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09B3" w14:textId="0E542FA7" w:rsidR="002918C1" w:rsidRPr="00063EEB" w:rsidRDefault="00063EEB" w:rsidP="00063EEB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063EEB">
        <w:rPr>
          <w:rFonts w:ascii="Calibri Light" w:hAnsi="Calibri Light" w:cs="Calibri Light"/>
          <w:b/>
          <w:sz w:val="26"/>
          <w:szCs w:val="26"/>
        </w:rPr>
        <w:t>CONVOCATORIA PÚBLICA PARA ELEGIR A LA PERSONA TITULAR DE LA CONTRALORÍA CIUDADANA DEL MUNICIPIO D</w:t>
      </w:r>
      <w:r w:rsidR="0052228E">
        <w:rPr>
          <w:rFonts w:ascii="Calibri Light" w:hAnsi="Calibri Light" w:cs="Calibri Light"/>
          <w:b/>
          <w:sz w:val="26"/>
          <w:szCs w:val="26"/>
        </w:rPr>
        <w:t xml:space="preserve">E (NOMBRE DEL MUNICIPIO) </w:t>
      </w:r>
      <w:r w:rsidRPr="00063EEB">
        <w:rPr>
          <w:rFonts w:ascii="Calibri Light" w:hAnsi="Calibri Light" w:cs="Calibri Light"/>
          <w:b/>
          <w:sz w:val="26"/>
          <w:szCs w:val="26"/>
        </w:rPr>
        <w:t>2021 -2024.</w:t>
      </w:r>
    </w:p>
    <w:p w14:paraId="6DEE323F" w14:textId="77777777" w:rsidR="00063EEB" w:rsidRDefault="00063EEB" w:rsidP="00C33263">
      <w:pPr>
        <w:jc w:val="both"/>
      </w:pPr>
    </w:p>
    <w:p w14:paraId="6CD7E59A" w14:textId="24634FA9" w:rsidR="00BD19A1" w:rsidRDefault="00F769B2" w:rsidP="00C33263">
      <w:pPr>
        <w:jc w:val="both"/>
      </w:pPr>
      <w:r>
        <w:t>El presidente municipal de</w:t>
      </w:r>
      <w:r w:rsidR="0052228E">
        <w:t xml:space="preserve"> </w:t>
      </w:r>
      <w:r w:rsidR="0052228E" w:rsidRPr="0052228E">
        <w:rPr>
          <w:highlight w:val="yellow"/>
        </w:rPr>
        <w:t>(nombre del municipio)</w:t>
      </w:r>
      <w:r w:rsidRPr="0052228E">
        <w:rPr>
          <w:highlight w:val="yellow"/>
        </w:rPr>
        <w:t>,</w:t>
      </w:r>
      <w:r>
        <w:t xml:space="preserve"> Jalisco, emite la presente convocatoria pública para el cargo de contralor ciudadano del municipio de </w:t>
      </w:r>
      <w:r w:rsidR="0052228E" w:rsidRPr="0052228E">
        <w:rPr>
          <w:highlight w:val="yellow"/>
        </w:rPr>
        <w:t>(nombre del municipio),</w:t>
      </w:r>
      <w:r>
        <w:t xml:space="preserve"> para el periodo 20</w:t>
      </w:r>
      <w:r w:rsidR="00063EEB">
        <w:t>2</w:t>
      </w:r>
      <w:r>
        <w:t>1-202</w:t>
      </w:r>
      <w:r w:rsidR="00063EEB">
        <w:t>4.</w:t>
      </w:r>
    </w:p>
    <w:p w14:paraId="3190381C" w14:textId="61D1DD5D" w:rsidR="00F769B2" w:rsidRDefault="00F769B2" w:rsidP="00C33263">
      <w:pPr>
        <w:jc w:val="both"/>
      </w:pPr>
      <w:r>
        <w:t>Con fun</w:t>
      </w:r>
      <w:r w:rsidR="00C33263">
        <w:t xml:space="preserve">damento en </w:t>
      </w:r>
      <w:r w:rsidR="00063EEB">
        <w:t>el artículo 48, fracción VI, de la Ley del Gobierno y la Administración Pública Municipal</w:t>
      </w:r>
      <w:r w:rsidR="00D530E0">
        <w:t xml:space="preserve"> del Estado de Jalisco</w:t>
      </w:r>
      <w:r w:rsidR="00063EEB">
        <w:t xml:space="preserve">, </w:t>
      </w:r>
      <w:r w:rsidR="00C33263">
        <w:t xml:space="preserve">los artículos </w:t>
      </w:r>
      <w:r w:rsidR="0052228E" w:rsidRPr="0052228E">
        <w:rPr>
          <w:highlight w:val="yellow"/>
        </w:rPr>
        <w:t>(</w:t>
      </w:r>
      <w:r w:rsidR="0052228E">
        <w:rPr>
          <w:highlight w:val="yellow"/>
        </w:rPr>
        <w:t>números</w:t>
      </w:r>
      <w:r w:rsidR="0052228E" w:rsidRPr="0052228E">
        <w:rPr>
          <w:highlight w:val="yellow"/>
        </w:rPr>
        <w:t>),</w:t>
      </w:r>
      <w:r w:rsidR="0052228E">
        <w:t xml:space="preserve"> </w:t>
      </w:r>
      <w:r w:rsidR="00C33263">
        <w:t xml:space="preserve">del Reglamento Interno del Municipio de </w:t>
      </w:r>
      <w:r w:rsidR="008739BC" w:rsidRPr="0052228E">
        <w:rPr>
          <w:highlight w:val="yellow"/>
        </w:rPr>
        <w:t>(nombre del municipio</w:t>
      </w:r>
      <w:r w:rsidR="008739BC">
        <w:t>)</w:t>
      </w:r>
      <w:r w:rsidR="00C33263">
        <w:t>, Jalisco, se convoca a participar a la ciudadanía en general, a los Colegios de profesionistas y a especialistas en las áreas de control interno, auditoría gubernamental, fiscalización superior, responsabilidades de los servidores públicos, rendición de cuentas o transparencia, mediante la presentación de sus perfiles y propuestas para ocupar el cargo de titular de la Contraloría Ciudadana del Municipio de</w:t>
      </w:r>
      <w:r w:rsidR="00373209">
        <w:t xml:space="preserve"> </w:t>
      </w:r>
      <w:r w:rsidR="008739BC" w:rsidRPr="0052228E">
        <w:rPr>
          <w:highlight w:val="yellow"/>
        </w:rPr>
        <w:t>(nombre del municipio</w:t>
      </w:r>
      <w:r w:rsidR="008739BC">
        <w:t>)</w:t>
      </w:r>
      <w:r w:rsidR="00C33263">
        <w:t xml:space="preserve">, Jalisco, de conformidad con las siguientes: </w:t>
      </w:r>
    </w:p>
    <w:p w14:paraId="04C56B0F" w14:textId="7A5D64AB" w:rsidR="00C33263" w:rsidRPr="00063EEB" w:rsidRDefault="00C33263" w:rsidP="00063EEB">
      <w:pPr>
        <w:tabs>
          <w:tab w:val="center" w:pos="4419"/>
          <w:tab w:val="left" w:pos="7903"/>
        </w:tabs>
        <w:rPr>
          <w:rFonts w:ascii="Calibri Light" w:hAnsi="Calibri Light" w:cs="Calibri Light"/>
          <w:b/>
          <w:sz w:val="26"/>
          <w:szCs w:val="26"/>
        </w:rPr>
      </w:pPr>
      <w:r>
        <w:tab/>
      </w:r>
      <w:r w:rsidRPr="00063EEB">
        <w:rPr>
          <w:rFonts w:ascii="Calibri Light" w:hAnsi="Calibri Light" w:cs="Calibri Light"/>
          <w:b/>
          <w:sz w:val="26"/>
          <w:szCs w:val="26"/>
        </w:rPr>
        <w:t>B A S E S</w:t>
      </w:r>
    </w:p>
    <w:p w14:paraId="24A8CC9B" w14:textId="3AC0FF4E" w:rsidR="00C33263" w:rsidRPr="00C33263" w:rsidRDefault="00C33263" w:rsidP="00C33263">
      <w:pPr>
        <w:jc w:val="both"/>
        <w:rPr>
          <w:b/>
        </w:rPr>
      </w:pPr>
      <w:r w:rsidRPr="00C33263">
        <w:rPr>
          <w:b/>
        </w:rPr>
        <w:t>PRIMERA. CARGO A CONCURSAR.</w:t>
      </w:r>
    </w:p>
    <w:p w14:paraId="7ABE2BF3" w14:textId="6D0D9C44" w:rsidR="00C33263" w:rsidRDefault="00C33263" w:rsidP="006C399D">
      <w:pPr>
        <w:pStyle w:val="Prrafodelista"/>
        <w:numPr>
          <w:ilvl w:val="0"/>
          <w:numId w:val="1"/>
        </w:numPr>
        <w:jc w:val="both"/>
      </w:pPr>
      <w:r>
        <w:t>El cargo a concurso es el de titular de la Contraloría Ciudadana del Municipio de</w:t>
      </w:r>
      <w:r w:rsidR="008739BC">
        <w:t xml:space="preserve"> </w:t>
      </w:r>
      <w:r w:rsidR="008739BC" w:rsidRPr="0052228E">
        <w:rPr>
          <w:highlight w:val="yellow"/>
        </w:rPr>
        <w:t>(nombre del municipio</w:t>
      </w:r>
      <w:r w:rsidR="008739BC">
        <w:t>)</w:t>
      </w:r>
      <w:r>
        <w:t>, Jalisco, por el período restante de la administración pública municipal 2018-2021.</w:t>
      </w:r>
    </w:p>
    <w:p w14:paraId="6CA8FAB7" w14:textId="77777777" w:rsidR="00C33263" w:rsidRDefault="00C33263" w:rsidP="006C399D">
      <w:pPr>
        <w:pStyle w:val="Prrafodelista"/>
        <w:numPr>
          <w:ilvl w:val="0"/>
          <w:numId w:val="1"/>
        </w:numPr>
        <w:jc w:val="both"/>
      </w:pPr>
      <w:r>
        <w:t xml:space="preserve">La participación en el proceso garantiza al aspirante la consideración de su propuesta en igualdad de condiciones con </w:t>
      </w:r>
      <w:r w:rsidR="00421EEA">
        <w:t xml:space="preserve">las y </w:t>
      </w:r>
      <w:r>
        <w:t>los demás participantes</w:t>
      </w:r>
      <w:r w:rsidR="00206457">
        <w:t xml:space="preserve"> de acuerdo a las bases</w:t>
      </w:r>
      <w:r>
        <w:t xml:space="preserve"> establecid</w:t>
      </w:r>
      <w:r w:rsidR="00421EEA">
        <w:t>a</w:t>
      </w:r>
      <w:r>
        <w:t>s en esta convocatoria</w:t>
      </w:r>
      <w:r w:rsidR="00421EEA">
        <w:t>. L</w:t>
      </w:r>
      <w:r w:rsidR="00733103">
        <w:t xml:space="preserve">a evaluación de </w:t>
      </w:r>
      <w:r w:rsidR="00421EEA">
        <w:t>las candidaturas</w:t>
      </w:r>
      <w:r w:rsidR="00733103">
        <w:t xml:space="preserve"> que se postulen se </w:t>
      </w:r>
      <w:r w:rsidR="006C399D">
        <w:t>efectuará</w:t>
      </w:r>
      <w:r w:rsidR="00733103">
        <w:t xml:space="preserve"> considerando </w:t>
      </w:r>
      <w:r w:rsidR="0019324D">
        <w:t xml:space="preserve">el </w:t>
      </w:r>
      <w:r w:rsidR="0019324D" w:rsidRPr="004409BB">
        <w:rPr>
          <w:b/>
        </w:rPr>
        <w:t>mérito</w:t>
      </w:r>
      <w:r w:rsidR="0019324D">
        <w:t xml:space="preserve"> (experiencia </w:t>
      </w:r>
      <w:r w:rsidR="00733103">
        <w:t>profesional de los interesados</w:t>
      </w:r>
      <w:r w:rsidR="0019324D">
        <w:t>)</w:t>
      </w:r>
      <w:r w:rsidR="00733103">
        <w:t xml:space="preserve">, </w:t>
      </w:r>
      <w:r w:rsidR="0019324D" w:rsidRPr="004409BB">
        <w:rPr>
          <w:b/>
        </w:rPr>
        <w:t>capacidad</w:t>
      </w:r>
      <w:r w:rsidR="0019324D">
        <w:t xml:space="preserve"> (</w:t>
      </w:r>
      <w:r w:rsidR="00733103">
        <w:t xml:space="preserve">preparación </w:t>
      </w:r>
      <w:r w:rsidR="006C399D">
        <w:t>académica</w:t>
      </w:r>
      <w:r w:rsidR="00BA3D7D">
        <w:t xml:space="preserve"> y plan de trabajo</w:t>
      </w:r>
      <w:r w:rsidR="0019324D">
        <w:t>)</w:t>
      </w:r>
      <w:r w:rsidR="00733103">
        <w:t xml:space="preserve">, </w:t>
      </w:r>
      <w:r w:rsidR="0019324D" w:rsidRPr="004409BB">
        <w:rPr>
          <w:b/>
        </w:rPr>
        <w:t>integridad</w:t>
      </w:r>
      <w:r w:rsidR="0019324D">
        <w:t xml:space="preserve"> (</w:t>
      </w:r>
      <w:r w:rsidR="009677CF">
        <w:t>presentación de su declaración de intereses)</w:t>
      </w:r>
      <w:r w:rsidR="00733103">
        <w:t xml:space="preserve"> de acuerdo con la evidencia y valoración de esos elementos.</w:t>
      </w:r>
    </w:p>
    <w:p w14:paraId="29A73EFC" w14:textId="2B7E4D04" w:rsidR="006C399D" w:rsidRDefault="00733103" w:rsidP="006C399D">
      <w:pPr>
        <w:pStyle w:val="Prrafodelista"/>
        <w:numPr>
          <w:ilvl w:val="0"/>
          <w:numId w:val="1"/>
        </w:numPr>
        <w:jc w:val="both"/>
      </w:pPr>
      <w:r>
        <w:t xml:space="preserve">De entre </w:t>
      </w:r>
      <w:r w:rsidR="009677CF">
        <w:t xml:space="preserve">las y </w:t>
      </w:r>
      <w:r>
        <w:t>los candidatos mejor evaluados por el Comité de Participación Social del Sistema Estatal Anticorrupción, el Presidente Municipal propondrá a la candidata o candidato para</w:t>
      </w:r>
      <w:r w:rsidR="006C399D">
        <w:t xml:space="preserve"> </w:t>
      </w:r>
      <w:r>
        <w:t xml:space="preserve">ocupar el cargo </w:t>
      </w:r>
      <w:r w:rsidR="008D5516">
        <w:t>de</w:t>
      </w:r>
      <w:r>
        <w:t xml:space="preserve"> titular de la Contraloría Ciudadana, ante el Pleno del Ayuntamiento para </w:t>
      </w:r>
      <w:r w:rsidR="008D5516">
        <w:t xml:space="preserve">su aprobación por </w:t>
      </w:r>
      <w:r>
        <w:t xml:space="preserve">la mayoría </w:t>
      </w:r>
      <w:r w:rsidR="006C399D">
        <w:t>calificada</w:t>
      </w:r>
      <w:r>
        <w:t xml:space="preserve"> </w:t>
      </w:r>
      <w:r w:rsidR="006C399D">
        <w:t>requerida, conforme lo dispuesto por la Ley</w:t>
      </w:r>
      <w:r>
        <w:t xml:space="preserve"> del Gobierno y la Administración Pública Municipal del Estado de Jalisco.</w:t>
      </w:r>
    </w:p>
    <w:p w14:paraId="102810CF" w14:textId="49333A9E" w:rsidR="008F5BB9" w:rsidRDefault="008F5BB9" w:rsidP="006C399D">
      <w:pPr>
        <w:jc w:val="both"/>
        <w:rPr>
          <w:b/>
        </w:rPr>
      </w:pPr>
    </w:p>
    <w:p w14:paraId="4D5CAA05" w14:textId="76F36DDC" w:rsidR="004409BB" w:rsidRDefault="004409BB" w:rsidP="006C399D">
      <w:pPr>
        <w:jc w:val="both"/>
        <w:rPr>
          <w:b/>
        </w:rPr>
      </w:pPr>
    </w:p>
    <w:p w14:paraId="73CA8E46" w14:textId="3CC10F49" w:rsidR="004409BB" w:rsidRDefault="004409BB" w:rsidP="006C399D">
      <w:pPr>
        <w:jc w:val="both"/>
        <w:rPr>
          <w:b/>
        </w:rPr>
      </w:pPr>
    </w:p>
    <w:p w14:paraId="55744719" w14:textId="68D87347" w:rsidR="004409BB" w:rsidRDefault="004409BB" w:rsidP="006C399D">
      <w:pPr>
        <w:jc w:val="both"/>
        <w:rPr>
          <w:b/>
        </w:rPr>
      </w:pPr>
    </w:p>
    <w:p w14:paraId="6C197EB5" w14:textId="77777777" w:rsidR="006C399D" w:rsidRPr="006C399D" w:rsidRDefault="006C399D" w:rsidP="006C399D">
      <w:pPr>
        <w:jc w:val="both"/>
        <w:rPr>
          <w:b/>
        </w:rPr>
      </w:pPr>
      <w:r w:rsidRPr="006C399D">
        <w:rPr>
          <w:b/>
        </w:rPr>
        <w:lastRenderedPageBreak/>
        <w:t>SEGUNDA. REQUISITOS.</w:t>
      </w:r>
    </w:p>
    <w:p w14:paraId="291ED7B9" w14:textId="6D0E45E7" w:rsidR="006C399D" w:rsidRDefault="006C399D" w:rsidP="006C399D">
      <w:pPr>
        <w:jc w:val="both"/>
      </w:pPr>
      <w:r>
        <w:t xml:space="preserve">Para ser titular de la Contraloría Ciudadana se requiere cumplir con los requisitos establecidos en el artículo </w:t>
      </w:r>
      <w:r w:rsidR="00D21308">
        <w:t>67 quáter</w:t>
      </w:r>
      <w:r w:rsidR="00373209">
        <w:t xml:space="preserve"> de la Ley de</w:t>
      </w:r>
      <w:r w:rsidR="00D530E0">
        <w:t>l Gobierno y</w:t>
      </w:r>
      <w:r w:rsidR="00373209">
        <w:t xml:space="preserve"> la Administración Pública Municipal</w:t>
      </w:r>
      <w:r w:rsidR="00D530E0">
        <w:t xml:space="preserve"> del Estado de Jalisco</w:t>
      </w:r>
      <w:r>
        <w:t>, siendo los siguientes:</w:t>
      </w:r>
    </w:p>
    <w:p w14:paraId="1F469253" w14:textId="77777777" w:rsidR="00D21308" w:rsidRDefault="00D21308" w:rsidP="00D21308">
      <w:pPr>
        <w:ind w:left="709" w:hanging="425"/>
        <w:jc w:val="both"/>
      </w:pPr>
      <w:r>
        <w:t xml:space="preserve">1. </w:t>
      </w:r>
      <w:r>
        <w:tab/>
        <w:t>Ser ciudadano mexicano, por nacimiento, en pleno ejercicio de sus derechos, y mayor de 21 años;</w:t>
      </w:r>
    </w:p>
    <w:p w14:paraId="716843E1" w14:textId="77777777" w:rsidR="00D21308" w:rsidRDefault="00D21308" w:rsidP="00D21308">
      <w:pPr>
        <w:ind w:left="709" w:hanging="425"/>
        <w:jc w:val="both"/>
      </w:pPr>
      <w:r>
        <w:t xml:space="preserve">2. </w:t>
      </w:r>
      <w:r>
        <w:tab/>
        <w:t>Ser persona de reconocida solvencia moral, tener un modo honesto de vivir y la capacidad necesaria para desempeñar el cargo;</w:t>
      </w:r>
    </w:p>
    <w:p w14:paraId="480104C0" w14:textId="77777777" w:rsidR="00D21308" w:rsidRDefault="00D21308" w:rsidP="00D21308">
      <w:pPr>
        <w:ind w:left="709" w:hanging="425"/>
        <w:jc w:val="both"/>
      </w:pPr>
      <w:r>
        <w:t xml:space="preserve">3. </w:t>
      </w:r>
      <w:r>
        <w:tab/>
        <w:t>Contar con licenciatura concluida, preferentemente como abogado, contador público, administrador público o carreras afines, con cédula profesional expedida y con al menos dos años de experiencia profesional;</w:t>
      </w:r>
    </w:p>
    <w:p w14:paraId="6A2016E2" w14:textId="77777777" w:rsidR="00D21308" w:rsidRDefault="00D21308" w:rsidP="00D21308">
      <w:pPr>
        <w:ind w:left="709" w:hanging="425"/>
        <w:jc w:val="both"/>
      </w:pPr>
      <w:r>
        <w:t xml:space="preserve">4. </w:t>
      </w:r>
      <w:r>
        <w:tab/>
        <w:t>No ser pariente consanguíneo en línea recta, colateral ni por afinidad hasta el cuarto grado de algún miembro del Ayuntamiento;</w:t>
      </w:r>
    </w:p>
    <w:p w14:paraId="6C1AD3D6" w14:textId="77777777" w:rsidR="00D21308" w:rsidRDefault="00D21308" w:rsidP="00D21308">
      <w:pPr>
        <w:ind w:left="709" w:hanging="425"/>
        <w:jc w:val="both"/>
      </w:pPr>
      <w:r>
        <w:t xml:space="preserve">5. </w:t>
      </w:r>
      <w:r>
        <w:tab/>
        <w:t>No ser miembro de la dirigencia estatal o municipal de un partido político, ni haber sido candidato a cargos de elección popular, en los últimos tres años previos a la designación;</w:t>
      </w:r>
    </w:p>
    <w:p w14:paraId="5C3D9C9F" w14:textId="77777777" w:rsidR="00D21308" w:rsidRDefault="00D21308" w:rsidP="00D21308">
      <w:pPr>
        <w:ind w:left="709" w:hanging="425"/>
        <w:jc w:val="both"/>
      </w:pPr>
      <w:r>
        <w:t>6.</w:t>
      </w:r>
      <w:r>
        <w:tab/>
        <w:t>No haber sido condenado por delito que amerite pena corporal de más de un año de prisión; pero si se tratare de robo, fraude, falsificación, abuso de confianza u otro que lastime seriamente la buena fama en el concepto público, inhabilitará para el cargo, cualquiera que haya sido la pena;</w:t>
      </w:r>
    </w:p>
    <w:p w14:paraId="42AE5E8C" w14:textId="77777777" w:rsidR="00D21308" w:rsidRDefault="00D21308" w:rsidP="00D21308">
      <w:pPr>
        <w:ind w:left="709" w:hanging="425"/>
        <w:jc w:val="both"/>
      </w:pPr>
      <w:r>
        <w:t xml:space="preserve">7. </w:t>
      </w:r>
      <w:r>
        <w:tab/>
        <w:t>No haber sido Presidente Municipal, Regidor, Síndico, Titular de la Hacienda Municipal, o haber manejado las finanzas del municipio, por un periodo inmediato anterior;</w:t>
      </w:r>
    </w:p>
    <w:p w14:paraId="366DF215" w14:textId="77777777" w:rsidR="008F5BB9" w:rsidRDefault="008F5BB9" w:rsidP="0054561B">
      <w:pPr>
        <w:jc w:val="both"/>
        <w:rPr>
          <w:b/>
        </w:rPr>
      </w:pPr>
    </w:p>
    <w:p w14:paraId="32ECE593" w14:textId="77777777" w:rsidR="0054561B" w:rsidRPr="0054561B" w:rsidRDefault="0054561B" w:rsidP="0054561B">
      <w:pPr>
        <w:jc w:val="both"/>
        <w:rPr>
          <w:b/>
        </w:rPr>
      </w:pPr>
      <w:r w:rsidRPr="0054561B">
        <w:rPr>
          <w:b/>
        </w:rPr>
        <w:t>TERCERA. ACREDITACIÓN DE LOS REQUISITOS.</w:t>
      </w:r>
    </w:p>
    <w:p w14:paraId="452FF8FE" w14:textId="0B65BC56" w:rsidR="0054561B" w:rsidRDefault="0054561B" w:rsidP="0054561B">
      <w:pPr>
        <w:jc w:val="both"/>
      </w:pPr>
      <w:r>
        <w:t xml:space="preserve">Para acreditar los requisitos de elegibilidad que señala la base anterior, los aspirantes deberán entregar en la Secretaría </w:t>
      </w:r>
      <w:r w:rsidR="002570D5">
        <w:t xml:space="preserve">General </w:t>
      </w:r>
      <w:r>
        <w:t xml:space="preserve">del Ayuntamiento de </w:t>
      </w:r>
      <w:r w:rsidR="008739BC" w:rsidRPr="0052228E">
        <w:rPr>
          <w:highlight w:val="yellow"/>
        </w:rPr>
        <w:t>(nombre del municipio</w:t>
      </w:r>
      <w:r w:rsidR="008739BC">
        <w:t>)</w:t>
      </w:r>
      <w:r>
        <w:t>, un expediente que incluirá los siguientes documentos impresos y escaneados en una MEMORIA USB, en formato electrónico descargable (PDF):</w:t>
      </w:r>
    </w:p>
    <w:p w14:paraId="5C6FF1C7" w14:textId="77777777" w:rsidR="009B783B" w:rsidRDefault="009B783B" w:rsidP="009B783B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Solicitud dirigida al Presidente Municipal, en la que manifieste interés de participar en el proceso de evaluación y la aceptación de los términos, condiciones y procedimientos señalados en las bases de esta convocatoria </w:t>
      </w:r>
      <w:r w:rsidRPr="008739BC">
        <w:rPr>
          <w:rFonts w:cstheme="minorHAnsi"/>
        </w:rPr>
        <w:t xml:space="preserve">(de acuerdo al formato </w:t>
      </w:r>
      <w:r w:rsidRPr="008739BC">
        <w:rPr>
          <w:rFonts w:cstheme="minorHAnsi"/>
          <w:u w:val="single"/>
        </w:rPr>
        <w:t>aquí</w:t>
      </w:r>
      <w:r w:rsidRPr="008739BC">
        <w:rPr>
          <w:rFonts w:cstheme="minorHAnsi"/>
        </w:rPr>
        <w:t xml:space="preserve"> incluido).</w:t>
      </w:r>
    </w:p>
    <w:p w14:paraId="4D9B4066" w14:textId="77777777" w:rsidR="009B783B" w:rsidRDefault="009B783B" w:rsidP="009B783B">
      <w:pPr>
        <w:pStyle w:val="Prrafodelista"/>
        <w:jc w:val="both"/>
      </w:pPr>
    </w:p>
    <w:p w14:paraId="5802727A" w14:textId="77777777" w:rsidR="0054561B" w:rsidRDefault="0054561B" w:rsidP="00D21308">
      <w:pPr>
        <w:pStyle w:val="Prrafodelista"/>
        <w:numPr>
          <w:ilvl w:val="0"/>
          <w:numId w:val="5"/>
        </w:numPr>
        <w:jc w:val="both"/>
      </w:pPr>
      <w:r>
        <w:t xml:space="preserve">Acta de nacimiento certificada expedida por el Registro Civil, en original, esto para acreditar </w:t>
      </w:r>
      <w:r w:rsidR="004929CD">
        <w:t xml:space="preserve">el </w:t>
      </w:r>
      <w:r>
        <w:t xml:space="preserve">requisito marcados en </w:t>
      </w:r>
      <w:r w:rsidR="004929CD">
        <w:t xml:space="preserve">el </w:t>
      </w:r>
      <w:r>
        <w:t xml:space="preserve">número </w:t>
      </w:r>
      <w:r w:rsidR="008D5516">
        <w:t>1</w:t>
      </w:r>
      <w:r w:rsidR="004929CD">
        <w:t>.</w:t>
      </w:r>
    </w:p>
    <w:p w14:paraId="70EEA1F6" w14:textId="77777777" w:rsidR="008F5BB9" w:rsidRDefault="008F5BB9" w:rsidP="008F5BB9">
      <w:pPr>
        <w:pStyle w:val="Prrafodelista"/>
        <w:jc w:val="both"/>
      </w:pPr>
    </w:p>
    <w:p w14:paraId="0DC84CF0" w14:textId="77777777" w:rsidR="004929CD" w:rsidRDefault="004929CD" w:rsidP="004929CD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Copia de su identificación oficial vigente</w:t>
      </w:r>
      <w:r w:rsidR="008F5BB9">
        <w:rPr>
          <w:rFonts w:cstheme="minorHAnsi"/>
        </w:rPr>
        <w:t xml:space="preserve"> parta acreditar el requisito número 1.</w:t>
      </w:r>
    </w:p>
    <w:p w14:paraId="583C3C52" w14:textId="77777777" w:rsidR="008F5BB9" w:rsidRDefault="008F5BB9" w:rsidP="008F5BB9">
      <w:pPr>
        <w:pStyle w:val="Prrafodelista"/>
        <w:jc w:val="both"/>
        <w:rPr>
          <w:rFonts w:cstheme="minorHAnsi"/>
        </w:rPr>
      </w:pPr>
    </w:p>
    <w:p w14:paraId="19E30B47" w14:textId="28AB164F" w:rsidR="0054561B" w:rsidRDefault="000759E4" w:rsidP="00D21308">
      <w:pPr>
        <w:pStyle w:val="Prrafodelista"/>
        <w:numPr>
          <w:ilvl w:val="0"/>
          <w:numId w:val="5"/>
        </w:numPr>
        <w:jc w:val="both"/>
      </w:pPr>
      <w:r>
        <w:t>Copia simple del título profesional expedid</w:t>
      </w:r>
      <w:r w:rsidR="00670BFB">
        <w:t>o</w:t>
      </w:r>
      <w:r>
        <w:t xml:space="preserve"> por la autoridad competente, exhibiendo </w:t>
      </w:r>
      <w:r w:rsidR="0045140F">
        <w:t xml:space="preserve">los </w:t>
      </w:r>
      <w:r>
        <w:t xml:space="preserve">originales para cotejo, para acreditar el requisito número </w:t>
      </w:r>
      <w:r w:rsidR="008D5516">
        <w:t>3.</w:t>
      </w:r>
    </w:p>
    <w:p w14:paraId="36347571" w14:textId="77777777" w:rsidR="008F5BB9" w:rsidRDefault="008F5BB9" w:rsidP="008F5BB9">
      <w:pPr>
        <w:pStyle w:val="Prrafodelista"/>
        <w:jc w:val="both"/>
      </w:pPr>
    </w:p>
    <w:p w14:paraId="158A30F1" w14:textId="77777777" w:rsidR="000A2AD0" w:rsidRDefault="000A2AD0" w:rsidP="00D21308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Carta con firma autógrafa de declaración, </w:t>
      </w:r>
      <w:r w:rsidRPr="000A2AD0">
        <w:rPr>
          <w:rFonts w:cstheme="minorHAnsi"/>
        </w:rPr>
        <w:t>bajo protesta de decir verdad, que no se encuentra en</w:t>
      </w:r>
      <w:r>
        <w:rPr>
          <w:rFonts w:cstheme="minorHAnsi"/>
        </w:rPr>
        <w:t xml:space="preserve"> ninguno de los</w:t>
      </w:r>
      <w:r w:rsidRPr="000A2AD0">
        <w:rPr>
          <w:rFonts w:cstheme="minorHAnsi"/>
        </w:rPr>
        <w:t xml:space="preserve"> supuesto</w:t>
      </w:r>
      <w:r>
        <w:rPr>
          <w:rFonts w:cstheme="minorHAnsi"/>
        </w:rPr>
        <w:t>s</w:t>
      </w:r>
      <w:r w:rsidRPr="000A2AD0">
        <w:rPr>
          <w:rFonts w:cstheme="minorHAnsi"/>
        </w:rPr>
        <w:t xml:space="preserve"> de </w:t>
      </w:r>
      <w:r>
        <w:rPr>
          <w:rFonts w:cstheme="minorHAnsi"/>
        </w:rPr>
        <w:t xml:space="preserve">impedimento señalados en los supuestos previamente descritos, en sus puntos </w:t>
      </w:r>
      <w:r w:rsidR="008D5516">
        <w:rPr>
          <w:rFonts w:cstheme="minorHAnsi"/>
        </w:rPr>
        <w:t>4, 5</w:t>
      </w:r>
      <w:r w:rsidR="004929CD">
        <w:rPr>
          <w:rFonts w:cstheme="minorHAnsi"/>
        </w:rPr>
        <w:t xml:space="preserve">, 6 </w:t>
      </w:r>
      <w:r w:rsidR="008D5516">
        <w:rPr>
          <w:rFonts w:cstheme="minorHAnsi"/>
        </w:rPr>
        <w:t>y 7</w:t>
      </w:r>
      <w:r>
        <w:rPr>
          <w:rFonts w:cstheme="minorHAnsi"/>
        </w:rPr>
        <w:t>.</w:t>
      </w:r>
    </w:p>
    <w:p w14:paraId="71844C90" w14:textId="77777777" w:rsidR="008F5BB9" w:rsidRDefault="008F5BB9" w:rsidP="008F5BB9">
      <w:pPr>
        <w:pStyle w:val="Prrafodelista"/>
        <w:jc w:val="both"/>
        <w:rPr>
          <w:rFonts w:cstheme="minorHAnsi"/>
        </w:rPr>
      </w:pPr>
    </w:p>
    <w:p w14:paraId="7B7A274C" w14:textId="77777777" w:rsidR="007C1B3B" w:rsidRDefault="000A2AD0" w:rsidP="00D21308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739BC">
        <w:rPr>
          <w:rFonts w:cstheme="minorHAnsi"/>
        </w:rPr>
        <w:t>Currículum vitae,</w:t>
      </w:r>
      <w:r>
        <w:rPr>
          <w:rFonts w:cstheme="minorHAnsi"/>
        </w:rPr>
        <w:t xml:space="preserve"> de máximo dos cuartillas (letra arial 12) sin otro dato personal que no sea un número telefónico de contacto y correo electrónico, ambos ubicados en el margen superior derecho. Currículums en formatos d</w:t>
      </w:r>
      <w:r w:rsidR="007C1B3B">
        <w:rPr>
          <w:rFonts w:cstheme="minorHAnsi"/>
        </w:rPr>
        <w:t>iferente no serán aceptados. Copias de la evidencia documental del CV, serán adjuntadas en formato PDF de baja resolución, estrictamente un archivo por documento; identificando cada archivo con el nombre del documento que le corresponde.</w:t>
      </w:r>
    </w:p>
    <w:p w14:paraId="18427989" w14:textId="77777777" w:rsidR="009B783B" w:rsidRPr="009B783B" w:rsidRDefault="009B783B" w:rsidP="009B783B">
      <w:pPr>
        <w:pStyle w:val="Prrafodelista"/>
        <w:rPr>
          <w:rFonts w:cstheme="minorHAnsi"/>
        </w:rPr>
      </w:pPr>
    </w:p>
    <w:p w14:paraId="493D380A" w14:textId="5A444CC8" w:rsidR="004929CD" w:rsidRDefault="004929CD" w:rsidP="004929CD">
      <w:pPr>
        <w:pStyle w:val="Prrafodelista"/>
        <w:numPr>
          <w:ilvl w:val="0"/>
          <w:numId w:val="5"/>
        </w:numPr>
        <w:jc w:val="both"/>
      </w:pPr>
      <w:r>
        <w:t xml:space="preserve">Documentos con que demuestre tener experiencia acreditable en las áreas de </w:t>
      </w:r>
      <w:r w:rsidR="00670BFB">
        <w:t xml:space="preserve">administración pública, </w:t>
      </w:r>
      <w:r>
        <w:t xml:space="preserve">control interno, auditoría gubernamental, fiscalización superior, responsabilidad de los servidores públicos, rendición de cuentas o transparencia, para acreditar el requisito número </w:t>
      </w:r>
      <w:r w:rsidR="009B783B">
        <w:t>3.</w:t>
      </w:r>
    </w:p>
    <w:p w14:paraId="4C9BA51C" w14:textId="77777777" w:rsidR="007C1B3B" w:rsidRPr="00D21308" w:rsidRDefault="007C1B3B" w:rsidP="00D21308">
      <w:pPr>
        <w:ind w:left="709"/>
        <w:jc w:val="both"/>
        <w:rPr>
          <w:rFonts w:cstheme="minorHAnsi"/>
        </w:rPr>
      </w:pPr>
      <w:r w:rsidRPr="00D21308">
        <w:rPr>
          <w:rFonts w:cstheme="minorHAnsi"/>
        </w:rPr>
        <w:t>Los originales de dicha evidencia curricular deberán ser presentados inmediatamente de ser solicitados, por lo que la o el aspirante se hacen responsables de tenerlos disponibles para su eventual cotejo.</w:t>
      </w:r>
    </w:p>
    <w:p w14:paraId="0A19F5F9" w14:textId="4744BBF6" w:rsidR="007C1B3B" w:rsidRPr="008739BC" w:rsidRDefault="007C1B3B" w:rsidP="00D21308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739BC">
        <w:rPr>
          <w:rFonts w:cstheme="minorHAnsi"/>
        </w:rPr>
        <w:t>Exposición breve de</w:t>
      </w:r>
      <w:r w:rsidR="00670BFB" w:rsidRPr="008739BC">
        <w:rPr>
          <w:rFonts w:cstheme="minorHAnsi"/>
        </w:rPr>
        <w:t xml:space="preserve"> un plan de trabajo</w:t>
      </w:r>
      <w:r w:rsidRPr="008739BC">
        <w:rPr>
          <w:rFonts w:cstheme="minorHAnsi"/>
        </w:rPr>
        <w:t xml:space="preserve"> del aspirante y de las razones que justifican su idoneidad para el cargo. En letra arial, tamaño 12, sin límites de páginas, donde se desarrollen los siguientes puntos:</w:t>
      </w:r>
    </w:p>
    <w:p w14:paraId="20FDF9EC" w14:textId="70DE03BD" w:rsidR="007C1B3B" w:rsidRPr="008739BC" w:rsidRDefault="004929CD" w:rsidP="002570D5">
      <w:pPr>
        <w:pStyle w:val="Prrafodelista"/>
        <w:jc w:val="both"/>
        <w:rPr>
          <w:rFonts w:cstheme="minorHAnsi"/>
        </w:rPr>
      </w:pPr>
      <w:r w:rsidRPr="008739BC">
        <w:rPr>
          <w:rFonts w:cstheme="minorHAnsi"/>
        </w:rPr>
        <w:t>8</w:t>
      </w:r>
      <w:r w:rsidR="002570D5" w:rsidRPr="008739BC">
        <w:rPr>
          <w:rFonts w:cstheme="minorHAnsi"/>
        </w:rPr>
        <w:t xml:space="preserve">.1 </w:t>
      </w:r>
      <w:r w:rsidR="007C1B3B" w:rsidRPr="008739BC">
        <w:rPr>
          <w:rFonts w:cstheme="minorHAnsi"/>
        </w:rPr>
        <w:t xml:space="preserve">Diagnostico de la problemática que aprecia en la administración municipal en la Contraloría Ciudadana de </w:t>
      </w:r>
      <w:r w:rsidR="008739BC" w:rsidRPr="008739BC">
        <w:rPr>
          <w:highlight w:val="yellow"/>
        </w:rPr>
        <w:t>(nombre del municipio</w:t>
      </w:r>
      <w:r w:rsidR="008739BC" w:rsidRPr="008739BC">
        <w:rPr>
          <w:highlight w:val="yellow"/>
        </w:rPr>
        <w:t>)</w:t>
      </w:r>
      <w:r w:rsidR="007C1B3B" w:rsidRPr="008739BC">
        <w:rPr>
          <w:rFonts w:cstheme="minorHAnsi"/>
          <w:highlight w:val="yellow"/>
        </w:rPr>
        <w:t>,</w:t>
      </w:r>
      <w:r w:rsidR="007C1B3B" w:rsidRPr="008739BC">
        <w:rPr>
          <w:rFonts w:cstheme="minorHAnsi"/>
        </w:rPr>
        <w:t xml:space="preserve"> Jalisco.</w:t>
      </w:r>
    </w:p>
    <w:p w14:paraId="4A698982" w14:textId="77777777" w:rsidR="007C1B3B" w:rsidRDefault="004929CD" w:rsidP="002570D5">
      <w:pPr>
        <w:pStyle w:val="Prrafodelista"/>
        <w:jc w:val="both"/>
        <w:rPr>
          <w:rFonts w:cstheme="minorHAnsi"/>
        </w:rPr>
      </w:pPr>
      <w:r w:rsidRPr="008739BC">
        <w:rPr>
          <w:rFonts w:cstheme="minorHAnsi"/>
        </w:rPr>
        <w:t>8</w:t>
      </w:r>
      <w:r w:rsidR="002570D5" w:rsidRPr="008739BC">
        <w:rPr>
          <w:rFonts w:cstheme="minorHAnsi"/>
        </w:rPr>
        <w:t xml:space="preserve">.2 </w:t>
      </w:r>
      <w:r w:rsidR="007C1B3B" w:rsidRPr="008739BC">
        <w:rPr>
          <w:rFonts w:cstheme="minorHAnsi"/>
        </w:rPr>
        <w:t>Propuestas concretas</w:t>
      </w:r>
      <w:r w:rsidR="007C1B3B">
        <w:rPr>
          <w:rFonts w:cstheme="minorHAnsi"/>
        </w:rPr>
        <w:t xml:space="preserve"> y viables para contribuir al cargo al que aspira.</w:t>
      </w:r>
    </w:p>
    <w:p w14:paraId="4DCD1199" w14:textId="77777777" w:rsidR="008F5BB9" w:rsidRPr="007C1B3B" w:rsidRDefault="008F5BB9" w:rsidP="002570D5">
      <w:pPr>
        <w:pStyle w:val="Prrafodelista"/>
        <w:jc w:val="both"/>
        <w:rPr>
          <w:rFonts w:cstheme="minorHAnsi"/>
        </w:rPr>
      </w:pPr>
    </w:p>
    <w:p w14:paraId="4F28FE76" w14:textId="77777777" w:rsidR="007C1B3B" w:rsidRDefault="007C1B3B" w:rsidP="00D21308">
      <w:pPr>
        <w:pStyle w:val="Prrafodelista"/>
        <w:numPr>
          <w:ilvl w:val="0"/>
          <w:numId w:val="5"/>
        </w:numPr>
        <w:jc w:val="both"/>
      </w:pPr>
      <w:r>
        <w:t xml:space="preserve">Su </w:t>
      </w:r>
      <w:r w:rsidRPr="008739BC">
        <w:t>declaración de no conflicto de intereses</w:t>
      </w:r>
      <w:r>
        <w:t xml:space="preserve"> (en formato IMCO, como en declaración 3 de 3, según liga </w:t>
      </w:r>
      <w:hyperlink r:id="rId10" w:history="1">
        <w:r w:rsidRPr="001F09D3">
          <w:rPr>
            <w:rStyle w:val="Hipervnculo"/>
          </w:rPr>
          <w:t>http://www.3de3.mx/publicatu3de3</w:t>
        </w:r>
      </w:hyperlink>
      <w:r w:rsidR="00CE629F">
        <w:t xml:space="preserve"> , debidamente requisitada y firmada).</w:t>
      </w:r>
    </w:p>
    <w:p w14:paraId="72B6D393" w14:textId="77777777" w:rsidR="007C1B3B" w:rsidRDefault="00CE629F" w:rsidP="004929CD">
      <w:pPr>
        <w:ind w:left="360"/>
        <w:jc w:val="both"/>
      </w:pPr>
      <w:r>
        <w:t>El correo electrónic</w:t>
      </w:r>
      <w:r w:rsidR="002570D5">
        <w:t>o</w:t>
      </w:r>
      <w:r>
        <w:t xml:space="preserve"> proporcionado en el Currículum Vitae servirá como medio oficial para recibir notificaciones durante el proceso.</w:t>
      </w:r>
    </w:p>
    <w:p w14:paraId="6ADF9F04" w14:textId="77777777" w:rsidR="008F5BB9" w:rsidRDefault="008F5BB9" w:rsidP="008F5BB9">
      <w:pPr>
        <w:jc w:val="both"/>
        <w:rPr>
          <w:b/>
        </w:rPr>
      </w:pPr>
    </w:p>
    <w:p w14:paraId="1FE45CF5" w14:textId="77777777" w:rsidR="00CE629F" w:rsidRPr="00CE629F" w:rsidRDefault="00CE629F" w:rsidP="00CE629F">
      <w:pPr>
        <w:jc w:val="both"/>
        <w:rPr>
          <w:b/>
        </w:rPr>
      </w:pPr>
      <w:r w:rsidRPr="00CE629F">
        <w:rPr>
          <w:b/>
        </w:rPr>
        <w:t>CUARTA. REGISTRO DE ASPIRANTES.</w:t>
      </w:r>
    </w:p>
    <w:p w14:paraId="16CEEA43" w14:textId="06977856" w:rsidR="00A2390B" w:rsidRDefault="00A2390B" w:rsidP="00CE629F">
      <w:pPr>
        <w:jc w:val="both"/>
      </w:pPr>
      <w:r>
        <w:t>El expediente con los documentos señalados en la base anterior</w:t>
      </w:r>
      <w:r w:rsidR="00713BA0">
        <w:t>,</w:t>
      </w:r>
      <w:r w:rsidR="00CE629F">
        <w:t xml:space="preserve"> deberán presentar</w:t>
      </w:r>
      <w:r>
        <w:t>se</w:t>
      </w:r>
      <w:r w:rsidR="00CE629F">
        <w:t xml:space="preserve"> en la oficina de la Secretaría </w:t>
      </w:r>
      <w:r w:rsidR="002570D5">
        <w:t xml:space="preserve">General </w:t>
      </w:r>
      <w:r w:rsidR="00CE629F">
        <w:t>del Ayuntamiento</w:t>
      </w:r>
      <w:r w:rsidR="008739BC">
        <w:t>, desde el día (</w:t>
      </w:r>
      <w:r w:rsidR="008739BC" w:rsidRPr="008739BC">
        <w:rPr>
          <w:highlight w:val="yellow"/>
        </w:rPr>
        <w:t>especificar días</w:t>
      </w:r>
      <w:r w:rsidR="008739BC">
        <w:t xml:space="preserve">), de lunes a viernes de </w:t>
      </w:r>
      <w:r w:rsidR="008739BC" w:rsidRPr="008739BC">
        <w:rPr>
          <w:highlight w:val="yellow"/>
        </w:rPr>
        <w:t>xx</w:t>
      </w:r>
      <w:r w:rsidR="008739BC">
        <w:t xml:space="preserve">:00 </w:t>
      </w:r>
      <w:r w:rsidR="008739BC">
        <w:lastRenderedPageBreak/>
        <w:t xml:space="preserve">a las </w:t>
      </w:r>
      <w:r w:rsidR="008739BC" w:rsidRPr="008739BC">
        <w:rPr>
          <w:highlight w:val="yellow"/>
        </w:rPr>
        <w:t>xx</w:t>
      </w:r>
      <w:r w:rsidR="00CE629F">
        <w:t xml:space="preserve">:00 horas, en </w:t>
      </w:r>
      <w:r w:rsidR="002570D5">
        <w:t>l</w:t>
      </w:r>
      <w:r w:rsidR="00CE629F">
        <w:t xml:space="preserve">a Presidencia Municipal de </w:t>
      </w:r>
      <w:r w:rsidR="008739BC" w:rsidRPr="008739BC">
        <w:rPr>
          <w:rFonts w:cstheme="minorHAnsi"/>
          <w:highlight w:val="yellow"/>
        </w:rPr>
        <w:t>(nombre del municipio</w:t>
      </w:r>
      <w:r w:rsidR="008739BC">
        <w:rPr>
          <w:rFonts w:cstheme="minorHAnsi"/>
        </w:rPr>
        <w:t>)</w:t>
      </w:r>
      <w:r w:rsidR="00CE629F">
        <w:t>, Jalisco</w:t>
      </w:r>
      <w:r w:rsidR="00713BA0">
        <w:t xml:space="preserve">, </w:t>
      </w:r>
      <w:r w:rsidR="008739BC">
        <w:t>situada en (</w:t>
      </w:r>
      <w:r w:rsidR="008739BC" w:rsidRPr="008739BC">
        <w:rPr>
          <w:highlight w:val="yellow"/>
        </w:rPr>
        <w:t>domicilio)</w:t>
      </w:r>
      <w:r w:rsidR="00713BA0" w:rsidRPr="008739BC">
        <w:rPr>
          <w:highlight w:val="yellow"/>
        </w:rPr>
        <w:t>.</w:t>
      </w:r>
    </w:p>
    <w:p w14:paraId="1AFDDC37" w14:textId="77777777" w:rsidR="00CE629F" w:rsidRDefault="00CE629F" w:rsidP="00CE629F">
      <w:pPr>
        <w:jc w:val="both"/>
      </w:pPr>
      <w:r>
        <w:t xml:space="preserve">El personal de la Secretaría </w:t>
      </w:r>
      <w:r w:rsidR="00A2390B">
        <w:t xml:space="preserve">General </w:t>
      </w:r>
      <w:r>
        <w:t>del Ayuntamiento recibirá las solicitudes en los términos presentados, y hasta la revisión del Comité de Participación Social, se verificará el cumplimiento total de los requisitos y documentos, de conformidad con lo establecido en la presente convocatoria, para validar cuales expedientes están completos.</w:t>
      </w:r>
    </w:p>
    <w:p w14:paraId="17F5F596" w14:textId="4E28AF1E" w:rsidR="00CE629F" w:rsidRDefault="00CE629F" w:rsidP="00CE629F">
      <w:pPr>
        <w:jc w:val="both"/>
      </w:pPr>
      <w:r>
        <w:t xml:space="preserve">Concluido el plazo de recepción de propuestas de la convocatoria, la Secretaría </w:t>
      </w:r>
      <w:r w:rsidR="002D43F6">
        <w:t xml:space="preserve">General </w:t>
      </w:r>
      <w:r>
        <w:t xml:space="preserve">del Ayuntamiento deberá remitir los expedientes de los aspirantes inscritos al Comité de Participación Social, de manera electrónica, </w:t>
      </w:r>
      <w:r w:rsidR="00713BA0">
        <w:t xml:space="preserve">el </w:t>
      </w:r>
      <w:r w:rsidR="008739BC">
        <w:t xml:space="preserve">día </w:t>
      </w:r>
      <w:r w:rsidR="008739BC" w:rsidRPr="008739BC">
        <w:rPr>
          <w:highlight w:val="yellow"/>
        </w:rPr>
        <w:t>(especificar fecha)</w:t>
      </w:r>
    </w:p>
    <w:p w14:paraId="51DB3988" w14:textId="77777777" w:rsidR="002570D5" w:rsidRDefault="002570D5" w:rsidP="00CE629F">
      <w:pPr>
        <w:jc w:val="both"/>
      </w:pPr>
    </w:p>
    <w:p w14:paraId="623AFF87" w14:textId="77777777" w:rsidR="00CE629F" w:rsidRPr="00CE629F" w:rsidRDefault="00CE629F" w:rsidP="00CE629F">
      <w:pPr>
        <w:jc w:val="both"/>
        <w:rPr>
          <w:b/>
        </w:rPr>
      </w:pPr>
      <w:r w:rsidRPr="00CE629F">
        <w:rPr>
          <w:b/>
        </w:rPr>
        <w:t>QUINTA. OPINIÓN</w:t>
      </w:r>
      <w:r w:rsidR="00A2390B">
        <w:rPr>
          <w:b/>
        </w:rPr>
        <w:t xml:space="preserve"> </w:t>
      </w:r>
      <w:r w:rsidRPr="00CE629F">
        <w:rPr>
          <w:b/>
        </w:rPr>
        <w:t>TÉCNICA DEL COMITÉ DE PARTICIPACIÓN SOCIAL Y ENTREVISTA.</w:t>
      </w:r>
    </w:p>
    <w:p w14:paraId="0C69D82E" w14:textId="77777777" w:rsidR="00A2390B" w:rsidRDefault="00A2390B" w:rsidP="00A2390B">
      <w:pPr>
        <w:jc w:val="both"/>
      </w:pPr>
      <w:r>
        <w:t xml:space="preserve">El Comité de Participación Social (CPS) del Sistema Estatal Anticorrupción participará en el proceso de designación para analizar y evaluar la </w:t>
      </w:r>
      <w:r w:rsidRPr="00A2390B">
        <w:rPr>
          <w:b/>
        </w:rPr>
        <w:t>capacidad</w:t>
      </w:r>
      <w:r>
        <w:rPr>
          <w:b/>
        </w:rPr>
        <w:t xml:space="preserve"> </w:t>
      </w:r>
      <w:r w:rsidRPr="00A2390B">
        <w:t>e</w:t>
      </w:r>
      <w:r>
        <w:t xml:space="preserve"> </w:t>
      </w:r>
      <w:r w:rsidRPr="00A2390B">
        <w:rPr>
          <w:b/>
        </w:rPr>
        <w:t>idoneidad</w:t>
      </w:r>
      <w:r>
        <w:t xml:space="preserve"> de las postulaciones. El CPS revisará los documentos indicados en la base tercera de esta convocatoria, podrá solicitar a los postulantes y las autoridades o instituciones respectivas, informes para verificar o aclarar la información de la documentación entregada, así como los documentos originales presentados para su cotejo. </w:t>
      </w:r>
    </w:p>
    <w:p w14:paraId="53971308" w14:textId="77777777" w:rsidR="003C5B4A" w:rsidRDefault="00CE629F" w:rsidP="00CE629F">
      <w:pPr>
        <w:jc w:val="both"/>
      </w:pPr>
      <w:r>
        <w:t>Una vez recibid</w:t>
      </w:r>
      <w:r w:rsidR="003C5B4A">
        <w:t xml:space="preserve">os los expedientes electrónicos de cada </w:t>
      </w:r>
      <w:r>
        <w:t>aspirante, el C</w:t>
      </w:r>
      <w:r w:rsidR="003C5B4A">
        <w:t>PS</w:t>
      </w:r>
      <w:r>
        <w:t xml:space="preserve"> realizará la Opinión Técnica sustentada en </w:t>
      </w:r>
      <w:r w:rsidR="00AC1B20">
        <w:t xml:space="preserve">la resolución de </w:t>
      </w:r>
      <w:r>
        <w:t>un Ca</w:t>
      </w:r>
      <w:r w:rsidR="00AC1B20">
        <w:t>so</w:t>
      </w:r>
      <w:r w:rsidR="003C5B4A">
        <w:t xml:space="preserve"> Práctico</w:t>
      </w:r>
      <w:r>
        <w:t xml:space="preserve">, la valoración </w:t>
      </w:r>
      <w:r w:rsidR="00A2390B">
        <w:t xml:space="preserve">curricular </w:t>
      </w:r>
      <w:r>
        <w:t xml:space="preserve">de </w:t>
      </w:r>
      <w:r w:rsidR="00AC1B20">
        <w:t xml:space="preserve">los </w:t>
      </w:r>
      <w:r>
        <w:t>expedientes, la Declaración de no Conflicto de Intereses y el Plan de Trabajo</w:t>
      </w:r>
      <w:r w:rsidR="003C5B4A">
        <w:t xml:space="preserve">. </w:t>
      </w:r>
    </w:p>
    <w:p w14:paraId="65C20E31" w14:textId="77777777" w:rsidR="00CE629F" w:rsidRDefault="00CE629F" w:rsidP="00CE629F">
      <w:pPr>
        <w:jc w:val="both"/>
      </w:pPr>
      <w:r>
        <w:t>El Comité de Participación Social</w:t>
      </w:r>
      <w:r w:rsidR="00914901">
        <w:t xml:space="preserve"> aplicará a los aspirantes las evaluaciones que considere necesarias y que ayuden a valorar el cumplimiento de los requisitos establecidos en esta convocatoria para ocupar el cargo. Para tal efecto los aspirantes acudirán a las instalaciones que</w:t>
      </w:r>
      <w:r w:rsidR="00032CF9">
        <w:t xml:space="preserve"> facilite la Presidencia Municipal</w:t>
      </w:r>
      <w:r w:rsidR="00914901">
        <w:t>, para la realización de</w:t>
      </w:r>
      <w:r w:rsidR="00032CF9">
        <w:t>l</w:t>
      </w:r>
      <w:r w:rsidR="00914901">
        <w:t xml:space="preserve"> </w:t>
      </w:r>
      <w:r w:rsidR="003C5B4A">
        <w:t>Caso Práctico</w:t>
      </w:r>
      <w:r w:rsidR="00914901">
        <w:t>, por lo que serán citados por el Comité, por medio del correo electrónico que para tales fines proporcionaron, en donde se les indicará hora, fecha y lugar.</w:t>
      </w:r>
    </w:p>
    <w:p w14:paraId="60A76A68" w14:textId="02A0268E" w:rsidR="00914901" w:rsidRDefault="009C1393" w:rsidP="00CE629F">
      <w:pPr>
        <w:jc w:val="both"/>
      </w:pPr>
      <w:r>
        <w:t xml:space="preserve">El Comité de Participación Social presentará la </w:t>
      </w:r>
      <w:r w:rsidR="00F07130">
        <w:t>O</w:t>
      </w:r>
      <w:r>
        <w:t xml:space="preserve">pinión </w:t>
      </w:r>
      <w:r w:rsidR="00F07130">
        <w:t>T</w:t>
      </w:r>
      <w:r>
        <w:t xml:space="preserve">écnica </w:t>
      </w:r>
      <w:r w:rsidR="00F07130">
        <w:t>con la</w:t>
      </w:r>
      <w:r w:rsidR="00032CF9">
        <w:t xml:space="preserve"> evaluaci</w:t>
      </w:r>
      <w:r w:rsidR="00F07130">
        <w:t xml:space="preserve">ón </w:t>
      </w:r>
      <w:r>
        <w:t>de cada</w:t>
      </w:r>
      <w:r w:rsidR="00F07130">
        <w:t xml:space="preserve"> perfil</w:t>
      </w:r>
      <w:r>
        <w:t xml:space="preserve"> particip</w:t>
      </w:r>
      <w:r w:rsidR="00F07130">
        <w:t>ante</w:t>
      </w:r>
      <w:r>
        <w:t xml:space="preserve"> a más tardar el día </w:t>
      </w:r>
      <w:bookmarkStart w:id="0" w:name="_GoBack"/>
      <w:bookmarkEnd w:id="0"/>
      <w:r w:rsidR="008739BC" w:rsidRPr="008739BC">
        <w:rPr>
          <w:highlight w:val="yellow"/>
        </w:rPr>
        <w:t>(especificar fecha)</w:t>
      </w:r>
      <w:r w:rsidRPr="008739BC">
        <w:rPr>
          <w:highlight w:val="yellow"/>
        </w:rPr>
        <w:t>,</w:t>
      </w:r>
      <w:r>
        <w:t xml:space="preserve"> dirigida al Presidente Municipal, a través de la Secretaría </w:t>
      </w:r>
      <w:r w:rsidR="00032CF9">
        <w:t xml:space="preserve">General </w:t>
      </w:r>
      <w:r>
        <w:t>del Ayuntamiento. Derivado de la opinión técnica del Comité de Participación Social se hará la propuesta de designación del titular de la Contraloría Ciudadana de entre</w:t>
      </w:r>
      <w:r w:rsidR="00A2390B">
        <w:t xml:space="preserve"> las y</w:t>
      </w:r>
      <w:r>
        <w:t xml:space="preserve"> los aspirantes mejor evaluados.</w:t>
      </w:r>
    </w:p>
    <w:p w14:paraId="11A9F43F" w14:textId="77777777" w:rsidR="002B64B4" w:rsidRDefault="002B64B4" w:rsidP="00CE629F">
      <w:pPr>
        <w:jc w:val="both"/>
      </w:pPr>
      <w:r>
        <w:t xml:space="preserve">En caso de que no se presenten las opiniones técnicas y evaluaciones de cada uno de los aspirantes en el plazo señalado, el Presidente Municipal seleccionará de entre quienes integren la lista de los candidatos elegibles, a quien será propuesto al </w:t>
      </w:r>
      <w:r w:rsidR="00F07130">
        <w:t>cabildo para</w:t>
      </w:r>
      <w:r>
        <w:t xml:space="preserve"> ocupar la titularidad de la Contraloría Ciudadana.</w:t>
      </w:r>
    </w:p>
    <w:p w14:paraId="400BCDE8" w14:textId="77777777" w:rsidR="00A2390B" w:rsidRDefault="00A2390B" w:rsidP="00CE629F">
      <w:pPr>
        <w:jc w:val="both"/>
      </w:pPr>
    </w:p>
    <w:p w14:paraId="042E8EEF" w14:textId="7EF1919C" w:rsidR="00F07130" w:rsidRDefault="007F42B2" w:rsidP="00CE629F">
      <w:pPr>
        <w:jc w:val="both"/>
      </w:pPr>
      <w:r w:rsidRPr="007F42B2">
        <w:rPr>
          <w:b/>
        </w:rPr>
        <w:lastRenderedPageBreak/>
        <w:t>S</w:t>
      </w:r>
      <w:r w:rsidR="00751794">
        <w:rPr>
          <w:b/>
        </w:rPr>
        <w:t>EXT</w:t>
      </w:r>
      <w:r w:rsidR="008A17C6">
        <w:rPr>
          <w:b/>
        </w:rPr>
        <w:t>A</w:t>
      </w:r>
      <w:r w:rsidRPr="007F42B2">
        <w:rPr>
          <w:b/>
        </w:rPr>
        <w:t>. DEL RESULTADO.</w:t>
      </w:r>
      <w:r>
        <w:t xml:space="preserve"> </w:t>
      </w:r>
    </w:p>
    <w:p w14:paraId="092E21A6" w14:textId="530717DE" w:rsidR="007F42B2" w:rsidRPr="00F07130" w:rsidRDefault="007F42B2" w:rsidP="00CE629F">
      <w:pPr>
        <w:jc w:val="both"/>
        <w:rPr>
          <w:b/>
        </w:rPr>
      </w:pPr>
      <w:r>
        <w:t>El Presidente Municipal propondrá al Pleno del Ayuntamiento la designación de</w:t>
      </w:r>
      <w:r w:rsidR="000E14B8">
        <w:t xml:space="preserve"> </w:t>
      </w:r>
      <w:r>
        <w:t>l</w:t>
      </w:r>
      <w:r w:rsidR="000E14B8">
        <w:t>a persona</w:t>
      </w:r>
      <w:r>
        <w:t xml:space="preserve"> titular de la Contraloría Ciudadana, esta designación deberá ser </w:t>
      </w:r>
      <w:r w:rsidR="000E14B8">
        <w:t xml:space="preserve">aprobada </w:t>
      </w:r>
      <w:r>
        <w:t xml:space="preserve">por mayoría calificada de los integrantes del </w:t>
      </w:r>
      <w:r w:rsidR="00F07130">
        <w:t>cabildo</w:t>
      </w:r>
      <w:r>
        <w:t>, de conformidad con lo dispuesto por la Ley de Gobierno y la Administración Pública Municipal del Estado de Jalisco.</w:t>
      </w:r>
    </w:p>
    <w:sectPr w:rsidR="007F42B2" w:rsidRPr="00F07130" w:rsidSect="00F3261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001B" w14:textId="77777777" w:rsidR="00C41F86" w:rsidRDefault="00C41F86" w:rsidP="00373209">
      <w:pPr>
        <w:spacing w:after="0" w:line="240" w:lineRule="auto"/>
      </w:pPr>
      <w:r>
        <w:separator/>
      </w:r>
    </w:p>
  </w:endnote>
  <w:endnote w:type="continuationSeparator" w:id="0">
    <w:p w14:paraId="1B353314" w14:textId="77777777" w:rsidR="00C41F86" w:rsidRDefault="00C41F86" w:rsidP="0037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9041"/>
      <w:docPartObj>
        <w:docPartGallery w:val="Page Numbers (Bottom of Page)"/>
        <w:docPartUnique/>
      </w:docPartObj>
    </w:sdtPr>
    <w:sdtEndPr/>
    <w:sdtContent>
      <w:p w14:paraId="3DB58191" w14:textId="4D7FEF68" w:rsidR="00373209" w:rsidRDefault="003732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BC" w:rsidRPr="008739BC">
          <w:rPr>
            <w:noProof/>
            <w:lang w:val="es-ES"/>
          </w:rPr>
          <w:t>5</w:t>
        </w:r>
        <w:r>
          <w:fldChar w:fldCharType="end"/>
        </w:r>
      </w:p>
    </w:sdtContent>
  </w:sdt>
  <w:p w14:paraId="77387A47" w14:textId="77777777" w:rsidR="00373209" w:rsidRDefault="003732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D0A3" w14:textId="77777777" w:rsidR="00C41F86" w:rsidRDefault="00C41F86" w:rsidP="00373209">
      <w:pPr>
        <w:spacing w:after="0" w:line="240" w:lineRule="auto"/>
      </w:pPr>
      <w:r>
        <w:separator/>
      </w:r>
    </w:p>
  </w:footnote>
  <w:footnote w:type="continuationSeparator" w:id="0">
    <w:p w14:paraId="7076AC7F" w14:textId="77777777" w:rsidR="00C41F86" w:rsidRDefault="00C41F86" w:rsidP="0037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8FB7" w14:textId="217BDABA" w:rsidR="0052228E" w:rsidRDefault="0052228E">
    <w:pPr>
      <w:pStyle w:val="Encabezado"/>
    </w:pPr>
    <w:r>
      <w:t>LOGOTIPO DEL MUNICIPIO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CD4"/>
    <w:multiLevelType w:val="hybridMultilevel"/>
    <w:tmpl w:val="5FC80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8E9"/>
    <w:multiLevelType w:val="hybridMultilevel"/>
    <w:tmpl w:val="330E06E0"/>
    <w:lvl w:ilvl="0" w:tplc="A6CC9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182C"/>
    <w:multiLevelType w:val="hybridMultilevel"/>
    <w:tmpl w:val="FEC67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4BC0"/>
    <w:multiLevelType w:val="hybridMultilevel"/>
    <w:tmpl w:val="84681D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2D4F"/>
    <w:multiLevelType w:val="hybridMultilevel"/>
    <w:tmpl w:val="FFBC62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2"/>
    <w:rsid w:val="00032CF9"/>
    <w:rsid w:val="00063EEB"/>
    <w:rsid w:val="000759E4"/>
    <w:rsid w:val="000A2AD0"/>
    <w:rsid w:val="000E14B8"/>
    <w:rsid w:val="0019324D"/>
    <w:rsid w:val="001E2BEF"/>
    <w:rsid w:val="00206457"/>
    <w:rsid w:val="002570D5"/>
    <w:rsid w:val="002918C1"/>
    <w:rsid w:val="002B64B4"/>
    <w:rsid w:val="002D3ECA"/>
    <w:rsid w:val="002D43F6"/>
    <w:rsid w:val="002D45F1"/>
    <w:rsid w:val="00373209"/>
    <w:rsid w:val="00391B04"/>
    <w:rsid w:val="003C5B4A"/>
    <w:rsid w:val="00421EEA"/>
    <w:rsid w:val="004409BB"/>
    <w:rsid w:val="0045140F"/>
    <w:rsid w:val="00460389"/>
    <w:rsid w:val="0046377C"/>
    <w:rsid w:val="004929CD"/>
    <w:rsid w:val="0052228E"/>
    <w:rsid w:val="0054561B"/>
    <w:rsid w:val="0060692D"/>
    <w:rsid w:val="00670BFB"/>
    <w:rsid w:val="006C399D"/>
    <w:rsid w:val="00713BA0"/>
    <w:rsid w:val="00733103"/>
    <w:rsid w:val="00751794"/>
    <w:rsid w:val="007C1B3B"/>
    <w:rsid w:val="007F3510"/>
    <w:rsid w:val="007F42B2"/>
    <w:rsid w:val="008739BC"/>
    <w:rsid w:val="008A17C6"/>
    <w:rsid w:val="008D5516"/>
    <w:rsid w:val="008F5BB9"/>
    <w:rsid w:val="00914901"/>
    <w:rsid w:val="009677CF"/>
    <w:rsid w:val="009B783B"/>
    <w:rsid w:val="009C1393"/>
    <w:rsid w:val="00A2390B"/>
    <w:rsid w:val="00AA38C6"/>
    <w:rsid w:val="00AC1B20"/>
    <w:rsid w:val="00AC3A55"/>
    <w:rsid w:val="00BA3D7D"/>
    <w:rsid w:val="00C33263"/>
    <w:rsid w:val="00C41F86"/>
    <w:rsid w:val="00C86FC3"/>
    <w:rsid w:val="00CE629F"/>
    <w:rsid w:val="00D21308"/>
    <w:rsid w:val="00D307E7"/>
    <w:rsid w:val="00D530E0"/>
    <w:rsid w:val="00F07130"/>
    <w:rsid w:val="00F32619"/>
    <w:rsid w:val="00F769B2"/>
    <w:rsid w:val="00FB0618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EF86"/>
  <w15:docId w15:val="{D80F7EAC-3361-4B4B-9729-7AE8B94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9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1B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3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209"/>
  </w:style>
  <w:style w:type="paragraph" w:styleId="Piedepgina">
    <w:name w:val="footer"/>
    <w:basedOn w:val="Normal"/>
    <w:link w:val="PiedepginaCar"/>
    <w:uiPriority w:val="99"/>
    <w:unhideWhenUsed/>
    <w:rsid w:val="00373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209"/>
  </w:style>
  <w:style w:type="paragraph" w:customStyle="1" w:styleId="Estilo">
    <w:name w:val="Estilo"/>
    <w:basedOn w:val="Normal"/>
    <w:link w:val="EstiloCar"/>
    <w:qFormat/>
    <w:rsid w:val="00063EEB"/>
    <w:pPr>
      <w:spacing w:after="0" w:line="24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EstiloCar">
    <w:name w:val="Estilo Car"/>
    <w:link w:val="Estilo"/>
    <w:locked/>
    <w:rsid w:val="00063EEB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3de3.mx/publicatu3de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4999AFE6E8794AA46F1A122396A826" ma:contentTypeVersion="14" ma:contentTypeDescription="Crear nuevo documento." ma:contentTypeScope="" ma:versionID="1587c4c1a706b98310c7266adc864caf">
  <xsd:schema xmlns:xsd="http://www.w3.org/2001/XMLSchema" xmlns:xs="http://www.w3.org/2001/XMLSchema" xmlns:p="http://schemas.microsoft.com/office/2006/metadata/properties" xmlns:ns3="c8325270-2d2e-4a7a-86c0-7bb1300a66e2" xmlns:ns4="62c981bd-12d8-4748-91cb-6c04974ad845" targetNamespace="http://schemas.microsoft.com/office/2006/metadata/properties" ma:root="true" ma:fieldsID="45aa2a253430f9ea68e1ccced05adbde" ns3:_="" ns4:_="">
    <xsd:import namespace="c8325270-2d2e-4a7a-86c0-7bb1300a66e2"/>
    <xsd:import namespace="62c981bd-12d8-4748-91cb-6c04974ad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270-2d2e-4a7a-86c0-7bb1300a6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981bd-12d8-4748-91cb-6c04974ad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8D10D-1E70-4C5F-8E87-FF730B3BF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9BF89-0EAA-4275-A500-C93A1EDD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5270-2d2e-4a7a-86c0-7bb1300a66e2"/>
    <ds:schemaRef ds:uri="62c981bd-12d8-4748-91cb-6c04974ad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6BC2A-7BC1-46D8-9B06-45C4BD7C1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Diana Vera Alvarez</cp:lastModifiedBy>
  <cp:revision>2</cp:revision>
  <dcterms:created xsi:type="dcterms:W3CDTF">2021-10-07T17:46:00Z</dcterms:created>
  <dcterms:modified xsi:type="dcterms:W3CDTF">2021-10-07T17:46:00Z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0x010100164999AFE6E8794AA46F1A122396A826</vt:lpwstr>
  </property>
</Properties>
</file>