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529BC" w14:textId="78BC9753" w:rsidR="00A451DA" w:rsidRPr="009A7B7E" w:rsidRDefault="00A451DA" w:rsidP="00157774">
      <w:pPr>
        <w:spacing w:line="240" w:lineRule="auto"/>
        <w:contextualSpacing/>
        <w:jc w:val="center"/>
        <w:rPr>
          <w:rFonts w:cstheme="minorHAnsi"/>
          <w:b/>
          <w:bCs/>
          <w:sz w:val="32"/>
          <w:szCs w:val="32"/>
          <w:lang w:val="es-MX"/>
        </w:rPr>
      </w:pPr>
      <w:bookmarkStart w:id="0" w:name="_Hlk85651836"/>
      <w:bookmarkStart w:id="1" w:name="_Hlk85650104"/>
      <w:bookmarkStart w:id="2" w:name="_GoBack"/>
      <w:bookmarkEnd w:id="2"/>
      <w:r w:rsidRPr="009A7B7E">
        <w:rPr>
          <w:rFonts w:cstheme="minorHAnsi"/>
          <w:b/>
          <w:bCs/>
          <w:sz w:val="32"/>
          <w:szCs w:val="32"/>
          <w:lang w:val="es-MX"/>
        </w:rPr>
        <w:t>Caso Practico</w:t>
      </w:r>
    </w:p>
    <w:p w14:paraId="6F1AC982" w14:textId="77777777" w:rsidR="00A451DA" w:rsidRPr="009A7B7E" w:rsidRDefault="00A451DA" w:rsidP="00157774">
      <w:pPr>
        <w:spacing w:line="240" w:lineRule="auto"/>
        <w:contextualSpacing/>
        <w:jc w:val="both"/>
        <w:rPr>
          <w:rFonts w:cstheme="minorHAnsi"/>
          <w:sz w:val="24"/>
          <w:szCs w:val="24"/>
          <w:lang w:val="es-MX"/>
        </w:rPr>
      </w:pPr>
    </w:p>
    <w:p w14:paraId="078E2033" w14:textId="620EDC00" w:rsidR="00161FE3" w:rsidRPr="009A7B7E" w:rsidRDefault="00161FE3" w:rsidP="00157774">
      <w:pPr>
        <w:spacing w:line="240" w:lineRule="auto"/>
        <w:contextualSpacing/>
        <w:jc w:val="both"/>
        <w:rPr>
          <w:rFonts w:cstheme="minorHAnsi"/>
          <w:sz w:val="24"/>
          <w:szCs w:val="24"/>
        </w:rPr>
      </w:pPr>
      <w:r w:rsidRPr="009A7B7E">
        <w:rPr>
          <w:rFonts w:cstheme="minorHAnsi"/>
          <w:sz w:val="24"/>
          <w:szCs w:val="24"/>
          <w:lang w:val="es-MX"/>
        </w:rPr>
        <w:t>Responde</w:t>
      </w:r>
      <w:r w:rsidRPr="009A7B7E">
        <w:rPr>
          <w:rFonts w:cstheme="minorHAnsi"/>
          <w:sz w:val="24"/>
          <w:szCs w:val="24"/>
        </w:rPr>
        <w:t xml:space="preserve"> a las</w:t>
      </w:r>
      <w:r w:rsidRPr="009A7B7E">
        <w:rPr>
          <w:rFonts w:cstheme="minorHAnsi"/>
          <w:sz w:val="24"/>
          <w:szCs w:val="24"/>
          <w:lang w:val="es-MX"/>
        </w:rPr>
        <w:t xml:space="preserve"> siguientes preguntas</w:t>
      </w:r>
      <w:r w:rsidRPr="009A7B7E">
        <w:rPr>
          <w:rFonts w:cstheme="minorHAnsi"/>
          <w:sz w:val="24"/>
          <w:szCs w:val="24"/>
        </w:rPr>
        <w:t xml:space="preserve"> de</w:t>
      </w:r>
      <w:r w:rsidRPr="009A7B7E">
        <w:rPr>
          <w:rFonts w:cstheme="minorHAnsi"/>
          <w:sz w:val="24"/>
          <w:szCs w:val="24"/>
          <w:lang w:val="es-MX"/>
        </w:rPr>
        <w:t xml:space="preserve"> manera</w:t>
      </w:r>
      <w:r w:rsidRPr="009A7B7E">
        <w:rPr>
          <w:rFonts w:cstheme="minorHAnsi"/>
          <w:sz w:val="24"/>
          <w:szCs w:val="24"/>
        </w:rPr>
        <w:t xml:space="preserve"> amplia, con la motivación y el fundamento que corresponda en su rol de titular del Órgano Interno de Control de un Organismo Constitucional Autónomo.</w:t>
      </w:r>
    </w:p>
    <w:p w14:paraId="7275E771" w14:textId="0D878E85" w:rsidR="00161FE3" w:rsidRPr="009A7B7E" w:rsidRDefault="00161FE3" w:rsidP="00157774">
      <w:pPr>
        <w:pStyle w:val="Prrafodelista"/>
        <w:numPr>
          <w:ilvl w:val="0"/>
          <w:numId w:val="3"/>
        </w:numPr>
        <w:spacing w:line="240" w:lineRule="auto"/>
        <w:jc w:val="both"/>
        <w:rPr>
          <w:rFonts w:cstheme="minorHAnsi"/>
          <w:b/>
          <w:bCs/>
          <w:sz w:val="24"/>
          <w:szCs w:val="24"/>
        </w:rPr>
      </w:pPr>
      <w:r w:rsidRPr="009A7B7E">
        <w:rPr>
          <w:rFonts w:cstheme="minorHAnsi"/>
          <w:b/>
          <w:bCs/>
          <w:sz w:val="24"/>
          <w:szCs w:val="24"/>
        </w:rPr>
        <w:t>En cuanto al procedimiento de contratación pública.</w:t>
      </w:r>
    </w:p>
    <w:p w14:paraId="2473407C" w14:textId="77777777" w:rsidR="00161FE3" w:rsidRPr="009A7B7E" w:rsidRDefault="00161FE3" w:rsidP="00157774">
      <w:pPr>
        <w:pStyle w:val="Prrafodelista"/>
        <w:spacing w:line="240" w:lineRule="auto"/>
        <w:jc w:val="both"/>
        <w:rPr>
          <w:rFonts w:cstheme="minorHAnsi"/>
          <w:sz w:val="24"/>
          <w:szCs w:val="24"/>
        </w:rPr>
      </w:pPr>
    </w:p>
    <w:p w14:paraId="58307EAE" w14:textId="6DA6A7E0" w:rsidR="00161FE3" w:rsidRPr="009A7B7E" w:rsidRDefault="00161FE3" w:rsidP="00157774">
      <w:pPr>
        <w:pStyle w:val="Prrafodelista"/>
        <w:numPr>
          <w:ilvl w:val="1"/>
          <w:numId w:val="3"/>
        </w:numPr>
        <w:spacing w:line="240" w:lineRule="auto"/>
        <w:jc w:val="both"/>
        <w:rPr>
          <w:rFonts w:cstheme="minorHAnsi"/>
          <w:sz w:val="24"/>
          <w:szCs w:val="24"/>
        </w:rPr>
      </w:pPr>
      <w:r w:rsidRPr="009A7B7E">
        <w:rPr>
          <w:rFonts w:cstheme="minorHAnsi"/>
          <w:sz w:val="24"/>
          <w:szCs w:val="24"/>
        </w:rPr>
        <w:t>Describe a detalle que observa en el caso (la teoría del caso) y las presuntas irregularidades que advierta dentro del procedimiento de contratación y prestación del servicio.</w:t>
      </w:r>
    </w:p>
    <w:p w14:paraId="67BFBE63" w14:textId="64BDA588" w:rsidR="009443E2" w:rsidRPr="009A7B7E" w:rsidRDefault="004C7349" w:rsidP="00157774">
      <w:pPr>
        <w:pStyle w:val="Prrafodelista"/>
        <w:numPr>
          <w:ilvl w:val="0"/>
          <w:numId w:val="8"/>
        </w:numPr>
        <w:spacing w:line="240" w:lineRule="auto"/>
        <w:jc w:val="both"/>
        <w:rPr>
          <w:rFonts w:cstheme="minorHAnsi"/>
          <w:sz w:val="24"/>
          <w:szCs w:val="24"/>
        </w:rPr>
      </w:pPr>
      <w:r w:rsidRPr="009A7B7E">
        <w:rPr>
          <w:rFonts w:cstheme="minorHAnsi"/>
          <w:sz w:val="24"/>
          <w:szCs w:val="24"/>
        </w:rPr>
        <w:t>Existe evidencia en imagenes</w:t>
      </w:r>
      <w:r w:rsidR="00CE762D" w:rsidRPr="009A7B7E">
        <w:rPr>
          <w:rFonts w:cstheme="minorHAnsi"/>
          <w:sz w:val="24"/>
          <w:szCs w:val="24"/>
        </w:rPr>
        <w:t xml:space="preserve"> de</w:t>
      </w:r>
      <w:r w:rsidRPr="009A7B7E">
        <w:rPr>
          <w:rFonts w:cstheme="minorHAnsi"/>
          <w:sz w:val="24"/>
          <w:szCs w:val="24"/>
        </w:rPr>
        <w:t xml:space="preserve"> meses antes</w:t>
      </w:r>
      <w:r w:rsidR="00CE762D" w:rsidRPr="009A7B7E">
        <w:rPr>
          <w:rFonts w:cstheme="minorHAnsi"/>
          <w:sz w:val="24"/>
          <w:szCs w:val="24"/>
        </w:rPr>
        <w:t>,</w:t>
      </w:r>
      <w:r w:rsidRPr="009A7B7E">
        <w:rPr>
          <w:rFonts w:cstheme="minorHAnsi"/>
          <w:sz w:val="24"/>
          <w:szCs w:val="24"/>
        </w:rPr>
        <w:t xml:space="preserve"> donde las personas involucradas se ven charlando en un restaurante previo a la contratacion de la prestacin del servicio</w:t>
      </w:r>
      <w:r w:rsidR="00CE762D" w:rsidRPr="009A7B7E">
        <w:rPr>
          <w:rFonts w:cstheme="minorHAnsi"/>
          <w:sz w:val="24"/>
          <w:szCs w:val="24"/>
        </w:rPr>
        <w:t>.</w:t>
      </w:r>
    </w:p>
    <w:p w14:paraId="1E51498C" w14:textId="5A54BFA6" w:rsidR="004C7349" w:rsidRPr="009A7B7E" w:rsidRDefault="004C7349" w:rsidP="00157774">
      <w:pPr>
        <w:pStyle w:val="Prrafodelista"/>
        <w:numPr>
          <w:ilvl w:val="0"/>
          <w:numId w:val="8"/>
        </w:numPr>
        <w:spacing w:line="240" w:lineRule="auto"/>
        <w:jc w:val="both"/>
        <w:rPr>
          <w:rFonts w:cstheme="minorHAnsi"/>
          <w:sz w:val="24"/>
          <w:szCs w:val="24"/>
        </w:rPr>
      </w:pPr>
      <w:r w:rsidRPr="009A7B7E">
        <w:rPr>
          <w:rFonts w:cstheme="minorHAnsi"/>
          <w:sz w:val="24"/>
          <w:szCs w:val="24"/>
        </w:rPr>
        <w:t>Se presume que exist</w:t>
      </w:r>
      <w:r w:rsidR="00CE762D" w:rsidRPr="009A7B7E">
        <w:rPr>
          <w:rFonts w:cstheme="minorHAnsi"/>
          <w:sz w:val="24"/>
          <w:szCs w:val="24"/>
        </w:rPr>
        <w:t>e</w:t>
      </w:r>
      <w:r w:rsidRPr="009A7B7E">
        <w:rPr>
          <w:rFonts w:cstheme="minorHAnsi"/>
          <w:sz w:val="24"/>
          <w:szCs w:val="24"/>
        </w:rPr>
        <w:t xml:space="preserve"> el compromise de pago del 10% de la </w:t>
      </w:r>
      <w:r w:rsidR="00CE762D" w:rsidRPr="009A7B7E">
        <w:rPr>
          <w:rFonts w:cstheme="minorHAnsi"/>
          <w:sz w:val="24"/>
          <w:szCs w:val="24"/>
        </w:rPr>
        <w:t>prestaciòn del servicio.</w:t>
      </w:r>
    </w:p>
    <w:p w14:paraId="62CB9F75" w14:textId="3150E414" w:rsidR="004C7349" w:rsidRPr="009A7B7E" w:rsidRDefault="004C7349" w:rsidP="00157774">
      <w:pPr>
        <w:pStyle w:val="Prrafodelista"/>
        <w:numPr>
          <w:ilvl w:val="0"/>
          <w:numId w:val="8"/>
        </w:numPr>
        <w:spacing w:line="240" w:lineRule="auto"/>
        <w:jc w:val="both"/>
        <w:rPr>
          <w:rFonts w:cstheme="minorHAnsi"/>
          <w:sz w:val="24"/>
          <w:szCs w:val="24"/>
        </w:rPr>
      </w:pPr>
      <w:r w:rsidRPr="009A7B7E">
        <w:rPr>
          <w:rFonts w:cstheme="minorHAnsi"/>
          <w:sz w:val="24"/>
          <w:szCs w:val="24"/>
        </w:rPr>
        <w:t>No presenta el servidor p</w:t>
      </w:r>
      <w:r w:rsidR="00CE762D" w:rsidRPr="009A7B7E">
        <w:rPr>
          <w:rFonts w:cstheme="minorHAnsi"/>
          <w:sz w:val="24"/>
          <w:szCs w:val="24"/>
        </w:rPr>
        <w:t>ù</w:t>
      </w:r>
      <w:r w:rsidRPr="009A7B7E">
        <w:rPr>
          <w:rFonts w:cstheme="minorHAnsi"/>
          <w:sz w:val="24"/>
          <w:szCs w:val="24"/>
        </w:rPr>
        <w:t xml:space="preserve">blico </w:t>
      </w:r>
      <w:bookmarkEnd w:id="0"/>
      <w:r w:rsidRPr="009A7B7E">
        <w:rPr>
          <w:rFonts w:cstheme="minorHAnsi"/>
          <w:sz w:val="24"/>
          <w:szCs w:val="24"/>
        </w:rPr>
        <w:t>doumento donde señale que posiblemente tenga un conflicto de interes, para que este no participe en la licitaci</w:t>
      </w:r>
      <w:r w:rsidR="00CE762D" w:rsidRPr="009A7B7E">
        <w:rPr>
          <w:rFonts w:cstheme="minorHAnsi"/>
          <w:sz w:val="24"/>
          <w:szCs w:val="24"/>
        </w:rPr>
        <w:t>ò</w:t>
      </w:r>
      <w:r w:rsidRPr="009A7B7E">
        <w:rPr>
          <w:rFonts w:cstheme="minorHAnsi"/>
          <w:sz w:val="24"/>
          <w:szCs w:val="24"/>
        </w:rPr>
        <w:t>n</w:t>
      </w:r>
      <w:r w:rsidR="00CE762D" w:rsidRPr="009A7B7E">
        <w:rPr>
          <w:rFonts w:cstheme="minorHAnsi"/>
          <w:sz w:val="24"/>
          <w:szCs w:val="24"/>
        </w:rPr>
        <w:t>.</w:t>
      </w:r>
    </w:p>
    <w:p w14:paraId="66651023" w14:textId="5276094E" w:rsidR="004C7349" w:rsidRPr="009A7B7E" w:rsidRDefault="004C7349" w:rsidP="00157774">
      <w:pPr>
        <w:pStyle w:val="Prrafodelista"/>
        <w:numPr>
          <w:ilvl w:val="0"/>
          <w:numId w:val="8"/>
        </w:numPr>
        <w:spacing w:line="240" w:lineRule="auto"/>
        <w:jc w:val="both"/>
        <w:rPr>
          <w:rFonts w:cstheme="minorHAnsi"/>
          <w:sz w:val="24"/>
          <w:szCs w:val="24"/>
        </w:rPr>
      </w:pPr>
      <w:r w:rsidRPr="009A7B7E">
        <w:rPr>
          <w:rFonts w:cstheme="minorHAnsi"/>
          <w:sz w:val="24"/>
          <w:szCs w:val="24"/>
        </w:rPr>
        <w:t>Se encuentra en su expediente laboral</w:t>
      </w:r>
      <w:r w:rsidR="00CE762D" w:rsidRPr="009A7B7E">
        <w:rPr>
          <w:rFonts w:cstheme="minorHAnsi"/>
          <w:sz w:val="24"/>
          <w:szCs w:val="24"/>
        </w:rPr>
        <w:t>,</w:t>
      </w:r>
      <w:r w:rsidRPr="009A7B7E">
        <w:rPr>
          <w:rFonts w:cstheme="minorHAnsi"/>
          <w:sz w:val="24"/>
          <w:szCs w:val="24"/>
        </w:rPr>
        <w:t xml:space="preserve"> que trabajo con anterioridad en la empresa señalada</w:t>
      </w:r>
      <w:r w:rsidR="00CE762D" w:rsidRPr="009A7B7E">
        <w:rPr>
          <w:rFonts w:cstheme="minorHAnsi"/>
          <w:sz w:val="24"/>
          <w:szCs w:val="24"/>
        </w:rPr>
        <w:t>.</w:t>
      </w:r>
    </w:p>
    <w:p w14:paraId="2126BD0D" w14:textId="12D6A3DC" w:rsidR="00714D22" w:rsidRPr="009A7B7E" w:rsidRDefault="004C7349" w:rsidP="00157774">
      <w:pPr>
        <w:pStyle w:val="Prrafodelista"/>
        <w:numPr>
          <w:ilvl w:val="0"/>
          <w:numId w:val="8"/>
        </w:numPr>
        <w:spacing w:line="240" w:lineRule="auto"/>
        <w:jc w:val="both"/>
        <w:rPr>
          <w:rFonts w:cstheme="minorHAnsi"/>
          <w:sz w:val="24"/>
          <w:szCs w:val="24"/>
        </w:rPr>
      </w:pPr>
      <w:r w:rsidRPr="009A7B7E">
        <w:rPr>
          <w:rFonts w:cstheme="minorHAnsi"/>
          <w:sz w:val="24"/>
          <w:szCs w:val="24"/>
        </w:rPr>
        <w:t xml:space="preserve">Existe evidencia del comite de adquisiciones </w:t>
      </w:r>
      <w:r w:rsidR="00714D22" w:rsidRPr="009A7B7E">
        <w:rPr>
          <w:rFonts w:cstheme="minorHAnsi"/>
          <w:sz w:val="24"/>
          <w:szCs w:val="24"/>
        </w:rPr>
        <w:t>de la licitaci</w:t>
      </w:r>
      <w:r w:rsidR="00CE762D" w:rsidRPr="009A7B7E">
        <w:rPr>
          <w:rFonts w:cstheme="minorHAnsi"/>
          <w:sz w:val="24"/>
          <w:szCs w:val="24"/>
        </w:rPr>
        <w:t>ò</w:t>
      </w:r>
      <w:r w:rsidR="00714D22" w:rsidRPr="009A7B7E">
        <w:rPr>
          <w:rFonts w:cstheme="minorHAnsi"/>
          <w:sz w:val="24"/>
          <w:szCs w:val="24"/>
        </w:rPr>
        <w:t>n del servicio de alimentos con informaci</w:t>
      </w:r>
      <w:r w:rsidR="00CE762D" w:rsidRPr="009A7B7E">
        <w:rPr>
          <w:rFonts w:cstheme="minorHAnsi"/>
          <w:sz w:val="24"/>
          <w:szCs w:val="24"/>
        </w:rPr>
        <w:t>ò</w:t>
      </w:r>
      <w:r w:rsidR="00714D22" w:rsidRPr="009A7B7E">
        <w:rPr>
          <w:rFonts w:cstheme="minorHAnsi"/>
          <w:sz w:val="24"/>
          <w:szCs w:val="24"/>
        </w:rPr>
        <w:t>n relativa al caso.</w:t>
      </w:r>
    </w:p>
    <w:p w14:paraId="5AD4B7DD" w14:textId="52FB54C5" w:rsidR="00714D22" w:rsidRPr="009A7B7E" w:rsidRDefault="00714D22" w:rsidP="00157774">
      <w:pPr>
        <w:pStyle w:val="Prrafodelista"/>
        <w:numPr>
          <w:ilvl w:val="0"/>
          <w:numId w:val="8"/>
        </w:numPr>
        <w:spacing w:line="240" w:lineRule="auto"/>
        <w:jc w:val="both"/>
        <w:rPr>
          <w:rFonts w:cstheme="minorHAnsi"/>
          <w:sz w:val="24"/>
          <w:szCs w:val="24"/>
        </w:rPr>
      </w:pPr>
      <w:r w:rsidRPr="009A7B7E">
        <w:rPr>
          <w:rFonts w:cstheme="minorHAnsi"/>
          <w:sz w:val="24"/>
          <w:szCs w:val="24"/>
        </w:rPr>
        <w:t>Dentro de la documentaci</w:t>
      </w:r>
      <w:r w:rsidR="00CE762D" w:rsidRPr="009A7B7E">
        <w:rPr>
          <w:rFonts w:cstheme="minorHAnsi"/>
          <w:sz w:val="24"/>
          <w:szCs w:val="24"/>
        </w:rPr>
        <w:t>ò</w:t>
      </w:r>
      <w:r w:rsidRPr="009A7B7E">
        <w:rPr>
          <w:rFonts w:cstheme="minorHAnsi"/>
          <w:sz w:val="24"/>
          <w:szCs w:val="24"/>
        </w:rPr>
        <w:t>n presentada se advierte que existio un cambio relativamente reciente (dos años) en la denominacion social.</w:t>
      </w:r>
    </w:p>
    <w:p w14:paraId="580B817F" w14:textId="78C9ABAC" w:rsidR="00714D22" w:rsidRPr="009A7B7E" w:rsidRDefault="00714D22" w:rsidP="00157774">
      <w:pPr>
        <w:pStyle w:val="Prrafodelista"/>
        <w:numPr>
          <w:ilvl w:val="0"/>
          <w:numId w:val="8"/>
        </w:numPr>
        <w:spacing w:line="240" w:lineRule="auto"/>
        <w:jc w:val="both"/>
        <w:rPr>
          <w:rFonts w:cstheme="minorHAnsi"/>
          <w:sz w:val="24"/>
          <w:szCs w:val="24"/>
        </w:rPr>
      </w:pPr>
      <w:r w:rsidRPr="009A7B7E">
        <w:rPr>
          <w:rFonts w:cstheme="minorHAnsi"/>
          <w:sz w:val="24"/>
          <w:szCs w:val="24"/>
        </w:rPr>
        <w:t xml:space="preserve">Se </w:t>
      </w:r>
      <w:r w:rsidR="00CE762D" w:rsidRPr="009A7B7E">
        <w:rPr>
          <w:rFonts w:cstheme="minorHAnsi"/>
          <w:sz w:val="24"/>
          <w:szCs w:val="24"/>
        </w:rPr>
        <w:t xml:space="preserve">menciona </w:t>
      </w:r>
      <w:r w:rsidRPr="009A7B7E">
        <w:rPr>
          <w:rFonts w:cstheme="minorHAnsi"/>
          <w:sz w:val="24"/>
          <w:szCs w:val="24"/>
        </w:rPr>
        <w:t>efectivamente que el precio pagado se encuentra por arriba del promedio</w:t>
      </w:r>
      <w:r w:rsidR="00CE762D" w:rsidRPr="009A7B7E">
        <w:rPr>
          <w:rFonts w:cstheme="minorHAnsi"/>
          <w:sz w:val="24"/>
          <w:szCs w:val="24"/>
        </w:rPr>
        <w:t>.</w:t>
      </w:r>
      <w:r w:rsidRPr="009A7B7E">
        <w:rPr>
          <w:rFonts w:cstheme="minorHAnsi"/>
          <w:sz w:val="24"/>
          <w:szCs w:val="24"/>
        </w:rPr>
        <w:t xml:space="preserve"> </w:t>
      </w:r>
    </w:p>
    <w:p w14:paraId="1DF230B0" w14:textId="6BCBD1E7" w:rsidR="004C7349" w:rsidRPr="009A7B7E" w:rsidRDefault="004C7349" w:rsidP="00157774">
      <w:pPr>
        <w:pStyle w:val="Prrafodelista"/>
        <w:numPr>
          <w:ilvl w:val="0"/>
          <w:numId w:val="8"/>
        </w:numPr>
        <w:spacing w:line="240" w:lineRule="auto"/>
        <w:jc w:val="both"/>
        <w:rPr>
          <w:rFonts w:cstheme="minorHAnsi"/>
          <w:sz w:val="24"/>
          <w:szCs w:val="24"/>
        </w:rPr>
      </w:pPr>
      <w:r w:rsidRPr="009A7B7E">
        <w:rPr>
          <w:rFonts w:cstheme="minorHAnsi"/>
          <w:sz w:val="24"/>
          <w:szCs w:val="24"/>
        </w:rPr>
        <w:t xml:space="preserve"> </w:t>
      </w:r>
      <w:r w:rsidR="00714D22" w:rsidRPr="009A7B7E">
        <w:rPr>
          <w:rFonts w:cstheme="minorHAnsi"/>
          <w:sz w:val="24"/>
          <w:szCs w:val="24"/>
        </w:rPr>
        <w:t xml:space="preserve">No se acredito la correcta </w:t>
      </w:r>
      <w:r w:rsidR="00CE762D" w:rsidRPr="009A7B7E">
        <w:rPr>
          <w:rFonts w:cstheme="minorHAnsi"/>
          <w:sz w:val="24"/>
          <w:szCs w:val="24"/>
        </w:rPr>
        <w:t>prestacion del servicio, tomando en cuenta la pandemia.</w:t>
      </w:r>
    </w:p>
    <w:p w14:paraId="31B22F85" w14:textId="054084D5" w:rsidR="00CE762D" w:rsidRPr="009A7B7E" w:rsidRDefault="00CE762D" w:rsidP="00157774">
      <w:pPr>
        <w:pStyle w:val="Prrafodelista"/>
        <w:numPr>
          <w:ilvl w:val="0"/>
          <w:numId w:val="8"/>
        </w:numPr>
        <w:spacing w:line="240" w:lineRule="auto"/>
        <w:jc w:val="both"/>
        <w:rPr>
          <w:rFonts w:cstheme="minorHAnsi"/>
          <w:sz w:val="24"/>
          <w:szCs w:val="24"/>
        </w:rPr>
      </w:pPr>
      <w:r w:rsidRPr="009A7B7E">
        <w:rPr>
          <w:rFonts w:cstheme="minorHAnsi"/>
          <w:sz w:val="24"/>
          <w:szCs w:val="24"/>
        </w:rPr>
        <w:t>Durante el proceso no existen testigos sociales.</w:t>
      </w:r>
    </w:p>
    <w:p w14:paraId="2236038E" w14:textId="2D22C907" w:rsidR="00CE762D" w:rsidRPr="009A7B7E" w:rsidRDefault="00CE762D" w:rsidP="00157774">
      <w:pPr>
        <w:pStyle w:val="Prrafodelista"/>
        <w:numPr>
          <w:ilvl w:val="0"/>
          <w:numId w:val="8"/>
        </w:numPr>
        <w:spacing w:line="240" w:lineRule="auto"/>
        <w:jc w:val="both"/>
        <w:rPr>
          <w:rFonts w:cstheme="minorHAnsi"/>
          <w:sz w:val="24"/>
          <w:szCs w:val="24"/>
        </w:rPr>
      </w:pPr>
      <w:r w:rsidRPr="009A7B7E">
        <w:rPr>
          <w:rFonts w:cstheme="minorHAnsi"/>
          <w:sz w:val="24"/>
          <w:szCs w:val="24"/>
        </w:rPr>
        <w:t>Falta fianza para garantizar la prestaciòn del servicio.</w:t>
      </w:r>
    </w:p>
    <w:p w14:paraId="10073A8E" w14:textId="66FA5085" w:rsidR="00CE762D" w:rsidRPr="009A7B7E" w:rsidRDefault="00CE762D" w:rsidP="00157774">
      <w:pPr>
        <w:pStyle w:val="Prrafodelista"/>
        <w:numPr>
          <w:ilvl w:val="0"/>
          <w:numId w:val="8"/>
        </w:numPr>
        <w:spacing w:line="240" w:lineRule="auto"/>
        <w:jc w:val="both"/>
        <w:rPr>
          <w:rFonts w:cstheme="minorHAnsi"/>
          <w:sz w:val="24"/>
          <w:szCs w:val="24"/>
        </w:rPr>
      </w:pPr>
      <w:r w:rsidRPr="009A7B7E">
        <w:rPr>
          <w:rFonts w:cstheme="minorHAnsi"/>
          <w:sz w:val="24"/>
          <w:szCs w:val="24"/>
        </w:rPr>
        <w:t>Carecia de estar registrado en el padron de proveedores.</w:t>
      </w:r>
    </w:p>
    <w:p w14:paraId="7AD171EE" w14:textId="2BEFD9BB" w:rsidR="00CE762D" w:rsidRPr="009A7B7E" w:rsidRDefault="00CE762D" w:rsidP="00157774">
      <w:pPr>
        <w:pStyle w:val="Prrafodelista"/>
        <w:numPr>
          <w:ilvl w:val="0"/>
          <w:numId w:val="8"/>
        </w:numPr>
        <w:spacing w:line="240" w:lineRule="auto"/>
        <w:jc w:val="both"/>
        <w:rPr>
          <w:rFonts w:cstheme="minorHAnsi"/>
          <w:sz w:val="24"/>
          <w:szCs w:val="24"/>
        </w:rPr>
      </w:pPr>
      <w:r w:rsidRPr="009A7B7E">
        <w:rPr>
          <w:rFonts w:cstheme="minorHAnsi"/>
          <w:sz w:val="24"/>
          <w:szCs w:val="24"/>
        </w:rPr>
        <w:t>En los estados financieros se encuentra registrada como pagada.</w:t>
      </w:r>
    </w:p>
    <w:p w14:paraId="1183B17C" w14:textId="46578FEE" w:rsidR="009443E2" w:rsidRPr="009A7B7E" w:rsidRDefault="009443E2" w:rsidP="00157774">
      <w:pPr>
        <w:spacing w:line="240" w:lineRule="auto"/>
        <w:contextualSpacing/>
        <w:jc w:val="both"/>
        <w:rPr>
          <w:rFonts w:cstheme="minorHAnsi"/>
          <w:sz w:val="24"/>
          <w:szCs w:val="24"/>
        </w:rPr>
      </w:pPr>
    </w:p>
    <w:p w14:paraId="634D8A1A" w14:textId="77777777" w:rsidR="00CE762D" w:rsidRPr="009A7B7E" w:rsidRDefault="00CE762D" w:rsidP="00157774">
      <w:pPr>
        <w:spacing w:line="240" w:lineRule="auto"/>
        <w:contextualSpacing/>
        <w:jc w:val="both"/>
        <w:rPr>
          <w:rFonts w:cstheme="minorHAnsi"/>
          <w:sz w:val="24"/>
          <w:szCs w:val="24"/>
        </w:rPr>
      </w:pPr>
    </w:p>
    <w:p w14:paraId="1D150594" w14:textId="32E8E009" w:rsidR="00161FE3" w:rsidRPr="009A7B7E" w:rsidRDefault="00161FE3" w:rsidP="00157774">
      <w:pPr>
        <w:pStyle w:val="Prrafodelista"/>
        <w:numPr>
          <w:ilvl w:val="1"/>
          <w:numId w:val="3"/>
        </w:numPr>
        <w:spacing w:line="240" w:lineRule="auto"/>
        <w:jc w:val="both"/>
        <w:rPr>
          <w:rFonts w:cstheme="minorHAnsi"/>
          <w:sz w:val="24"/>
          <w:szCs w:val="24"/>
        </w:rPr>
      </w:pPr>
      <w:r w:rsidRPr="009A7B7E">
        <w:rPr>
          <w:rFonts w:cstheme="minorHAnsi"/>
          <w:sz w:val="24"/>
          <w:szCs w:val="24"/>
        </w:rPr>
        <w:t>¿Cuáles son las reglas de contacto u otras que debió guardar la persona  servidor público  del ente público con relación a los licitantes, señale el fundamento?</w:t>
      </w:r>
    </w:p>
    <w:p w14:paraId="11D0F19A" w14:textId="77777777" w:rsidR="009443E2" w:rsidRPr="009A7B7E" w:rsidRDefault="009443E2" w:rsidP="00157774">
      <w:pPr>
        <w:pStyle w:val="Prrafodelista"/>
        <w:spacing w:line="240" w:lineRule="auto"/>
        <w:rPr>
          <w:rFonts w:cstheme="minorHAnsi"/>
          <w:sz w:val="24"/>
          <w:szCs w:val="24"/>
        </w:rPr>
      </w:pPr>
    </w:p>
    <w:p w14:paraId="5FAA3A24" w14:textId="319103EB" w:rsidR="004C7349" w:rsidRPr="009A7B7E" w:rsidRDefault="004C7349" w:rsidP="00157774">
      <w:pPr>
        <w:pStyle w:val="Prrafodelista"/>
        <w:numPr>
          <w:ilvl w:val="0"/>
          <w:numId w:val="7"/>
        </w:numPr>
        <w:spacing w:line="240" w:lineRule="auto"/>
        <w:jc w:val="both"/>
        <w:rPr>
          <w:rFonts w:cstheme="minorHAnsi"/>
          <w:sz w:val="24"/>
          <w:szCs w:val="24"/>
        </w:rPr>
      </w:pPr>
      <w:r w:rsidRPr="009A7B7E">
        <w:rPr>
          <w:rFonts w:cstheme="minorHAnsi"/>
          <w:sz w:val="24"/>
          <w:szCs w:val="24"/>
        </w:rPr>
        <w:t>Debio haber manifestado por escrito que exitia un conflicto de interes, toda vez que es familiar directo de la empresa que se adjudico la prestacion del servicio</w:t>
      </w:r>
      <w:r w:rsidR="00CE762D" w:rsidRPr="009A7B7E">
        <w:rPr>
          <w:rFonts w:cstheme="minorHAnsi"/>
          <w:sz w:val="24"/>
          <w:szCs w:val="24"/>
        </w:rPr>
        <w:t>.</w:t>
      </w:r>
    </w:p>
    <w:p w14:paraId="07E1BB60" w14:textId="589F67B1" w:rsidR="009443E2" w:rsidRPr="009A7B7E" w:rsidRDefault="009443E2" w:rsidP="00157774">
      <w:pPr>
        <w:pStyle w:val="Prrafodelista"/>
        <w:numPr>
          <w:ilvl w:val="0"/>
          <w:numId w:val="7"/>
        </w:numPr>
        <w:spacing w:line="240" w:lineRule="auto"/>
        <w:jc w:val="both"/>
        <w:rPr>
          <w:rFonts w:cstheme="minorHAnsi"/>
          <w:sz w:val="24"/>
          <w:szCs w:val="24"/>
        </w:rPr>
      </w:pPr>
      <w:r w:rsidRPr="009A7B7E">
        <w:rPr>
          <w:rFonts w:cstheme="minorHAnsi"/>
          <w:sz w:val="24"/>
          <w:szCs w:val="24"/>
        </w:rPr>
        <w:t>Se advierte que hay conflicto de intereses, toda vez que no se manifiesta el parentesco con la empresa ganadora del concurso</w:t>
      </w:r>
      <w:r w:rsidR="00CE762D" w:rsidRPr="009A7B7E">
        <w:rPr>
          <w:rFonts w:cstheme="minorHAnsi"/>
          <w:sz w:val="24"/>
          <w:szCs w:val="24"/>
        </w:rPr>
        <w:t>.</w:t>
      </w:r>
    </w:p>
    <w:p w14:paraId="70306519" w14:textId="0CA518C6" w:rsidR="00CE762D" w:rsidRPr="009A7B7E" w:rsidRDefault="00CE762D" w:rsidP="00157774">
      <w:pPr>
        <w:pStyle w:val="Prrafodelista"/>
        <w:numPr>
          <w:ilvl w:val="0"/>
          <w:numId w:val="7"/>
        </w:numPr>
        <w:spacing w:line="240" w:lineRule="auto"/>
        <w:jc w:val="both"/>
        <w:rPr>
          <w:rFonts w:cstheme="minorHAnsi"/>
          <w:sz w:val="24"/>
          <w:szCs w:val="24"/>
        </w:rPr>
      </w:pPr>
      <w:r w:rsidRPr="009A7B7E">
        <w:rPr>
          <w:rFonts w:cstheme="minorHAnsi"/>
          <w:sz w:val="24"/>
          <w:szCs w:val="24"/>
        </w:rPr>
        <w:t xml:space="preserve">Sujetarse en caso de exitir </w:t>
      </w:r>
      <w:r w:rsidR="00351BC1" w:rsidRPr="009A7B7E">
        <w:rPr>
          <w:rFonts w:cstheme="minorHAnsi"/>
          <w:sz w:val="24"/>
          <w:szCs w:val="24"/>
        </w:rPr>
        <w:t xml:space="preserve">al </w:t>
      </w:r>
      <w:r w:rsidRPr="009A7B7E">
        <w:rPr>
          <w:rFonts w:cstheme="minorHAnsi"/>
          <w:sz w:val="24"/>
          <w:szCs w:val="24"/>
        </w:rPr>
        <w:t>Manual o Reglamento interno para la Adquisicion y enajenaciones.</w:t>
      </w:r>
    </w:p>
    <w:p w14:paraId="575EF93D" w14:textId="5AD9B634" w:rsidR="00CE762D" w:rsidRPr="009A7B7E" w:rsidRDefault="00351BC1" w:rsidP="00157774">
      <w:pPr>
        <w:pStyle w:val="Prrafodelista"/>
        <w:numPr>
          <w:ilvl w:val="0"/>
          <w:numId w:val="7"/>
        </w:numPr>
        <w:spacing w:line="240" w:lineRule="auto"/>
        <w:jc w:val="both"/>
        <w:rPr>
          <w:rFonts w:cstheme="minorHAnsi"/>
          <w:sz w:val="24"/>
          <w:szCs w:val="24"/>
        </w:rPr>
      </w:pPr>
      <w:r w:rsidRPr="009A7B7E">
        <w:rPr>
          <w:rFonts w:cstheme="minorHAnsi"/>
          <w:sz w:val="24"/>
          <w:szCs w:val="24"/>
        </w:rPr>
        <w:t>Sujetarse la Titulo Tercero de los Procedimientos y los Contratos en la Ley de adquisiciones y enajenaciones del Estado de Jalisco, asi como al Titulo Quinto del Padron de Proveedores</w:t>
      </w:r>
      <w:r w:rsidR="00284618" w:rsidRPr="009A7B7E">
        <w:rPr>
          <w:rFonts w:cstheme="minorHAnsi"/>
          <w:sz w:val="24"/>
          <w:szCs w:val="24"/>
        </w:rPr>
        <w:t xml:space="preserve"> y </w:t>
      </w:r>
      <w:r w:rsidRPr="009A7B7E">
        <w:rPr>
          <w:rFonts w:cstheme="minorHAnsi"/>
          <w:sz w:val="24"/>
          <w:szCs w:val="24"/>
        </w:rPr>
        <w:t xml:space="preserve"> Titulo Sexto de la Comision de Adquisiciones y enajenaciones.</w:t>
      </w:r>
    </w:p>
    <w:p w14:paraId="79F8D936" w14:textId="2BC5D71E" w:rsidR="00351BC1" w:rsidRPr="009A7B7E" w:rsidRDefault="00351BC1" w:rsidP="00157774">
      <w:pPr>
        <w:pStyle w:val="Prrafodelista"/>
        <w:numPr>
          <w:ilvl w:val="0"/>
          <w:numId w:val="7"/>
        </w:numPr>
        <w:spacing w:line="240" w:lineRule="auto"/>
        <w:jc w:val="both"/>
        <w:rPr>
          <w:rFonts w:cstheme="minorHAnsi"/>
          <w:sz w:val="24"/>
          <w:szCs w:val="24"/>
        </w:rPr>
      </w:pPr>
      <w:r w:rsidRPr="009A7B7E">
        <w:rPr>
          <w:rFonts w:cstheme="minorHAnsi"/>
          <w:sz w:val="24"/>
          <w:szCs w:val="24"/>
        </w:rPr>
        <w:t>Sujetarse al articulo 48, capitulo II, Titulo tercero de la Ley de responsabilidades politicas administrativas del Estado de Jalisco</w:t>
      </w:r>
    </w:p>
    <w:p w14:paraId="2B20EB8A" w14:textId="77777777" w:rsidR="009443E2" w:rsidRPr="009A7B7E" w:rsidRDefault="009443E2" w:rsidP="00157774">
      <w:pPr>
        <w:spacing w:line="240" w:lineRule="auto"/>
        <w:contextualSpacing/>
        <w:jc w:val="both"/>
        <w:rPr>
          <w:rFonts w:cstheme="minorHAnsi"/>
          <w:sz w:val="24"/>
          <w:szCs w:val="24"/>
        </w:rPr>
      </w:pPr>
    </w:p>
    <w:p w14:paraId="3DB7F3E3" w14:textId="603B2D39" w:rsidR="00161FE3" w:rsidRPr="009A7B7E" w:rsidRDefault="00161FE3" w:rsidP="00157774">
      <w:pPr>
        <w:pStyle w:val="Prrafodelista"/>
        <w:numPr>
          <w:ilvl w:val="1"/>
          <w:numId w:val="3"/>
        </w:numPr>
        <w:spacing w:line="240" w:lineRule="auto"/>
        <w:jc w:val="both"/>
        <w:rPr>
          <w:rFonts w:cstheme="minorHAnsi"/>
          <w:sz w:val="24"/>
          <w:szCs w:val="24"/>
        </w:rPr>
      </w:pPr>
      <w:r w:rsidRPr="009A7B7E">
        <w:rPr>
          <w:rFonts w:cstheme="minorHAnsi"/>
          <w:sz w:val="24"/>
          <w:szCs w:val="24"/>
        </w:rPr>
        <w:lastRenderedPageBreak/>
        <w:t>¿Considera que cualquiera de los hechos advertidos, podría haberse detectado durante la participación del OIC en el Comité de Adquisiciones?</w:t>
      </w:r>
    </w:p>
    <w:p w14:paraId="5942BCA5" w14:textId="52F97C48" w:rsidR="00161FE3" w:rsidRPr="009A7B7E" w:rsidRDefault="009443E2" w:rsidP="00157774">
      <w:pPr>
        <w:pStyle w:val="Prrafodelista"/>
        <w:numPr>
          <w:ilvl w:val="0"/>
          <w:numId w:val="7"/>
        </w:numPr>
        <w:spacing w:line="240" w:lineRule="auto"/>
        <w:jc w:val="both"/>
        <w:rPr>
          <w:rFonts w:cstheme="minorHAnsi"/>
          <w:sz w:val="24"/>
          <w:szCs w:val="24"/>
        </w:rPr>
      </w:pPr>
      <w:r w:rsidRPr="009A7B7E">
        <w:rPr>
          <w:rFonts w:cstheme="minorHAnsi"/>
          <w:sz w:val="24"/>
          <w:szCs w:val="24"/>
        </w:rPr>
        <w:t>Uno de los principales objetivos del OIC son la intervencion en los procesos de adquisiciones</w:t>
      </w:r>
      <w:r w:rsidR="00351BC1" w:rsidRPr="009A7B7E">
        <w:rPr>
          <w:rFonts w:cstheme="minorHAnsi"/>
          <w:sz w:val="24"/>
          <w:szCs w:val="24"/>
        </w:rPr>
        <w:t xml:space="preserve"> internas</w:t>
      </w:r>
      <w:r w:rsidRPr="009A7B7E">
        <w:rPr>
          <w:rFonts w:cstheme="minorHAnsi"/>
          <w:sz w:val="24"/>
          <w:szCs w:val="24"/>
        </w:rPr>
        <w:t xml:space="preserve"> de los comites, con el objetivo de fortalecer los mecanismos de adjudicacion</w:t>
      </w:r>
      <w:r w:rsidR="004C7349" w:rsidRPr="009A7B7E">
        <w:rPr>
          <w:rFonts w:cstheme="minorHAnsi"/>
          <w:sz w:val="24"/>
          <w:szCs w:val="24"/>
        </w:rPr>
        <w:t>.</w:t>
      </w:r>
    </w:p>
    <w:p w14:paraId="56282A14" w14:textId="1C8F17BD" w:rsidR="009443E2" w:rsidRPr="009A7B7E" w:rsidRDefault="009443E2" w:rsidP="00157774">
      <w:pPr>
        <w:pStyle w:val="Prrafodelista"/>
        <w:numPr>
          <w:ilvl w:val="0"/>
          <w:numId w:val="7"/>
        </w:numPr>
        <w:spacing w:line="240" w:lineRule="auto"/>
        <w:jc w:val="both"/>
        <w:rPr>
          <w:rFonts w:cstheme="minorHAnsi"/>
          <w:sz w:val="24"/>
          <w:szCs w:val="24"/>
        </w:rPr>
      </w:pPr>
      <w:r w:rsidRPr="009A7B7E">
        <w:rPr>
          <w:rFonts w:cstheme="minorHAnsi"/>
          <w:sz w:val="24"/>
          <w:szCs w:val="24"/>
        </w:rPr>
        <w:t xml:space="preserve">El articulo 119 del titulo 4 de la </w:t>
      </w:r>
      <w:r w:rsidR="00A451DA" w:rsidRPr="009A7B7E">
        <w:rPr>
          <w:rFonts w:cstheme="minorHAnsi"/>
          <w:sz w:val="24"/>
          <w:szCs w:val="24"/>
        </w:rPr>
        <w:t>tituli</w:t>
      </w:r>
      <w:r w:rsidRPr="009A7B7E">
        <w:rPr>
          <w:rFonts w:cstheme="minorHAnsi"/>
          <w:sz w:val="24"/>
          <w:szCs w:val="24"/>
        </w:rPr>
        <w:t xml:space="preserve"> Ley de compras gubernamentaes, enagenaciones y contrataciones del servicios del Estado de Jalisco, se establece que los OIC son competentes para emitir normas relativas a emitir reglas de contacto</w:t>
      </w:r>
      <w:r w:rsidR="004C7349" w:rsidRPr="009A7B7E">
        <w:rPr>
          <w:rFonts w:cstheme="minorHAnsi"/>
          <w:sz w:val="24"/>
          <w:szCs w:val="24"/>
        </w:rPr>
        <w:t>.</w:t>
      </w:r>
    </w:p>
    <w:p w14:paraId="6C2B5F48" w14:textId="6170DBCF" w:rsidR="009443E2" w:rsidRPr="009A7B7E" w:rsidRDefault="009443E2" w:rsidP="00157774">
      <w:pPr>
        <w:pStyle w:val="Prrafodelista"/>
        <w:numPr>
          <w:ilvl w:val="0"/>
          <w:numId w:val="7"/>
        </w:numPr>
        <w:spacing w:line="240" w:lineRule="auto"/>
        <w:jc w:val="both"/>
        <w:rPr>
          <w:rFonts w:cstheme="minorHAnsi"/>
          <w:sz w:val="24"/>
          <w:szCs w:val="24"/>
        </w:rPr>
      </w:pPr>
      <w:r w:rsidRPr="009A7B7E">
        <w:rPr>
          <w:rFonts w:cstheme="minorHAnsi"/>
          <w:sz w:val="24"/>
          <w:szCs w:val="24"/>
        </w:rPr>
        <w:t xml:space="preserve"> </w:t>
      </w:r>
      <w:r w:rsidR="00351BC1" w:rsidRPr="009A7B7E">
        <w:rPr>
          <w:rFonts w:cstheme="minorHAnsi"/>
          <w:sz w:val="24"/>
          <w:szCs w:val="24"/>
        </w:rPr>
        <w:t>Los conflictos de interes son fenomenos complejos dificiles de medir e interpretar</w:t>
      </w:r>
      <w:r w:rsidR="00284618" w:rsidRPr="009A7B7E">
        <w:rPr>
          <w:rFonts w:cstheme="minorHAnsi"/>
          <w:sz w:val="24"/>
          <w:szCs w:val="24"/>
        </w:rPr>
        <w:t>, por ello que es necesario articular medidas que atiendan el problema, desde una perspectiva de educacion y prevencion.</w:t>
      </w:r>
    </w:p>
    <w:p w14:paraId="5BC457D0" w14:textId="4EB88CB8" w:rsidR="00284618" w:rsidRPr="009A7B7E" w:rsidRDefault="00284618" w:rsidP="00157774">
      <w:pPr>
        <w:pStyle w:val="Prrafodelista"/>
        <w:numPr>
          <w:ilvl w:val="0"/>
          <w:numId w:val="7"/>
        </w:numPr>
        <w:spacing w:line="240" w:lineRule="auto"/>
        <w:jc w:val="both"/>
        <w:rPr>
          <w:rFonts w:cstheme="minorHAnsi"/>
          <w:sz w:val="24"/>
          <w:szCs w:val="24"/>
        </w:rPr>
      </w:pPr>
      <w:r w:rsidRPr="009A7B7E">
        <w:rPr>
          <w:rFonts w:cstheme="minorHAnsi"/>
          <w:sz w:val="24"/>
          <w:szCs w:val="24"/>
        </w:rPr>
        <w:t>La ley del Sistema anticorrupcion del Estado de Jalisco, crea los OIC para que prevengan, investiguen y sanciones las faltas administrativas y hechos que se señalen como posibles actos de corrupcion.</w:t>
      </w:r>
    </w:p>
    <w:p w14:paraId="2020194D" w14:textId="09BBCB64" w:rsidR="009443E2" w:rsidRPr="009A7B7E" w:rsidRDefault="009443E2" w:rsidP="00157774">
      <w:pPr>
        <w:spacing w:line="240" w:lineRule="auto"/>
        <w:contextualSpacing/>
        <w:jc w:val="both"/>
        <w:rPr>
          <w:rFonts w:cstheme="minorHAnsi"/>
          <w:sz w:val="24"/>
          <w:szCs w:val="24"/>
        </w:rPr>
      </w:pPr>
    </w:p>
    <w:p w14:paraId="4490FB6E" w14:textId="77777777" w:rsidR="009443E2" w:rsidRPr="009A7B7E" w:rsidRDefault="009443E2" w:rsidP="00157774">
      <w:pPr>
        <w:spacing w:line="240" w:lineRule="auto"/>
        <w:contextualSpacing/>
        <w:jc w:val="both"/>
        <w:rPr>
          <w:rFonts w:cstheme="minorHAnsi"/>
          <w:sz w:val="24"/>
          <w:szCs w:val="24"/>
        </w:rPr>
      </w:pPr>
    </w:p>
    <w:p w14:paraId="021005B1" w14:textId="747DA96A" w:rsidR="00161FE3" w:rsidRPr="009A7B7E" w:rsidRDefault="00161FE3" w:rsidP="00157774">
      <w:pPr>
        <w:pStyle w:val="Prrafodelista"/>
        <w:numPr>
          <w:ilvl w:val="0"/>
          <w:numId w:val="3"/>
        </w:numPr>
        <w:spacing w:line="240" w:lineRule="auto"/>
        <w:jc w:val="both"/>
        <w:rPr>
          <w:rFonts w:cstheme="minorHAnsi"/>
          <w:b/>
          <w:bCs/>
          <w:sz w:val="24"/>
          <w:szCs w:val="24"/>
        </w:rPr>
      </w:pPr>
      <w:r w:rsidRPr="009A7B7E">
        <w:rPr>
          <w:rFonts w:cstheme="minorHAnsi"/>
          <w:b/>
          <w:bCs/>
          <w:sz w:val="24"/>
          <w:szCs w:val="24"/>
        </w:rPr>
        <w:t>Respecto de la investigación, substanciación y resolución de los procedimientos de  responsabilidad administrativa.</w:t>
      </w:r>
    </w:p>
    <w:p w14:paraId="13D93595" w14:textId="77777777" w:rsidR="00161FE3" w:rsidRPr="009A7B7E" w:rsidRDefault="00161FE3" w:rsidP="00157774">
      <w:pPr>
        <w:pStyle w:val="Prrafodelista"/>
        <w:spacing w:line="240" w:lineRule="auto"/>
        <w:jc w:val="both"/>
        <w:rPr>
          <w:rFonts w:cstheme="minorHAnsi"/>
          <w:sz w:val="24"/>
          <w:szCs w:val="24"/>
        </w:rPr>
      </w:pPr>
    </w:p>
    <w:p w14:paraId="3A0329F4" w14:textId="7FB982CF" w:rsidR="00161FE3" w:rsidRPr="009A7B7E" w:rsidRDefault="00161FE3" w:rsidP="00157774">
      <w:pPr>
        <w:pStyle w:val="Prrafodelista"/>
        <w:numPr>
          <w:ilvl w:val="1"/>
          <w:numId w:val="3"/>
        </w:numPr>
        <w:spacing w:line="240" w:lineRule="auto"/>
        <w:jc w:val="both"/>
        <w:rPr>
          <w:rFonts w:cstheme="minorHAnsi"/>
          <w:sz w:val="24"/>
          <w:szCs w:val="24"/>
        </w:rPr>
      </w:pPr>
      <w:r w:rsidRPr="009A7B7E">
        <w:rPr>
          <w:rFonts w:cstheme="minorHAnsi"/>
          <w:sz w:val="24"/>
          <w:szCs w:val="24"/>
        </w:rPr>
        <w:t>En la etapa de investigación, qué diligencias ordenaría para allegarse de información y pruebas necesarias para soportar la presentación de un eventual Informe de Presunta Responsabilidad Administrativa (IPRA). ¿Qué características debe contener el IPRA en un caso como el descrito?</w:t>
      </w:r>
    </w:p>
    <w:p w14:paraId="2FEFFCA0" w14:textId="65A84B2F" w:rsidR="009A7B7E" w:rsidRPr="009A7B7E" w:rsidRDefault="009A7B7E" w:rsidP="00157774">
      <w:pPr>
        <w:pStyle w:val="Prrafodelista"/>
        <w:numPr>
          <w:ilvl w:val="0"/>
          <w:numId w:val="14"/>
        </w:numPr>
        <w:spacing w:after="0" w:line="240" w:lineRule="auto"/>
        <w:jc w:val="both"/>
        <w:rPr>
          <w:rFonts w:cstheme="minorHAnsi"/>
          <w:sz w:val="24"/>
          <w:szCs w:val="24"/>
        </w:rPr>
      </w:pPr>
      <w:r>
        <w:rPr>
          <w:rFonts w:cstheme="minorHAnsi"/>
          <w:sz w:val="24"/>
          <w:szCs w:val="24"/>
        </w:rPr>
        <w:t xml:space="preserve">Se da en </w:t>
      </w:r>
      <w:r w:rsidRPr="009A7B7E">
        <w:rPr>
          <w:rFonts w:cstheme="minorHAnsi"/>
          <w:sz w:val="24"/>
          <w:szCs w:val="24"/>
        </w:rPr>
        <w:t>base en la presunta responsabilidad administrativa a través de una nota periodística, el OIC, conforme al artículo 91, de la Ley General de Responsabilidades Administrativas</w:t>
      </w:r>
    </w:p>
    <w:p w14:paraId="6F8576AB" w14:textId="7B344AAE" w:rsidR="009A7B7E" w:rsidRPr="009A7B7E" w:rsidRDefault="009A7B7E" w:rsidP="00157774">
      <w:pPr>
        <w:pStyle w:val="Prrafodelista"/>
        <w:numPr>
          <w:ilvl w:val="0"/>
          <w:numId w:val="14"/>
        </w:numPr>
        <w:spacing w:after="0" w:line="240" w:lineRule="auto"/>
        <w:jc w:val="both"/>
        <w:rPr>
          <w:rFonts w:cstheme="minorHAnsi"/>
          <w:sz w:val="24"/>
          <w:szCs w:val="24"/>
        </w:rPr>
      </w:pPr>
      <w:r>
        <w:rPr>
          <w:rFonts w:cstheme="minorHAnsi"/>
          <w:sz w:val="24"/>
          <w:szCs w:val="24"/>
        </w:rPr>
        <w:t>Elaborar oficio de investigacion</w:t>
      </w:r>
      <w:r w:rsidRPr="009A7B7E">
        <w:rPr>
          <w:rFonts w:cstheme="minorHAnsi"/>
          <w:sz w:val="24"/>
          <w:szCs w:val="24"/>
        </w:rPr>
        <w:t xml:space="preserve">, </w:t>
      </w:r>
      <w:r>
        <w:rPr>
          <w:rFonts w:cstheme="minorHAnsi"/>
          <w:sz w:val="24"/>
          <w:szCs w:val="24"/>
        </w:rPr>
        <w:t>p</w:t>
      </w:r>
      <w:r w:rsidRPr="009A7B7E">
        <w:rPr>
          <w:rFonts w:cstheme="minorHAnsi"/>
          <w:sz w:val="24"/>
          <w:szCs w:val="24"/>
        </w:rPr>
        <w:t>or presunta responsabilidad, mediante acuerdo de avocamiento, que contendrá</w:t>
      </w:r>
      <w:r>
        <w:rPr>
          <w:rFonts w:cstheme="minorHAnsi"/>
          <w:sz w:val="24"/>
          <w:szCs w:val="24"/>
        </w:rPr>
        <w:t xml:space="preserve"> datos generals</w:t>
      </w:r>
    </w:p>
    <w:p w14:paraId="55B14936" w14:textId="5FA95F51" w:rsidR="009A7B7E" w:rsidRPr="009A7B7E" w:rsidRDefault="009A7B7E" w:rsidP="00157774">
      <w:pPr>
        <w:pStyle w:val="Prrafodelista"/>
        <w:numPr>
          <w:ilvl w:val="0"/>
          <w:numId w:val="14"/>
        </w:numPr>
        <w:spacing w:after="0" w:line="240" w:lineRule="auto"/>
        <w:jc w:val="both"/>
        <w:rPr>
          <w:rFonts w:cstheme="minorHAnsi"/>
          <w:sz w:val="24"/>
          <w:szCs w:val="24"/>
        </w:rPr>
      </w:pPr>
      <w:r>
        <w:rPr>
          <w:rFonts w:cstheme="minorHAnsi"/>
          <w:sz w:val="24"/>
          <w:szCs w:val="24"/>
        </w:rPr>
        <w:t>D</w:t>
      </w:r>
      <w:r w:rsidRPr="009A7B7E">
        <w:rPr>
          <w:rFonts w:cstheme="minorHAnsi"/>
          <w:sz w:val="24"/>
          <w:szCs w:val="24"/>
        </w:rPr>
        <w:t>escripción de las vías de investigación para el esclarecimiento de los hechos</w:t>
      </w:r>
    </w:p>
    <w:p w14:paraId="7A0FC4FF" w14:textId="77777777" w:rsidR="009A7B7E" w:rsidRDefault="009A7B7E" w:rsidP="00157774">
      <w:pPr>
        <w:pStyle w:val="Prrafodelista"/>
        <w:numPr>
          <w:ilvl w:val="0"/>
          <w:numId w:val="14"/>
        </w:numPr>
        <w:spacing w:after="0" w:line="240" w:lineRule="auto"/>
        <w:jc w:val="both"/>
        <w:rPr>
          <w:rFonts w:cstheme="minorHAnsi"/>
          <w:sz w:val="24"/>
          <w:szCs w:val="24"/>
        </w:rPr>
      </w:pPr>
      <w:r>
        <w:rPr>
          <w:rFonts w:cstheme="minorHAnsi"/>
          <w:sz w:val="24"/>
          <w:szCs w:val="24"/>
        </w:rPr>
        <w:t>L</w:t>
      </w:r>
      <w:r w:rsidRPr="009A7B7E">
        <w:rPr>
          <w:rFonts w:cstheme="minorHAnsi"/>
          <w:sz w:val="24"/>
          <w:szCs w:val="24"/>
        </w:rPr>
        <w:t>a comparecencia del ex servidor público adscrito a la Coordinación de Servicios Generales</w:t>
      </w:r>
    </w:p>
    <w:p w14:paraId="365527B0" w14:textId="60F7BEFB" w:rsidR="009A7B7E" w:rsidRPr="009A7B7E" w:rsidRDefault="009A7B7E" w:rsidP="00157774">
      <w:pPr>
        <w:pStyle w:val="Prrafodelista"/>
        <w:numPr>
          <w:ilvl w:val="0"/>
          <w:numId w:val="14"/>
        </w:numPr>
        <w:spacing w:after="0" w:line="240" w:lineRule="auto"/>
        <w:jc w:val="both"/>
        <w:rPr>
          <w:rFonts w:cstheme="minorHAnsi"/>
          <w:sz w:val="24"/>
          <w:szCs w:val="24"/>
        </w:rPr>
      </w:pPr>
      <w:r>
        <w:rPr>
          <w:rFonts w:cstheme="minorHAnsi"/>
          <w:sz w:val="24"/>
          <w:szCs w:val="24"/>
        </w:rPr>
        <w:t>C</w:t>
      </w:r>
      <w:r w:rsidRPr="009A7B7E">
        <w:rPr>
          <w:rFonts w:cstheme="minorHAnsi"/>
          <w:sz w:val="24"/>
          <w:szCs w:val="24"/>
        </w:rPr>
        <w:t xml:space="preserve">opias certificadas </w:t>
      </w:r>
      <w:r>
        <w:rPr>
          <w:rFonts w:cstheme="minorHAnsi"/>
          <w:sz w:val="24"/>
          <w:szCs w:val="24"/>
        </w:rPr>
        <w:t>de la</w:t>
      </w:r>
      <w:r w:rsidRPr="009A7B7E">
        <w:rPr>
          <w:rFonts w:cstheme="minorHAnsi"/>
          <w:sz w:val="24"/>
          <w:szCs w:val="24"/>
        </w:rPr>
        <w:t xml:space="preserve"> licitación y expediente personal del servidor público implicado y del particular que gano la licitación </w:t>
      </w:r>
    </w:p>
    <w:p w14:paraId="0ADC3AC2" w14:textId="6042E19C" w:rsidR="009A7B7E" w:rsidRPr="009A7B7E" w:rsidRDefault="009A7B7E" w:rsidP="00157774">
      <w:pPr>
        <w:spacing w:line="240" w:lineRule="auto"/>
        <w:contextualSpacing/>
        <w:jc w:val="both"/>
        <w:rPr>
          <w:rFonts w:cstheme="minorHAnsi"/>
          <w:sz w:val="24"/>
          <w:szCs w:val="24"/>
        </w:rPr>
      </w:pPr>
    </w:p>
    <w:p w14:paraId="42D59F9C" w14:textId="77777777" w:rsidR="009A7B7E" w:rsidRDefault="009A7B7E" w:rsidP="00157774">
      <w:pPr>
        <w:spacing w:after="0" w:line="240" w:lineRule="auto"/>
        <w:contextualSpacing/>
        <w:jc w:val="both"/>
        <w:rPr>
          <w:rFonts w:cstheme="minorHAnsi"/>
          <w:sz w:val="24"/>
          <w:szCs w:val="24"/>
        </w:rPr>
      </w:pPr>
      <w:r>
        <w:rPr>
          <w:rFonts w:cstheme="minorHAnsi"/>
          <w:sz w:val="24"/>
          <w:szCs w:val="24"/>
        </w:rPr>
        <w:t>E</w:t>
      </w:r>
      <w:r w:rsidRPr="009A7B7E">
        <w:rPr>
          <w:rFonts w:cstheme="minorHAnsi"/>
          <w:sz w:val="24"/>
          <w:szCs w:val="24"/>
        </w:rPr>
        <w:t>l IPRA deberá contener</w:t>
      </w:r>
      <w:r>
        <w:rPr>
          <w:rFonts w:cstheme="minorHAnsi"/>
          <w:sz w:val="24"/>
          <w:szCs w:val="24"/>
        </w:rPr>
        <w:t>;</w:t>
      </w:r>
    </w:p>
    <w:p w14:paraId="361A23CE" w14:textId="54A76953" w:rsidR="009A7B7E" w:rsidRPr="009A7B7E" w:rsidRDefault="009A7B7E" w:rsidP="00157774">
      <w:pPr>
        <w:pStyle w:val="Prrafodelista"/>
        <w:numPr>
          <w:ilvl w:val="0"/>
          <w:numId w:val="15"/>
        </w:numPr>
        <w:spacing w:after="0" w:line="240" w:lineRule="auto"/>
        <w:jc w:val="both"/>
        <w:rPr>
          <w:rFonts w:cstheme="minorHAnsi"/>
          <w:sz w:val="24"/>
          <w:szCs w:val="24"/>
        </w:rPr>
      </w:pPr>
      <w:r w:rsidRPr="009A7B7E">
        <w:rPr>
          <w:rFonts w:cstheme="minorHAnsi"/>
          <w:sz w:val="24"/>
          <w:szCs w:val="24"/>
        </w:rPr>
        <w:t>El acuerdo por el que se admite;</w:t>
      </w:r>
    </w:p>
    <w:p w14:paraId="61A192FF" w14:textId="77777777" w:rsidR="009A7B7E" w:rsidRPr="009A7B7E" w:rsidRDefault="009A7B7E" w:rsidP="00157774">
      <w:pPr>
        <w:pStyle w:val="Prrafodelista"/>
        <w:numPr>
          <w:ilvl w:val="0"/>
          <w:numId w:val="15"/>
        </w:numPr>
        <w:spacing w:after="0" w:line="240" w:lineRule="auto"/>
        <w:jc w:val="both"/>
        <w:rPr>
          <w:rFonts w:cstheme="minorHAnsi"/>
          <w:sz w:val="24"/>
          <w:szCs w:val="24"/>
        </w:rPr>
      </w:pPr>
      <w:r w:rsidRPr="009A7B7E">
        <w:rPr>
          <w:rFonts w:cstheme="minorHAnsi"/>
          <w:sz w:val="24"/>
          <w:szCs w:val="24"/>
        </w:rPr>
        <w:t>Las constancias del Expediente de presunta Responsabilidad Administrativa integrado en la investigación</w:t>
      </w:r>
    </w:p>
    <w:p w14:paraId="62B3A155" w14:textId="77777777" w:rsidR="009A7B7E" w:rsidRPr="009A7B7E" w:rsidRDefault="009A7B7E" w:rsidP="00157774">
      <w:pPr>
        <w:pStyle w:val="Prrafodelista"/>
        <w:numPr>
          <w:ilvl w:val="0"/>
          <w:numId w:val="15"/>
        </w:numPr>
        <w:spacing w:after="0" w:line="240" w:lineRule="auto"/>
        <w:jc w:val="both"/>
        <w:rPr>
          <w:rFonts w:cstheme="minorHAnsi"/>
          <w:sz w:val="24"/>
          <w:szCs w:val="24"/>
        </w:rPr>
      </w:pPr>
      <w:r w:rsidRPr="009A7B7E">
        <w:rPr>
          <w:rFonts w:cstheme="minorHAnsi"/>
          <w:sz w:val="24"/>
          <w:szCs w:val="24"/>
        </w:rPr>
        <w:t>Las demás constancias y pruebas que hayan aportado u ofrecido las autoridades investigadoras</w:t>
      </w:r>
    </w:p>
    <w:p w14:paraId="5E72D80C" w14:textId="59429752" w:rsidR="009A7B7E" w:rsidRPr="009A7B7E" w:rsidRDefault="009A7B7E" w:rsidP="00157774">
      <w:pPr>
        <w:pStyle w:val="Prrafodelista"/>
        <w:numPr>
          <w:ilvl w:val="0"/>
          <w:numId w:val="15"/>
        </w:numPr>
        <w:spacing w:after="0" w:line="240" w:lineRule="auto"/>
        <w:jc w:val="both"/>
        <w:rPr>
          <w:rFonts w:cstheme="minorHAnsi"/>
          <w:sz w:val="24"/>
          <w:szCs w:val="24"/>
        </w:rPr>
      </w:pPr>
      <w:r w:rsidRPr="009A7B7E">
        <w:rPr>
          <w:rFonts w:cstheme="minorHAnsi"/>
          <w:sz w:val="24"/>
          <w:szCs w:val="24"/>
        </w:rPr>
        <w:t xml:space="preserve">Informe de Presunta Responsabilidad Administrativa  </w:t>
      </w:r>
    </w:p>
    <w:p w14:paraId="00D610FE" w14:textId="77777777" w:rsidR="009A7B7E" w:rsidRPr="009A7B7E" w:rsidRDefault="009A7B7E" w:rsidP="00157774">
      <w:pPr>
        <w:spacing w:line="240" w:lineRule="auto"/>
        <w:contextualSpacing/>
        <w:jc w:val="both"/>
        <w:rPr>
          <w:rFonts w:cstheme="minorHAnsi"/>
          <w:sz w:val="24"/>
          <w:szCs w:val="24"/>
        </w:rPr>
      </w:pPr>
    </w:p>
    <w:p w14:paraId="5378F18B" w14:textId="61D730EB" w:rsidR="009A7B7E" w:rsidRPr="009A7B7E" w:rsidRDefault="009A7B7E" w:rsidP="00157774">
      <w:pPr>
        <w:spacing w:line="240" w:lineRule="auto"/>
        <w:contextualSpacing/>
        <w:jc w:val="both"/>
        <w:rPr>
          <w:rFonts w:cstheme="minorHAnsi"/>
          <w:sz w:val="24"/>
          <w:szCs w:val="24"/>
        </w:rPr>
      </w:pPr>
    </w:p>
    <w:p w14:paraId="177C95E5" w14:textId="77777777" w:rsidR="009A7B7E" w:rsidRPr="009A7B7E" w:rsidRDefault="009A7B7E" w:rsidP="00157774">
      <w:pPr>
        <w:spacing w:line="240" w:lineRule="auto"/>
        <w:contextualSpacing/>
        <w:jc w:val="both"/>
        <w:rPr>
          <w:rFonts w:cstheme="minorHAnsi"/>
          <w:sz w:val="24"/>
          <w:szCs w:val="24"/>
        </w:rPr>
      </w:pPr>
    </w:p>
    <w:p w14:paraId="0B238009" w14:textId="218F2299" w:rsidR="00161FE3" w:rsidRPr="009A7B7E" w:rsidRDefault="00161FE3" w:rsidP="00157774">
      <w:pPr>
        <w:pStyle w:val="Prrafodelista"/>
        <w:numPr>
          <w:ilvl w:val="1"/>
          <w:numId w:val="3"/>
        </w:numPr>
        <w:spacing w:line="240" w:lineRule="auto"/>
        <w:jc w:val="both"/>
        <w:rPr>
          <w:rFonts w:cstheme="minorHAnsi"/>
          <w:sz w:val="24"/>
          <w:szCs w:val="24"/>
        </w:rPr>
      </w:pPr>
      <w:r w:rsidRPr="009A7B7E">
        <w:rPr>
          <w:rFonts w:cstheme="minorHAnsi"/>
          <w:sz w:val="24"/>
          <w:szCs w:val="24"/>
        </w:rPr>
        <w:t>Describa cuáles pudieran ser las posibles faltas administrativas que advierte, si  son graves o no graves y quién o quiénes pudieron haberlas cometido. ¿Advierte la comisión de algún delito?</w:t>
      </w:r>
    </w:p>
    <w:p w14:paraId="37323054" w14:textId="7BBB72F3" w:rsidR="009A7B7E" w:rsidRPr="009A7B7E" w:rsidRDefault="009A7B7E" w:rsidP="00157774">
      <w:pPr>
        <w:spacing w:after="0" w:line="240" w:lineRule="auto"/>
        <w:contextualSpacing/>
        <w:jc w:val="both"/>
        <w:rPr>
          <w:rFonts w:cstheme="minorHAnsi"/>
          <w:sz w:val="24"/>
          <w:szCs w:val="24"/>
        </w:rPr>
      </w:pPr>
      <w:r w:rsidRPr="009A7B7E">
        <w:rPr>
          <w:rFonts w:cstheme="minorHAnsi"/>
          <w:sz w:val="24"/>
          <w:szCs w:val="24"/>
        </w:rPr>
        <w:lastRenderedPageBreak/>
        <w:t>El particular comete faltas graves siguientes:</w:t>
      </w:r>
    </w:p>
    <w:p w14:paraId="6CAAA1EB" w14:textId="55393884" w:rsidR="009A7B7E" w:rsidRPr="009A7B7E" w:rsidRDefault="009A7B7E" w:rsidP="00157774">
      <w:pPr>
        <w:pStyle w:val="Prrafodelista"/>
        <w:numPr>
          <w:ilvl w:val="0"/>
          <w:numId w:val="16"/>
        </w:numPr>
        <w:spacing w:after="0" w:line="240" w:lineRule="auto"/>
        <w:jc w:val="both"/>
        <w:rPr>
          <w:rFonts w:cstheme="minorHAnsi"/>
          <w:sz w:val="24"/>
          <w:szCs w:val="24"/>
        </w:rPr>
      </w:pPr>
      <w:r>
        <w:rPr>
          <w:rFonts w:cstheme="minorHAnsi"/>
          <w:sz w:val="24"/>
          <w:szCs w:val="24"/>
        </w:rPr>
        <w:t>E</w:t>
      </w:r>
      <w:r w:rsidRPr="009A7B7E">
        <w:rPr>
          <w:rFonts w:cstheme="minorHAnsi"/>
          <w:sz w:val="24"/>
          <w:szCs w:val="24"/>
        </w:rPr>
        <w:t>ntrega del 10% de</w:t>
      </w:r>
      <w:r>
        <w:rPr>
          <w:rFonts w:cstheme="minorHAnsi"/>
          <w:sz w:val="24"/>
          <w:szCs w:val="24"/>
        </w:rPr>
        <w:t xml:space="preserve"> la </w:t>
      </w:r>
      <w:r w:rsidRPr="009A7B7E">
        <w:rPr>
          <w:rFonts w:cstheme="minorHAnsi"/>
          <w:sz w:val="24"/>
          <w:szCs w:val="24"/>
        </w:rPr>
        <w:t xml:space="preserve">contraprestación </w:t>
      </w:r>
      <w:r>
        <w:rPr>
          <w:rFonts w:cstheme="minorHAnsi"/>
          <w:sz w:val="24"/>
          <w:szCs w:val="24"/>
        </w:rPr>
        <w:t>d</w:t>
      </w:r>
      <w:r w:rsidRPr="009A7B7E">
        <w:rPr>
          <w:rFonts w:cstheme="minorHAnsi"/>
          <w:sz w:val="24"/>
          <w:szCs w:val="24"/>
        </w:rPr>
        <w:t>el contrato.</w:t>
      </w:r>
    </w:p>
    <w:p w14:paraId="0D55C0C6" w14:textId="32E7D280" w:rsidR="009A7B7E" w:rsidRPr="009A7B7E" w:rsidRDefault="009A7B7E" w:rsidP="00157774">
      <w:pPr>
        <w:pStyle w:val="Prrafodelista"/>
        <w:numPr>
          <w:ilvl w:val="0"/>
          <w:numId w:val="16"/>
        </w:numPr>
        <w:spacing w:after="0" w:line="240" w:lineRule="auto"/>
        <w:jc w:val="both"/>
        <w:rPr>
          <w:rFonts w:cstheme="minorHAnsi"/>
          <w:sz w:val="24"/>
          <w:szCs w:val="24"/>
        </w:rPr>
      </w:pPr>
      <w:r w:rsidRPr="009A7B7E">
        <w:rPr>
          <w:rFonts w:cstheme="minorHAnsi"/>
          <w:sz w:val="24"/>
          <w:szCs w:val="24"/>
        </w:rPr>
        <w:t>Falta en la acreditacione correcta prestación del servicio contratado</w:t>
      </w:r>
    </w:p>
    <w:p w14:paraId="65DF67CF" w14:textId="77777777" w:rsidR="009A7B7E" w:rsidRDefault="009A7B7E" w:rsidP="00157774">
      <w:pPr>
        <w:pStyle w:val="Prrafodelista"/>
        <w:numPr>
          <w:ilvl w:val="0"/>
          <w:numId w:val="16"/>
        </w:numPr>
        <w:spacing w:after="0" w:line="240" w:lineRule="auto"/>
        <w:jc w:val="both"/>
        <w:rPr>
          <w:rFonts w:cstheme="minorHAnsi"/>
          <w:sz w:val="24"/>
          <w:szCs w:val="24"/>
        </w:rPr>
      </w:pPr>
      <w:r w:rsidRPr="009A7B7E">
        <w:rPr>
          <w:rFonts w:cstheme="minorHAnsi"/>
          <w:sz w:val="24"/>
          <w:szCs w:val="24"/>
        </w:rPr>
        <w:t>Conflicto de interés</w:t>
      </w:r>
      <w:r>
        <w:rPr>
          <w:rFonts w:cstheme="minorHAnsi"/>
          <w:sz w:val="24"/>
          <w:szCs w:val="24"/>
        </w:rPr>
        <w:t xml:space="preserve"> en el </w:t>
      </w:r>
      <w:r w:rsidRPr="009A7B7E">
        <w:rPr>
          <w:rFonts w:cstheme="minorHAnsi"/>
          <w:sz w:val="24"/>
          <w:szCs w:val="24"/>
        </w:rPr>
        <w:t xml:space="preserve">ocultamiento de información al negar </w:t>
      </w:r>
      <w:r>
        <w:rPr>
          <w:rFonts w:cstheme="minorHAnsi"/>
          <w:sz w:val="24"/>
          <w:szCs w:val="24"/>
        </w:rPr>
        <w:t>parentezco</w:t>
      </w:r>
    </w:p>
    <w:p w14:paraId="581030C5" w14:textId="2821BDD0" w:rsidR="009A7B7E" w:rsidRPr="00157774" w:rsidRDefault="009A7B7E" w:rsidP="00157774">
      <w:pPr>
        <w:pStyle w:val="Prrafodelista"/>
        <w:numPr>
          <w:ilvl w:val="0"/>
          <w:numId w:val="16"/>
        </w:numPr>
        <w:spacing w:after="0" w:line="240" w:lineRule="auto"/>
        <w:jc w:val="both"/>
        <w:rPr>
          <w:rFonts w:cstheme="minorHAnsi"/>
          <w:sz w:val="24"/>
          <w:szCs w:val="24"/>
        </w:rPr>
      </w:pPr>
      <w:r>
        <w:rPr>
          <w:rFonts w:cstheme="minorHAnsi"/>
          <w:sz w:val="24"/>
          <w:szCs w:val="24"/>
        </w:rPr>
        <w:t>No</w:t>
      </w:r>
      <w:r w:rsidRPr="009A7B7E">
        <w:rPr>
          <w:rFonts w:cstheme="minorHAnsi"/>
          <w:sz w:val="24"/>
          <w:szCs w:val="24"/>
        </w:rPr>
        <w:t xml:space="preserve"> existieron testigos sociales.</w:t>
      </w:r>
    </w:p>
    <w:p w14:paraId="2F5B50F1" w14:textId="40B7CBD8" w:rsidR="009A7B7E" w:rsidRPr="00157774" w:rsidRDefault="009A7B7E" w:rsidP="00157774">
      <w:pPr>
        <w:pStyle w:val="Prrafodelista"/>
        <w:numPr>
          <w:ilvl w:val="0"/>
          <w:numId w:val="16"/>
        </w:numPr>
        <w:spacing w:after="0" w:line="240" w:lineRule="auto"/>
        <w:jc w:val="both"/>
        <w:rPr>
          <w:rFonts w:cstheme="minorHAnsi"/>
          <w:sz w:val="24"/>
          <w:szCs w:val="24"/>
        </w:rPr>
      </w:pPr>
      <w:r w:rsidRPr="009A7B7E">
        <w:rPr>
          <w:rFonts w:cstheme="minorHAnsi"/>
          <w:sz w:val="24"/>
          <w:szCs w:val="24"/>
        </w:rPr>
        <w:t>El precio promedio en 2021 del servicio diario de servicio de alimentos como el contratado es 20% menor que el cobrado</w:t>
      </w:r>
    </w:p>
    <w:p w14:paraId="067A281C" w14:textId="4ADF163A" w:rsidR="009A7B7E" w:rsidRPr="00157774" w:rsidRDefault="00157774" w:rsidP="00157774">
      <w:pPr>
        <w:pStyle w:val="Prrafodelista"/>
        <w:numPr>
          <w:ilvl w:val="0"/>
          <w:numId w:val="16"/>
        </w:numPr>
        <w:spacing w:after="0" w:line="240" w:lineRule="auto"/>
        <w:jc w:val="both"/>
        <w:rPr>
          <w:rFonts w:cstheme="minorHAnsi"/>
          <w:sz w:val="24"/>
          <w:szCs w:val="24"/>
        </w:rPr>
      </w:pPr>
      <w:r>
        <w:rPr>
          <w:rFonts w:cstheme="minorHAnsi"/>
          <w:sz w:val="24"/>
          <w:szCs w:val="24"/>
        </w:rPr>
        <w:t xml:space="preserve">Carece de </w:t>
      </w:r>
      <w:r w:rsidR="009A7B7E" w:rsidRPr="009A7B7E">
        <w:rPr>
          <w:rFonts w:cstheme="minorHAnsi"/>
          <w:sz w:val="24"/>
          <w:szCs w:val="24"/>
        </w:rPr>
        <w:t>fianza a la empresa proveedora.</w:t>
      </w:r>
    </w:p>
    <w:p w14:paraId="0FF4A844" w14:textId="2FC7741E" w:rsidR="009A7B7E" w:rsidRPr="00157774" w:rsidRDefault="00157774" w:rsidP="00157774">
      <w:pPr>
        <w:pStyle w:val="Prrafodelista"/>
        <w:numPr>
          <w:ilvl w:val="0"/>
          <w:numId w:val="16"/>
        </w:numPr>
        <w:spacing w:after="0" w:line="240" w:lineRule="auto"/>
        <w:jc w:val="both"/>
        <w:rPr>
          <w:rFonts w:cstheme="minorHAnsi"/>
          <w:sz w:val="24"/>
          <w:szCs w:val="24"/>
        </w:rPr>
      </w:pPr>
      <w:r>
        <w:rPr>
          <w:rFonts w:cstheme="minorHAnsi"/>
          <w:sz w:val="24"/>
          <w:szCs w:val="24"/>
        </w:rPr>
        <w:t>No estaba registrada en</w:t>
      </w:r>
      <w:r w:rsidR="009A7B7E" w:rsidRPr="009A7B7E">
        <w:rPr>
          <w:rFonts w:cstheme="minorHAnsi"/>
          <w:sz w:val="24"/>
          <w:szCs w:val="24"/>
        </w:rPr>
        <w:t xml:space="preserve"> el padrón de proveedores</w:t>
      </w:r>
    </w:p>
    <w:p w14:paraId="37E7E1EA" w14:textId="2FA1089E" w:rsidR="009A7B7E" w:rsidRPr="009A7B7E" w:rsidRDefault="009A7B7E" w:rsidP="00157774">
      <w:pPr>
        <w:pStyle w:val="Prrafodelista"/>
        <w:numPr>
          <w:ilvl w:val="0"/>
          <w:numId w:val="16"/>
        </w:numPr>
        <w:spacing w:after="0" w:line="240" w:lineRule="auto"/>
        <w:jc w:val="both"/>
        <w:rPr>
          <w:rFonts w:cstheme="minorHAnsi"/>
          <w:sz w:val="24"/>
          <w:szCs w:val="24"/>
        </w:rPr>
      </w:pPr>
      <w:r w:rsidRPr="009A7B7E">
        <w:rPr>
          <w:rFonts w:cstheme="minorHAnsi"/>
          <w:sz w:val="24"/>
          <w:szCs w:val="24"/>
        </w:rPr>
        <w:t xml:space="preserve">Pago total </w:t>
      </w:r>
      <w:r w:rsidR="00157774">
        <w:rPr>
          <w:rFonts w:cstheme="minorHAnsi"/>
          <w:sz w:val="24"/>
          <w:szCs w:val="24"/>
        </w:rPr>
        <w:t xml:space="preserve">que aparece en los estados financieros </w:t>
      </w:r>
    </w:p>
    <w:p w14:paraId="0B2F0819" w14:textId="7A4B5795" w:rsidR="009A7B7E" w:rsidRPr="009A7B7E" w:rsidRDefault="009A7B7E" w:rsidP="00157774">
      <w:pPr>
        <w:spacing w:line="240" w:lineRule="auto"/>
        <w:contextualSpacing/>
        <w:jc w:val="both"/>
        <w:rPr>
          <w:rFonts w:cstheme="minorHAnsi"/>
          <w:sz w:val="24"/>
          <w:szCs w:val="24"/>
        </w:rPr>
      </w:pPr>
    </w:p>
    <w:p w14:paraId="59D5AF21" w14:textId="77777777" w:rsidR="009A7B7E" w:rsidRPr="009A7B7E" w:rsidRDefault="009A7B7E" w:rsidP="00157774">
      <w:pPr>
        <w:spacing w:line="240" w:lineRule="auto"/>
        <w:contextualSpacing/>
        <w:jc w:val="both"/>
        <w:rPr>
          <w:rFonts w:cstheme="minorHAnsi"/>
          <w:sz w:val="24"/>
          <w:szCs w:val="24"/>
        </w:rPr>
      </w:pPr>
    </w:p>
    <w:p w14:paraId="45D5ED2D" w14:textId="5EE680DA" w:rsidR="00161FE3" w:rsidRPr="009A7B7E" w:rsidRDefault="00161FE3" w:rsidP="00157774">
      <w:pPr>
        <w:pStyle w:val="Prrafodelista"/>
        <w:numPr>
          <w:ilvl w:val="1"/>
          <w:numId w:val="3"/>
        </w:numPr>
        <w:spacing w:line="240" w:lineRule="auto"/>
        <w:jc w:val="both"/>
        <w:rPr>
          <w:rFonts w:cstheme="minorHAnsi"/>
          <w:sz w:val="24"/>
          <w:szCs w:val="24"/>
        </w:rPr>
      </w:pPr>
      <w:r w:rsidRPr="009A7B7E">
        <w:rPr>
          <w:rFonts w:cstheme="minorHAnsi"/>
          <w:sz w:val="24"/>
          <w:szCs w:val="24"/>
        </w:rPr>
        <w:t>De las posibles faltas administrativas que advirtió, ¿Cuáles serían las pruebas idóneas para acreditar tanto la existencia de la posible falta administrativa, así como para vincular al presunto responsable al procedimiento de responsabilidad administrativa?</w:t>
      </w:r>
    </w:p>
    <w:p w14:paraId="51EBC96F" w14:textId="77777777" w:rsidR="00157774" w:rsidRDefault="009A7B7E" w:rsidP="00157774">
      <w:pPr>
        <w:pStyle w:val="Prrafodelista"/>
        <w:numPr>
          <w:ilvl w:val="0"/>
          <w:numId w:val="18"/>
        </w:numPr>
        <w:spacing w:after="0" w:line="240" w:lineRule="auto"/>
        <w:jc w:val="both"/>
        <w:rPr>
          <w:rFonts w:cstheme="minorHAnsi"/>
          <w:sz w:val="24"/>
          <w:szCs w:val="24"/>
        </w:rPr>
      </w:pPr>
      <w:r w:rsidRPr="00157774">
        <w:rPr>
          <w:rFonts w:cstheme="minorHAnsi"/>
          <w:sz w:val="24"/>
          <w:szCs w:val="24"/>
        </w:rPr>
        <w:t>Cuenta bancaria a nombre del Servidor Público y Particular</w:t>
      </w:r>
    </w:p>
    <w:p w14:paraId="0635B075" w14:textId="77777777" w:rsidR="00157774" w:rsidRDefault="00157774" w:rsidP="00157774">
      <w:pPr>
        <w:pStyle w:val="Prrafodelista"/>
        <w:numPr>
          <w:ilvl w:val="0"/>
          <w:numId w:val="18"/>
        </w:numPr>
        <w:spacing w:after="0" w:line="240" w:lineRule="auto"/>
        <w:jc w:val="both"/>
        <w:rPr>
          <w:rFonts w:cstheme="minorHAnsi"/>
          <w:sz w:val="24"/>
          <w:szCs w:val="24"/>
        </w:rPr>
      </w:pPr>
      <w:r>
        <w:rPr>
          <w:rFonts w:cstheme="minorHAnsi"/>
          <w:sz w:val="24"/>
          <w:szCs w:val="24"/>
        </w:rPr>
        <w:t>C</w:t>
      </w:r>
      <w:r w:rsidR="009A7B7E" w:rsidRPr="00157774">
        <w:rPr>
          <w:rFonts w:cstheme="minorHAnsi"/>
          <w:sz w:val="24"/>
          <w:szCs w:val="24"/>
        </w:rPr>
        <w:t>opias certificadas del proceso de licitación y del padrón de proveedores</w:t>
      </w:r>
    </w:p>
    <w:p w14:paraId="3290F58A" w14:textId="77777777" w:rsidR="00157774" w:rsidRDefault="00157774" w:rsidP="00157774">
      <w:pPr>
        <w:pStyle w:val="Prrafodelista"/>
        <w:numPr>
          <w:ilvl w:val="0"/>
          <w:numId w:val="18"/>
        </w:numPr>
        <w:spacing w:after="0" w:line="240" w:lineRule="auto"/>
        <w:jc w:val="both"/>
        <w:rPr>
          <w:rFonts w:cstheme="minorHAnsi"/>
          <w:sz w:val="24"/>
          <w:szCs w:val="24"/>
        </w:rPr>
      </w:pPr>
      <w:r w:rsidRPr="00157774">
        <w:rPr>
          <w:rFonts w:cstheme="minorHAnsi"/>
          <w:sz w:val="24"/>
          <w:szCs w:val="24"/>
        </w:rPr>
        <w:t>E</w:t>
      </w:r>
      <w:r w:rsidR="009A7B7E" w:rsidRPr="00157774">
        <w:rPr>
          <w:rFonts w:cstheme="minorHAnsi"/>
          <w:sz w:val="24"/>
          <w:szCs w:val="24"/>
        </w:rPr>
        <w:t>studios de mercado que sustenten un valor menor al adjudicado</w:t>
      </w:r>
    </w:p>
    <w:p w14:paraId="75A2A6E8" w14:textId="4E029D49" w:rsidR="009A7B7E" w:rsidRPr="00157774" w:rsidRDefault="009A7B7E" w:rsidP="00157774">
      <w:pPr>
        <w:pStyle w:val="Prrafodelista"/>
        <w:numPr>
          <w:ilvl w:val="0"/>
          <w:numId w:val="18"/>
        </w:numPr>
        <w:spacing w:after="0" w:line="240" w:lineRule="auto"/>
        <w:jc w:val="both"/>
        <w:rPr>
          <w:rFonts w:cstheme="minorHAnsi"/>
          <w:sz w:val="24"/>
          <w:szCs w:val="24"/>
        </w:rPr>
      </w:pPr>
      <w:r w:rsidRPr="00157774">
        <w:rPr>
          <w:rFonts w:cstheme="minorHAnsi"/>
          <w:sz w:val="24"/>
          <w:szCs w:val="24"/>
        </w:rPr>
        <w:t xml:space="preserve">Declaraciones de Testimonios y de los presuntos involucrados inspección </w:t>
      </w:r>
    </w:p>
    <w:p w14:paraId="5A6FB3C3" w14:textId="77777777" w:rsidR="00053BB7" w:rsidRPr="009A7B7E" w:rsidRDefault="00053BB7" w:rsidP="00157774">
      <w:pPr>
        <w:spacing w:line="240" w:lineRule="auto"/>
        <w:contextualSpacing/>
        <w:jc w:val="both"/>
        <w:rPr>
          <w:rFonts w:cstheme="minorHAnsi"/>
          <w:sz w:val="24"/>
          <w:szCs w:val="24"/>
        </w:rPr>
      </w:pPr>
    </w:p>
    <w:p w14:paraId="700BC31E" w14:textId="750C259B" w:rsidR="00161FE3" w:rsidRDefault="00161FE3" w:rsidP="00157774">
      <w:pPr>
        <w:pStyle w:val="Prrafodelista"/>
        <w:numPr>
          <w:ilvl w:val="0"/>
          <w:numId w:val="3"/>
        </w:numPr>
        <w:spacing w:line="240" w:lineRule="auto"/>
        <w:jc w:val="both"/>
        <w:rPr>
          <w:rFonts w:cstheme="minorHAnsi"/>
          <w:b/>
          <w:bCs/>
          <w:sz w:val="24"/>
          <w:szCs w:val="24"/>
        </w:rPr>
      </w:pPr>
      <w:r w:rsidRPr="009A7B7E">
        <w:rPr>
          <w:rFonts w:cstheme="minorHAnsi"/>
          <w:b/>
          <w:bCs/>
          <w:sz w:val="24"/>
          <w:szCs w:val="24"/>
        </w:rPr>
        <w:t>Por lo que toca al control interno y como parte de las acciones tendientes a prevenir  hechos de corrupción, a cargo del Órgano Interno de Control.</w:t>
      </w:r>
    </w:p>
    <w:p w14:paraId="6E0BB3C0" w14:textId="77777777" w:rsidR="00D56E97" w:rsidRPr="00D56E97" w:rsidRDefault="00D56E97" w:rsidP="00D56E97">
      <w:pPr>
        <w:spacing w:line="240" w:lineRule="auto"/>
        <w:ind w:left="360"/>
        <w:jc w:val="both"/>
        <w:rPr>
          <w:rFonts w:cstheme="minorHAnsi"/>
          <w:b/>
          <w:bCs/>
          <w:sz w:val="24"/>
          <w:szCs w:val="24"/>
        </w:rPr>
      </w:pPr>
    </w:p>
    <w:p w14:paraId="44515B62" w14:textId="0B535F27" w:rsidR="00161FE3" w:rsidRPr="009A7B7E" w:rsidRDefault="00161FE3" w:rsidP="00157774">
      <w:pPr>
        <w:pStyle w:val="Prrafodelista"/>
        <w:numPr>
          <w:ilvl w:val="1"/>
          <w:numId w:val="3"/>
        </w:numPr>
        <w:spacing w:line="240" w:lineRule="auto"/>
        <w:jc w:val="both"/>
        <w:rPr>
          <w:rFonts w:cstheme="minorHAnsi"/>
          <w:sz w:val="24"/>
          <w:szCs w:val="24"/>
        </w:rPr>
      </w:pPr>
      <w:r w:rsidRPr="009A7B7E">
        <w:rPr>
          <w:rFonts w:cstheme="minorHAnsi"/>
          <w:sz w:val="24"/>
          <w:szCs w:val="24"/>
        </w:rPr>
        <w:t>Qué recomendaciones, en cuanto a buenas prácticas, haría al Comité de Adquisiciones u otras áreas internas, para prevenir eventuales conflictos de interés y mejorar los procedimientos de compras públicas.</w:t>
      </w:r>
    </w:p>
    <w:p w14:paraId="3DFB75BB" w14:textId="77777777" w:rsidR="00053BB7" w:rsidRPr="009A7B7E" w:rsidRDefault="00053BB7" w:rsidP="00157774">
      <w:pPr>
        <w:pStyle w:val="Prrafodelista"/>
        <w:numPr>
          <w:ilvl w:val="0"/>
          <w:numId w:val="11"/>
        </w:numPr>
        <w:spacing w:after="0" w:line="240" w:lineRule="auto"/>
        <w:jc w:val="both"/>
        <w:rPr>
          <w:rFonts w:cstheme="minorHAnsi"/>
          <w:sz w:val="24"/>
          <w:szCs w:val="24"/>
        </w:rPr>
      </w:pPr>
      <w:r w:rsidRPr="009A7B7E">
        <w:rPr>
          <w:rFonts w:cstheme="minorHAnsi"/>
          <w:sz w:val="24"/>
          <w:szCs w:val="24"/>
        </w:rPr>
        <w:t>Evaluar las necesidades iniciales hasta la concesión del contrato y la provisión del servicio.</w:t>
      </w:r>
    </w:p>
    <w:p w14:paraId="7FCF2099" w14:textId="77777777" w:rsidR="00053BB7" w:rsidRPr="009A7B7E" w:rsidRDefault="00053BB7" w:rsidP="00157774">
      <w:pPr>
        <w:pStyle w:val="Prrafodelista"/>
        <w:numPr>
          <w:ilvl w:val="0"/>
          <w:numId w:val="11"/>
        </w:numPr>
        <w:spacing w:after="0" w:line="240" w:lineRule="auto"/>
        <w:jc w:val="both"/>
        <w:rPr>
          <w:rFonts w:cstheme="minorHAnsi"/>
          <w:sz w:val="24"/>
          <w:szCs w:val="24"/>
        </w:rPr>
      </w:pPr>
      <w:r w:rsidRPr="009A7B7E">
        <w:rPr>
          <w:rFonts w:cstheme="minorHAnsi"/>
          <w:sz w:val="24"/>
          <w:szCs w:val="24"/>
        </w:rPr>
        <w:t>Cumplimiento eficaz de las disposiciones normativas</w:t>
      </w:r>
    </w:p>
    <w:p w14:paraId="4546ABEC" w14:textId="77777777" w:rsidR="00053BB7" w:rsidRPr="009A7B7E" w:rsidRDefault="00053BB7" w:rsidP="00157774">
      <w:pPr>
        <w:pStyle w:val="Prrafodelista"/>
        <w:numPr>
          <w:ilvl w:val="0"/>
          <w:numId w:val="11"/>
        </w:numPr>
        <w:spacing w:after="0" w:line="240" w:lineRule="auto"/>
        <w:jc w:val="both"/>
        <w:rPr>
          <w:rFonts w:cstheme="minorHAnsi"/>
          <w:sz w:val="24"/>
          <w:szCs w:val="24"/>
        </w:rPr>
      </w:pPr>
      <w:r w:rsidRPr="009A7B7E">
        <w:rPr>
          <w:rFonts w:cstheme="minorHAnsi"/>
          <w:sz w:val="24"/>
          <w:szCs w:val="24"/>
        </w:rPr>
        <w:t>Esclarecer las políticas públicas orientada a los principios de eficiencia, eficacia, economía, transparencia, imparcialidad y honradez.</w:t>
      </w:r>
    </w:p>
    <w:p w14:paraId="04D0D3B1" w14:textId="77777777" w:rsidR="00053BB7" w:rsidRPr="009A7B7E" w:rsidRDefault="00053BB7" w:rsidP="00157774">
      <w:pPr>
        <w:pStyle w:val="Prrafodelista"/>
        <w:numPr>
          <w:ilvl w:val="0"/>
          <w:numId w:val="11"/>
        </w:numPr>
        <w:spacing w:after="0" w:line="240" w:lineRule="auto"/>
        <w:jc w:val="both"/>
        <w:rPr>
          <w:rFonts w:cstheme="minorHAnsi"/>
          <w:sz w:val="24"/>
          <w:szCs w:val="24"/>
        </w:rPr>
      </w:pPr>
      <w:r w:rsidRPr="009A7B7E">
        <w:rPr>
          <w:rFonts w:cstheme="minorHAnsi"/>
          <w:sz w:val="24"/>
          <w:szCs w:val="24"/>
        </w:rPr>
        <w:t>Crear un sistema de contratación pública dinámico, simplificado y moderno que promueva estrategias que incorporen las mejores prácticas nacionales e internacionales en la materia</w:t>
      </w:r>
    </w:p>
    <w:p w14:paraId="263D26B1" w14:textId="77777777" w:rsidR="00053BB7" w:rsidRPr="009A7B7E" w:rsidRDefault="00053BB7" w:rsidP="00157774">
      <w:pPr>
        <w:pStyle w:val="Prrafodelista"/>
        <w:numPr>
          <w:ilvl w:val="0"/>
          <w:numId w:val="11"/>
        </w:numPr>
        <w:spacing w:after="0" w:line="240" w:lineRule="auto"/>
        <w:jc w:val="both"/>
        <w:rPr>
          <w:rFonts w:cstheme="minorHAnsi"/>
          <w:sz w:val="24"/>
          <w:szCs w:val="24"/>
        </w:rPr>
      </w:pPr>
      <w:r w:rsidRPr="009A7B7E">
        <w:rPr>
          <w:rFonts w:cstheme="minorHAnsi"/>
          <w:sz w:val="24"/>
          <w:szCs w:val="24"/>
        </w:rPr>
        <w:t>La planeación, de acuerdo al gasto público y programa presupuestario.</w:t>
      </w:r>
    </w:p>
    <w:p w14:paraId="42D75B41" w14:textId="556BDE54" w:rsidR="00053BB7" w:rsidRPr="009A7B7E" w:rsidRDefault="00053BB7" w:rsidP="00157774">
      <w:pPr>
        <w:pStyle w:val="Prrafodelista"/>
        <w:numPr>
          <w:ilvl w:val="0"/>
          <w:numId w:val="11"/>
        </w:numPr>
        <w:spacing w:after="0" w:line="240" w:lineRule="auto"/>
        <w:jc w:val="both"/>
        <w:rPr>
          <w:rFonts w:cstheme="minorHAnsi"/>
          <w:sz w:val="24"/>
          <w:szCs w:val="24"/>
        </w:rPr>
      </w:pPr>
      <w:r w:rsidRPr="009A7B7E">
        <w:rPr>
          <w:rFonts w:cstheme="minorHAnsi"/>
          <w:sz w:val="24"/>
          <w:szCs w:val="24"/>
        </w:rPr>
        <w:t>El procedimiento de contratación, en sus tres tipos, Licitación pública, Invitación a cuando menos tres personas y Adjudicación directa</w:t>
      </w:r>
    </w:p>
    <w:p w14:paraId="5227757D" w14:textId="77777777" w:rsidR="00053BB7" w:rsidRPr="009A7B7E" w:rsidRDefault="00053BB7" w:rsidP="00157774">
      <w:pPr>
        <w:pStyle w:val="Prrafodelista"/>
        <w:spacing w:after="0" w:line="240" w:lineRule="auto"/>
        <w:jc w:val="both"/>
        <w:rPr>
          <w:rFonts w:cstheme="minorHAnsi"/>
          <w:sz w:val="24"/>
          <w:szCs w:val="24"/>
        </w:rPr>
      </w:pPr>
    </w:p>
    <w:p w14:paraId="25DDE809" w14:textId="77777777" w:rsidR="00053BB7" w:rsidRPr="009A7B7E" w:rsidRDefault="00053BB7" w:rsidP="00157774">
      <w:pPr>
        <w:pStyle w:val="Prrafodelista"/>
        <w:spacing w:after="0" w:line="240" w:lineRule="auto"/>
        <w:jc w:val="both"/>
        <w:rPr>
          <w:rFonts w:cstheme="minorHAnsi"/>
          <w:sz w:val="24"/>
          <w:szCs w:val="24"/>
        </w:rPr>
      </w:pPr>
    </w:p>
    <w:p w14:paraId="6A6A1506" w14:textId="5E197CF3" w:rsidR="000C6296" w:rsidRPr="009A7B7E" w:rsidRDefault="00161FE3" w:rsidP="00157774">
      <w:pPr>
        <w:pStyle w:val="Prrafodelista"/>
        <w:numPr>
          <w:ilvl w:val="1"/>
          <w:numId w:val="3"/>
        </w:numPr>
        <w:spacing w:line="240" w:lineRule="auto"/>
        <w:jc w:val="both"/>
        <w:rPr>
          <w:rFonts w:cstheme="minorHAnsi"/>
          <w:sz w:val="24"/>
          <w:szCs w:val="24"/>
        </w:rPr>
      </w:pPr>
      <w:r w:rsidRPr="009A7B7E">
        <w:rPr>
          <w:rFonts w:cstheme="minorHAnsi"/>
          <w:sz w:val="24"/>
          <w:szCs w:val="24"/>
        </w:rPr>
        <w:t>¿Ordenaría la práctica de algún tipo de auditoría y en caso afirmativo, qué información debe arrojar y sus principales etapas</w:t>
      </w:r>
    </w:p>
    <w:p w14:paraId="7E8727FB" w14:textId="77777777" w:rsidR="00053BB7" w:rsidRPr="009A7B7E" w:rsidRDefault="00053BB7" w:rsidP="00157774">
      <w:pPr>
        <w:spacing w:after="0" w:line="240" w:lineRule="auto"/>
        <w:contextualSpacing/>
        <w:jc w:val="both"/>
        <w:rPr>
          <w:rFonts w:cstheme="minorHAnsi"/>
          <w:sz w:val="24"/>
          <w:szCs w:val="24"/>
        </w:rPr>
      </w:pPr>
      <w:r w:rsidRPr="009A7B7E">
        <w:rPr>
          <w:rFonts w:cstheme="minorHAnsi"/>
          <w:sz w:val="24"/>
          <w:szCs w:val="24"/>
        </w:rPr>
        <w:t>Sí de la siguente manera;</w:t>
      </w:r>
    </w:p>
    <w:p w14:paraId="3A476142" w14:textId="232A1694" w:rsidR="00053BB7" w:rsidRPr="009A7B7E" w:rsidRDefault="00053BB7" w:rsidP="00157774">
      <w:pPr>
        <w:pStyle w:val="Prrafodelista"/>
        <w:numPr>
          <w:ilvl w:val="0"/>
          <w:numId w:val="12"/>
        </w:numPr>
        <w:spacing w:after="0" w:line="240" w:lineRule="auto"/>
        <w:jc w:val="both"/>
        <w:rPr>
          <w:rFonts w:cstheme="minorHAnsi"/>
          <w:sz w:val="24"/>
          <w:szCs w:val="24"/>
        </w:rPr>
      </w:pPr>
      <w:r w:rsidRPr="009A7B7E">
        <w:rPr>
          <w:rFonts w:cstheme="minorHAnsi"/>
          <w:sz w:val="24"/>
          <w:szCs w:val="24"/>
        </w:rPr>
        <w:t>Auditoria al desempeño de functionaries involucrados.</w:t>
      </w:r>
    </w:p>
    <w:p w14:paraId="6A01FD41" w14:textId="290A4909" w:rsidR="00053BB7" w:rsidRPr="009A7B7E" w:rsidRDefault="00053BB7" w:rsidP="00157774">
      <w:pPr>
        <w:pStyle w:val="Prrafodelista"/>
        <w:numPr>
          <w:ilvl w:val="0"/>
          <w:numId w:val="12"/>
        </w:numPr>
        <w:spacing w:after="0" w:line="240" w:lineRule="auto"/>
        <w:jc w:val="both"/>
        <w:rPr>
          <w:rFonts w:cstheme="minorHAnsi"/>
          <w:sz w:val="24"/>
          <w:szCs w:val="24"/>
        </w:rPr>
      </w:pPr>
      <w:r w:rsidRPr="009A7B7E">
        <w:rPr>
          <w:rFonts w:cstheme="minorHAnsi"/>
          <w:sz w:val="24"/>
          <w:szCs w:val="24"/>
        </w:rPr>
        <w:t>Controles internos</w:t>
      </w:r>
    </w:p>
    <w:p w14:paraId="0AA09E90" w14:textId="4D1781DC" w:rsidR="00053BB7" w:rsidRPr="009A7B7E" w:rsidRDefault="00053BB7" w:rsidP="00157774">
      <w:pPr>
        <w:pStyle w:val="Prrafodelista"/>
        <w:numPr>
          <w:ilvl w:val="0"/>
          <w:numId w:val="12"/>
        </w:numPr>
        <w:spacing w:after="0" w:line="240" w:lineRule="auto"/>
        <w:jc w:val="both"/>
        <w:rPr>
          <w:rFonts w:cstheme="minorHAnsi"/>
          <w:sz w:val="24"/>
          <w:szCs w:val="24"/>
        </w:rPr>
      </w:pPr>
      <w:r w:rsidRPr="009A7B7E">
        <w:rPr>
          <w:rFonts w:cstheme="minorHAnsi"/>
          <w:sz w:val="24"/>
          <w:szCs w:val="24"/>
        </w:rPr>
        <w:lastRenderedPageBreak/>
        <w:t>Manual de Adquisiciones interno</w:t>
      </w:r>
    </w:p>
    <w:p w14:paraId="64AF4194" w14:textId="7B41A65C" w:rsidR="00053BB7" w:rsidRPr="009A7B7E" w:rsidRDefault="00053BB7" w:rsidP="00157774">
      <w:pPr>
        <w:pStyle w:val="Prrafodelista"/>
        <w:numPr>
          <w:ilvl w:val="0"/>
          <w:numId w:val="12"/>
        </w:numPr>
        <w:spacing w:after="0" w:line="240" w:lineRule="auto"/>
        <w:jc w:val="both"/>
        <w:rPr>
          <w:rFonts w:cstheme="minorHAnsi"/>
          <w:sz w:val="24"/>
          <w:szCs w:val="24"/>
        </w:rPr>
      </w:pPr>
      <w:r w:rsidRPr="009A7B7E">
        <w:rPr>
          <w:rFonts w:cstheme="minorHAnsi"/>
          <w:sz w:val="24"/>
          <w:szCs w:val="24"/>
        </w:rPr>
        <w:t>Objetivo de la Auditoria</w:t>
      </w:r>
    </w:p>
    <w:p w14:paraId="5DBA7B46" w14:textId="77777777" w:rsidR="00053BB7" w:rsidRPr="009A7B7E" w:rsidRDefault="00053BB7" w:rsidP="00157774">
      <w:pPr>
        <w:pStyle w:val="Prrafodelista"/>
        <w:numPr>
          <w:ilvl w:val="0"/>
          <w:numId w:val="12"/>
        </w:numPr>
        <w:spacing w:after="0" w:line="240" w:lineRule="auto"/>
        <w:jc w:val="both"/>
        <w:rPr>
          <w:rFonts w:cstheme="minorHAnsi"/>
          <w:sz w:val="24"/>
          <w:szCs w:val="24"/>
        </w:rPr>
      </w:pPr>
      <w:r w:rsidRPr="009A7B7E">
        <w:rPr>
          <w:rFonts w:cstheme="minorHAnsi"/>
          <w:sz w:val="24"/>
          <w:szCs w:val="24"/>
        </w:rPr>
        <w:t>Alcance</w:t>
      </w:r>
    </w:p>
    <w:p w14:paraId="4BF7C032" w14:textId="77777777" w:rsidR="009A7B7E" w:rsidRPr="009A7B7E" w:rsidRDefault="00053BB7" w:rsidP="00157774">
      <w:pPr>
        <w:pStyle w:val="Prrafodelista"/>
        <w:numPr>
          <w:ilvl w:val="0"/>
          <w:numId w:val="12"/>
        </w:numPr>
        <w:spacing w:after="0" w:line="240" w:lineRule="auto"/>
        <w:jc w:val="both"/>
        <w:rPr>
          <w:rFonts w:cstheme="minorHAnsi"/>
          <w:sz w:val="24"/>
          <w:szCs w:val="24"/>
        </w:rPr>
      </w:pPr>
      <w:r w:rsidRPr="009A7B7E">
        <w:rPr>
          <w:rFonts w:cstheme="minorHAnsi"/>
          <w:sz w:val="24"/>
          <w:szCs w:val="24"/>
        </w:rPr>
        <w:t>Resultado</w:t>
      </w:r>
    </w:p>
    <w:p w14:paraId="0C47FEE1" w14:textId="602AF82D" w:rsidR="00053BB7" w:rsidRPr="009A7B7E" w:rsidRDefault="009A7B7E" w:rsidP="00157774">
      <w:pPr>
        <w:pStyle w:val="Prrafodelista"/>
        <w:numPr>
          <w:ilvl w:val="0"/>
          <w:numId w:val="12"/>
        </w:numPr>
        <w:spacing w:after="0" w:line="240" w:lineRule="auto"/>
        <w:jc w:val="both"/>
        <w:rPr>
          <w:rFonts w:cstheme="minorHAnsi"/>
          <w:sz w:val="24"/>
          <w:szCs w:val="24"/>
        </w:rPr>
      </w:pPr>
      <w:r w:rsidRPr="009A7B7E">
        <w:rPr>
          <w:rFonts w:cstheme="minorHAnsi"/>
          <w:sz w:val="24"/>
          <w:szCs w:val="24"/>
        </w:rPr>
        <w:t>Sanci</w:t>
      </w:r>
      <w:r w:rsidR="00157774">
        <w:rPr>
          <w:rFonts w:cstheme="minorHAnsi"/>
          <w:sz w:val="24"/>
          <w:szCs w:val="24"/>
        </w:rPr>
        <w:t xml:space="preserve">òn </w:t>
      </w:r>
    </w:p>
    <w:p w14:paraId="12DB62A0" w14:textId="7CF1A153" w:rsidR="00161FE3" w:rsidRPr="009A7B7E" w:rsidRDefault="00161FE3" w:rsidP="00157774">
      <w:pPr>
        <w:spacing w:line="240" w:lineRule="auto"/>
        <w:contextualSpacing/>
        <w:jc w:val="both"/>
        <w:rPr>
          <w:rFonts w:cstheme="minorHAnsi"/>
          <w:sz w:val="24"/>
          <w:szCs w:val="24"/>
        </w:rPr>
      </w:pPr>
    </w:p>
    <w:p w14:paraId="5CC6D9DF" w14:textId="53A12F6E" w:rsidR="00161FE3" w:rsidRPr="009A7B7E" w:rsidRDefault="00161FE3" w:rsidP="00157774">
      <w:pPr>
        <w:spacing w:line="240" w:lineRule="auto"/>
        <w:contextualSpacing/>
        <w:jc w:val="both"/>
        <w:rPr>
          <w:rFonts w:cstheme="minorHAnsi"/>
          <w:sz w:val="24"/>
          <w:szCs w:val="24"/>
        </w:rPr>
      </w:pPr>
    </w:p>
    <w:p w14:paraId="69A56C9E" w14:textId="0A44EB8D" w:rsidR="00161FE3" w:rsidRPr="009A7B7E" w:rsidRDefault="00161FE3" w:rsidP="00157774">
      <w:pPr>
        <w:spacing w:line="240" w:lineRule="auto"/>
        <w:contextualSpacing/>
        <w:jc w:val="both"/>
        <w:rPr>
          <w:rFonts w:cstheme="minorHAnsi"/>
          <w:sz w:val="24"/>
          <w:szCs w:val="24"/>
        </w:rPr>
      </w:pPr>
    </w:p>
    <w:p w14:paraId="110D4742" w14:textId="457369F2" w:rsidR="00161FE3" w:rsidRPr="009A7B7E" w:rsidRDefault="00161FE3" w:rsidP="00157774">
      <w:pPr>
        <w:spacing w:line="240" w:lineRule="auto"/>
        <w:contextualSpacing/>
        <w:jc w:val="both"/>
        <w:rPr>
          <w:rFonts w:cstheme="minorHAnsi"/>
          <w:sz w:val="24"/>
          <w:szCs w:val="24"/>
        </w:rPr>
      </w:pPr>
    </w:p>
    <w:p w14:paraId="77B440E0" w14:textId="16B15C04" w:rsidR="00161FE3" w:rsidRPr="00157774" w:rsidRDefault="00161FE3" w:rsidP="00157774">
      <w:pPr>
        <w:spacing w:line="240" w:lineRule="auto"/>
        <w:contextualSpacing/>
        <w:jc w:val="both"/>
        <w:rPr>
          <w:rFonts w:cstheme="minorHAnsi"/>
          <w:b/>
          <w:bCs/>
          <w:sz w:val="32"/>
          <w:szCs w:val="32"/>
        </w:rPr>
      </w:pPr>
      <w:r w:rsidRPr="00157774">
        <w:rPr>
          <w:rFonts w:cstheme="minorHAnsi"/>
          <w:b/>
          <w:bCs/>
          <w:sz w:val="32"/>
          <w:szCs w:val="32"/>
        </w:rPr>
        <w:t>Attentamente</w:t>
      </w:r>
    </w:p>
    <w:p w14:paraId="2D23D39B" w14:textId="14E6F2B6" w:rsidR="00161FE3" w:rsidRPr="00157774" w:rsidRDefault="00161FE3" w:rsidP="00157774">
      <w:pPr>
        <w:spacing w:line="240" w:lineRule="auto"/>
        <w:contextualSpacing/>
        <w:jc w:val="both"/>
        <w:rPr>
          <w:rFonts w:cstheme="minorHAnsi"/>
          <w:b/>
          <w:bCs/>
          <w:sz w:val="32"/>
          <w:szCs w:val="32"/>
        </w:rPr>
      </w:pPr>
      <w:r w:rsidRPr="00157774">
        <w:rPr>
          <w:rFonts w:cstheme="minorHAnsi"/>
          <w:b/>
          <w:bCs/>
          <w:sz w:val="32"/>
          <w:szCs w:val="32"/>
        </w:rPr>
        <w:t>Jesus Victor Everardo Vallejo Diaz</w:t>
      </w:r>
      <w:bookmarkEnd w:id="1"/>
    </w:p>
    <w:sectPr w:rsidR="00161FE3" w:rsidRPr="00157774" w:rsidSect="00161FE3">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6D1E"/>
    <w:multiLevelType w:val="hybridMultilevel"/>
    <w:tmpl w:val="C8EC8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A541A1"/>
    <w:multiLevelType w:val="hybridMultilevel"/>
    <w:tmpl w:val="E61EA4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17D6201"/>
    <w:multiLevelType w:val="hybridMultilevel"/>
    <w:tmpl w:val="FFD088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153778"/>
    <w:multiLevelType w:val="hybridMultilevel"/>
    <w:tmpl w:val="78FAA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4D2AD3"/>
    <w:multiLevelType w:val="hybridMultilevel"/>
    <w:tmpl w:val="42CE5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765C4E"/>
    <w:multiLevelType w:val="multilevel"/>
    <w:tmpl w:val="CDE09776"/>
    <w:lvl w:ilvl="0">
      <w:start w:val="1"/>
      <w:numFmt w:val="bullet"/>
      <w:lvlText w:val=""/>
      <w:lvlJc w:val="left"/>
      <w:pPr>
        <w:ind w:left="720" w:hanging="360"/>
      </w:pPr>
      <w:rPr>
        <w:rFonts w:ascii="Symbol" w:hAnsi="Symbol" w:hint="default"/>
      </w:rPr>
    </w:lvl>
    <w:lvl w:ilvl="1">
      <w:start w:val="1"/>
      <w:numFmt w:val="decimal"/>
      <w:isLgl/>
      <w:lvlText w:val="%1.%2."/>
      <w:lvlJc w:val="left"/>
      <w:pPr>
        <w:ind w:left="1188" w:hanging="46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E1518C6"/>
    <w:multiLevelType w:val="multilevel"/>
    <w:tmpl w:val="CDA48052"/>
    <w:lvl w:ilvl="0">
      <w:start w:val="1"/>
      <w:numFmt w:val="decimal"/>
      <w:lvlText w:val="%1."/>
      <w:lvlJc w:val="left"/>
      <w:pPr>
        <w:ind w:left="720" w:hanging="360"/>
      </w:pPr>
    </w:lvl>
    <w:lvl w:ilvl="1">
      <w:start w:val="1"/>
      <w:numFmt w:val="decimal"/>
      <w:isLgl/>
      <w:lvlText w:val="%1.%2."/>
      <w:lvlJc w:val="left"/>
      <w:pPr>
        <w:ind w:left="1188" w:hanging="46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7B6E2E"/>
    <w:multiLevelType w:val="multilevel"/>
    <w:tmpl w:val="CDE09776"/>
    <w:lvl w:ilvl="0">
      <w:start w:val="1"/>
      <w:numFmt w:val="bullet"/>
      <w:lvlText w:val=""/>
      <w:lvlJc w:val="left"/>
      <w:pPr>
        <w:ind w:left="720" w:hanging="360"/>
      </w:pPr>
      <w:rPr>
        <w:rFonts w:ascii="Symbol" w:hAnsi="Symbol" w:hint="default"/>
      </w:rPr>
    </w:lvl>
    <w:lvl w:ilvl="1">
      <w:start w:val="1"/>
      <w:numFmt w:val="decimal"/>
      <w:isLgl/>
      <w:lvlText w:val="%1.%2."/>
      <w:lvlJc w:val="left"/>
      <w:pPr>
        <w:ind w:left="1188" w:hanging="46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5801AAD"/>
    <w:multiLevelType w:val="hybridMultilevel"/>
    <w:tmpl w:val="197C0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CA4DE9"/>
    <w:multiLevelType w:val="hybridMultilevel"/>
    <w:tmpl w:val="76F27C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04A15AF"/>
    <w:multiLevelType w:val="hybridMultilevel"/>
    <w:tmpl w:val="2A883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6EE6799"/>
    <w:multiLevelType w:val="hybridMultilevel"/>
    <w:tmpl w:val="3BCA4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AB966D6"/>
    <w:multiLevelType w:val="hybridMultilevel"/>
    <w:tmpl w:val="EA9AB1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E83059"/>
    <w:multiLevelType w:val="multilevel"/>
    <w:tmpl w:val="CDE09776"/>
    <w:lvl w:ilvl="0">
      <w:start w:val="1"/>
      <w:numFmt w:val="bullet"/>
      <w:lvlText w:val=""/>
      <w:lvlJc w:val="left"/>
      <w:pPr>
        <w:ind w:left="720" w:hanging="360"/>
      </w:pPr>
      <w:rPr>
        <w:rFonts w:ascii="Symbol" w:hAnsi="Symbol" w:hint="default"/>
      </w:rPr>
    </w:lvl>
    <w:lvl w:ilvl="1">
      <w:start w:val="1"/>
      <w:numFmt w:val="decimal"/>
      <w:isLgl/>
      <w:lvlText w:val="%1.%2."/>
      <w:lvlJc w:val="left"/>
      <w:pPr>
        <w:ind w:left="1188" w:hanging="46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43823F7"/>
    <w:multiLevelType w:val="hybridMultilevel"/>
    <w:tmpl w:val="13947E66"/>
    <w:lvl w:ilvl="0" w:tplc="5C769B3E">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DD5CBE"/>
    <w:multiLevelType w:val="hybridMultilevel"/>
    <w:tmpl w:val="96C803C6"/>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16" w15:restartNumberingAfterBreak="0">
    <w:nsid w:val="61507671"/>
    <w:multiLevelType w:val="hybridMultilevel"/>
    <w:tmpl w:val="621C500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7B86279E"/>
    <w:multiLevelType w:val="hybridMultilevel"/>
    <w:tmpl w:val="318AD6EA"/>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num w:numId="1">
    <w:abstractNumId w:val="1"/>
  </w:num>
  <w:num w:numId="2">
    <w:abstractNumId w:val="12"/>
  </w:num>
  <w:num w:numId="3">
    <w:abstractNumId w:val="6"/>
  </w:num>
  <w:num w:numId="4">
    <w:abstractNumId w:val="2"/>
  </w:num>
  <w:num w:numId="5">
    <w:abstractNumId w:val="17"/>
  </w:num>
  <w:num w:numId="6">
    <w:abstractNumId w:val="0"/>
  </w:num>
  <w:num w:numId="7">
    <w:abstractNumId w:val="11"/>
  </w:num>
  <w:num w:numId="8">
    <w:abstractNumId w:val="4"/>
  </w:num>
  <w:num w:numId="9">
    <w:abstractNumId w:val="14"/>
  </w:num>
  <w:num w:numId="10">
    <w:abstractNumId w:val="16"/>
  </w:num>
  <w:num w:numId="11">
    <w:abstractNumId w:val="10"/>
  </w:num>
  <w:num w:numId="12">
    <w:abstractNumId w:val="3"/>
  </w:num>
  <w:num w:numId="13">
    <w:abstractNumId w:val="15"/>
  </w:num>
  <w:num w:numId="14">
    <w:abstractNumId w:val="9"/>
  </w:num>
  <w:num w:numId="15">
    <w:abstractNumId w:val="8"/>
  </w:num>
  <w:num w:numId="16">
    <w:abstractNumId w:val="5"/>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FE3"/>
    <w:rsid w:val="00053BB7"/>
    <w:rsid w:val="000C6296"/>
    <w:rsid w:val="00157774"/>
    <w:rsid w:val="00161FE3"/>
    <w:rsid w:val="00284618"/>
    <w:rsid w:val="00351BC1"/>
    <w:rsid w:val="004A20CD"/>
    <w:rsid w:val="004C7349"/>
    <w:rsid w:val="00714D22"/>
    <w:rsid w:val="009443E2"/>
    <w:rsid w:val="009A7B7E"/>
    <w:rsid w:val="00A451DA"/>
    <w:rsid w:val="00B0745F"/>
    <w:rsid w:val="00CE762D"/>
    <w:rsid w:val="00D5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33D6C"/>
  <w15:chartTrackingRefBased/>
  <w15:docId w15:val="{D29EC856-2D41-45E4-ACFF-7D37BFB9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1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4635">
      <w:bodyDiv w:val="1"/>
      <w:marLeft w:val="0"/>
      <w:marRight w:val="0"/>
      <w:marTop w:val="0"/>
      <w:marBottom w:val="0"/>
      <w:divBdr>
        <w:top w:val="none" w:sz="0" w:space="0" w:color="auto"/>
        <w:left w:val="none" w:sz="0" w:space="0" w:color="auto"/>
        <w:bottom w:val="none" w:sz="0" w:space="0" w:color="auto"/>
        <w:right w:val="none" w:sz="0" w:space="0" w:color="auto"/>
      </w:divBdr>
    </w:div>
    <w:div w:id="378553503">
      <w:bodyDiv w:val="1"/>
      <w:marLeft w:val="0"/>
      <w:marRight w:val="0"/>
      <w:marTop w:val="0"/>
      <w:marBottom w:val="0"/>
      <w:divBdr>
        <w:top w:val="none" w:sz="0" w:space="0" w:color="auto"/>
        <w:left w:val="none" w:sz="0" w:space="0" w:color="auto"/>
        <w:bottom w:val="none" w:sz="0" w:space="0" w:color="auto"/>
        <w:right w:val="none" w:sz="0" w:space="0" w:color="auto"/>
      </w:divBdr>
    </w:div>
    <w:div w:id="410978053">
      <w:bodyDiv w:val="1"/>
      <w:marLeft w:val="0"/>
      <w:marRight w:val="0"/>
      <w:marTop w:val="0"/>
      <w:marBottom w:val="0"/>
      <w:divBdr>
        <w:top w:val="none" w:sz="0" w:space="0" w:color="auto"/>
        <w:left w:val="none" w:sz="0" w:space="0" w:color="auto"/>
        <w:bottom w:val="none" w:sz="0" w:space="0" w:color="auto"/>
        <w:right w:val="none" w:sz="0" w:space="0" w:color="auto"/>
      </w:divBdr>
    </w:div>
    <w:div w:id="128380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1146</Words>
  <Characters>6303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Velazquez</dc:creator>
  <cp:keywords/>
  <dc:description/>
  <cp:lastModifiedBy>Diana Vera Alvarez</cp:lastModifiedBy>
  <cp:revision>2</cp:revision>
  <dcterms:created xsi:type="dcterms:W3CDTF">2021-10-21T02:27:00Z</dcterms:created>
  <dcterms:modified xsi:type="dcterms:W3CDTF">2021-10-21T02:27:00Z</dcterms:modified>
</cp:coreProperties>
</file>