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A7" w:rsidRPr="00FC4147" w:rsidRDefault="00EB29DF" w:rsidP="00EB29DF">
      <w:pPr>
        <w:pStyle w:val="Prrafodelista"/>
        <w:numPr>
          <w:ilvl w:val="0"/>
          <w:numId w:val="1"/>
        </w:numPr>
        <w:rPr>
          <w:b/>
          <w:sz w:val="24"/>
          <w:szCs w:val="24"/>
        </w:rPr>
      </w:pPr>
      <w:bookmarkStart w:id="0" w:name="_GoBack"/>
      <w:bookmarkEnd w:id="0"/>
      <w:r w:rsidRPr="00FC4147">
        <w:rPr>
          <w:b/>
          <w:sz w:val="24"/>
          <w:szCs w:val="24"/>
        </w:rPr>
        <w:t>En cuanto al procedimiento de contratación pública.</w:t>
      </w:r>
    </w:p>
    <w:p w:rsidR="00EB29DF" w:rsidRDefault="00EB29DF" w:rsidP="00AA5DBB">
      <w:r>
        <w:t>1.1 Describe a detalle que observa en el caso (la teoría del caso) y las presuntas irregularidades que advierta dentro del procedimiento de contratación y prestación del servicio.</w:t>
      </w:r>
    </w:p>
    <w:p w:rsidR="009B7449" w:rsidRDefault="00EB29DF" w:rsidP="00EB29DF">
      <w:r>
        <w:t xml:space="preserve">1.- </w:t>
      </w:r>
      <w:r w:rsidR="009126A7">
        <w:t xml:space="preserve">No </w:t>
      </w:r>
      <w:r w:rsidR="00FC4147">
        <w:t>se encuentra registrado</w:t>
      </w:r>
      <w:r w:rsidR="009126A7">
        <w:t xml:space="preserve"> en el padrón de proveedores</w:t>
      </w:r>
      <w:r w:rsidR="00FC4147">
        <w:t>.</w:t>
      </w:r>
    </w:p>
    <w:p w:rsidR="009126A7" w:rsidRDefault="00FC4147" w:rsidP="00FC4147">
      <w:r>
        <w:t xml:space="preserve">2.- </w:t>
      </w:r>
      <w:r w:rsidR="009126A7">
        <w:t>No</w:t>
      </w:r>
      <w:r>
        <w:t xml:space="preserve"> se solicitó</w:t>
      </w:r>
      <w:r w:rsidR="009126A7">
        <w:t xml:space="preserve"> fianza</w:t>
      </w:r>
      <w:r>
        <w:t>.</w:t>
      </w:r>
    </w:p>
    <w:p w:rsidR="009126A7" w:rsidRDefault="00FC4147" w:rsidP="00FC4147">
      <w:r>
        <w:t xml:space="preserve">3.- </w:t>
      </w:r>
      <w:r w:rsidR="009126A7">
        <w:t xml:space="preserve">No hay evidencia que se </w:t>
      </w:r>
      <w:r>
        <w:t>entregó</w:t>
      </w:r>
      <w:r w:rsidR="009126A7">
        <w:t xml:space="preserve"> el servicio contratado</w:t>
      </w:r>
      <w:r>
        <w:t>.</w:t>
      </w:r>
    </w:p>
    <w:p w:rsidR="009126A7" w:rsidRDefault="00FC4147" w:rsidP="00FC4147">
      <w:r>
        <w:t>4.- Hay p</w:t>
      </w:r>
      <w:r w:rsidR="009126A7">
        <w:t>osible conflicto de interés</w:t>
      </w:r>
      <w:r>
        <w:t>.</w:t>
      </w:r>
    </w:p>
    <w:p w:rsidR="009126A7" w:rsidRDefault="00FC4147" w:rsidP="00FC4147">
      <w:r>
        <w:t>5.- El precio del proveedor contratado es</w:t>
      </w:r>
      <w:r w:rsidR="009126A7">
        <w:t xml:space="preserve"> superior al de otros</w:t>
      </w:r>
      <w:r>
        <w:t xml:space="preserve"> participantes.</w:t>
      </w:r>
    </w:p>
    <w:p w:rsidR="009126A7" w:rsidRDefault="009126A7" w:rsidP="009126A7"/>
    <w:p w:rsidR="00FC4147" w:rsidRDefault="00FC4147" w:rsidP="00FC4147">
      <w:r>
        <w:t>1.2. ¿Cuáles son las reglas de contacto u otras que debió guardar la persona servidor público del ente público con relación a los licitantes, señale el fundamento?</w:t>
      </w:r>
    </w:p>
    <w:p w:rsidR="009126A7" w:rsidRDefault="00FC4147" w:rsidP="009126A7">
      <w:r>
        <w:t xml:space="preserve">El servidor público se debió de regir por el protocolo de actuación de los servidores públicos en materia de contrataciones públicas, como la Ley de </w:t>
      </w:r>
      <w:r w:rsidR="0080738B">
        <w:t>Responsabilidades Políticas y Administrativas del Estado de Jalisco, Ley de Compras Gubernamentales, Enajenaciones y Contratación de Servicios del Estado de Jalisco y sus Municipios, La Ley General del Sistema Nacional Anticorrupción, La Ley General de Responsabilidades Administrativas.</w:t>
      </w:r>
      <w:r>
        <w:t xml:space="preserve"> </w:t>
      </w:r>
    </w:p>
    <w:p w:rsidR="00FC4147" w:rsidRDefault="00FC4147" w:rsidP="009126A7"/>
    <w:p w:rsidR="0080738B" w:rsidRDefault="0080738B" w:rsidP="00B60AAC">
      <w:r>
        <w:t>1.3. ¿Considera que cualquiera de los hechos advertidos, podría haberse detectado durante la participación del OIC en el Comité de Adquisiciones?</w:t>
      </w:r>
    </w:p>
    <w:p w:rsidR="00B60AAC" w:rsidRDefault="0080738B" w:rsidP="00B60AAC">
      <w:r>
        <w:t>L</w:t>
      </w:r>
      <w:r w:rsidR="00B60AAC">
        <w:t xml:space="preserve">a participación </w:t>
      </w:r>
      <w:r>
        <w:t>del OIC</w:t>
      </w:r>
      <w:r w:rsidR="00B60AAC">
        <w:t xml:space="preserve"> en el </w:t>
      </w:r>
      <w:r>
        <w:t>C</w:t>
      </w:r>
      <w:r w:rsidR="00B60AAC">
        <w:t xml:space="preserve">omité de </w:t>
      </w:r>
      <w:r>
        <w:t>adquisiciones</w:t>
      </w:r>
      <w:r w:rsidR="00B60AAC">
        <w:t xml:space="preserve"> inicia en que verifica el estudio de mercado, la solicitud del área </w:t>
      </w:r>
      <w:r>
        <w:t>requirente</w:t>
      </w:r>
      <w:r w:rsidR="00B60AAC">
        <w:t xml:space="preserve">, las bases y junta aclaratoria, las </w:t>
      </w:r>
      <w:r>
        <w:t>propuestas</w:t>
      </w:r>
      <w:r w:rsidR="00B60AAC">
        <w:t xml:space="preserve"> técnicas y económica y el fallo, limitando para tener los generales de las empresas adjudicas o participantes como las actas constitutivas, adecuaciones a las actas constitutivas en cuanto a nombre, </w:t>
      </w:r>
      <w:r>
        <w:t>domicilio</w:t>
      </w:r>
      <w:r w:rsidR="00B60AAC">
        <w:t xml:space="preserve">, capital, accionistas; tampoco puede saber si está registrado en el padrón </w:t>
      </w:r>
      <w:r>
        <w:t>de proveedores del Gobierno del E</w:t>
      </w:r>
      <w:r w:rsidR="00B60AAC">
        <w:t xml:space="preserve">stado, ya que la </w:t>
      </w:r>
      <w:r>
        <w:t>verificación</w:t>
      </w:r>
      <w:r w:rsidR="00B60AAC">
        <w:t xml:space="preserve"> de la documentación corre a cargo del área </w:t>
      </w:r>
      <w:r>
        <w:t>requirente</w:t>
      </w:r>
      <w:r w:rsidR="00B60AAC">
        <w:t>, quien revisa a detalle.</w:t>
      </w:r>
    </w:p>
    <w:p w:rsidR="00B60AAC" w:rsidRDefault="00B60AAC" w:rsidP="00B60AAC"/>
    <w:p w:rsidR="00B60AAC" w:rsidRDefault="00B60AAC" w:rsidP="00B60AAC"/>
    <w:p w:rsidR="00B60AAC" w:rsidRPr="00AA5DBB" w:rsidRDefault="008320DA" w:rsidP="00AA5DBB">
      <w:pPr>
        <w:pStyle w:val="Prrafodelista"/>
        <w:numPr>
          <w:ilvl w:val="0"/>
          <w:numId w:val="1"/>
        </w:numPr>
        <w:rPr>
          <w:b/>
          <w:sz w:val="24"/>
          <w:szCs w:val="24"/>
        </w:rPr>
      </w:pPr>
      <w:r w:rsidRPr="00AA5DBB">
        <w:rPr>
          <w:b/>
          <w:sz w:val="24"/>
          <w:szCs w:val="24"/>
        </w:rPr>
        <w:t>Respecto de la investigación, substanciación y resolución de los procedimientos de responsabilidad administrativa.</w:t>
      </w:r>
    </w:p>
    <w:p w:rsidR="00AA5DBB" w:rsidRPr="00AA5DBB" w:rsidRDefault="00AA5DBB" w:rsidP="00AA5DBB">
      <w:pPr>
        <w:rPr>
          <w:b/>
          <w:sz w:val="24"/>
          <w:szCs w:val="24"/>
        </w:rPr>
      </w:pPr>
      <w:r>
        <w:t>2.1 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w:t>
      </w:r>
    </w:p>
    <w:p w:rsidR="00B60AAC" w:rsidRDefault="00B60AAC" w:rsidP="00B60AAC"/>
    <w:p w:rsidR="00B60AAC" w:rsidRDefault="00B60AAC" w:rsidP="00B60AAC"/>
    <w:p w:rsidR="0054310E" w:rsidRDefault="00AA5DBB" w:rsidP="00B60AAC">
      <w:r>
        <w:t>H</w:t>
      </w:r>
      <w:r w:rsidR="00B60AAC">
        <w:t xml:space="preserve">acer compulsas de los expedientes de los participantes, </w:t>
      </w:r>
      <w:r>
        <w:t xml:space="preserve">además de </w:t>
      </w:r>
      <w:r w:rsidR="00B60AAC">
        <w:t>abrir una investigación de la documentación de la empresa ganadora y de los accionistas</w:t>
      </w:r>
      <w:r>
        <w:t>, v</w:t>
      </w:r>
      <w:r w:rsidR="0054310E">
        <w:t>erificar los sellos</w:t>
      </w:r>
      <w:r>
        <w:t xml:space="preserve"> del sobre de recibido de cuando presentó </w:t>
      </w:r>
      <w:r w:rsidR="0054310E">
        <w:t>todos los servicios, para verificar que se haya llevado a cabo la prestación del servicio,</w:t>
      </w:r>
      <w:r>
        <w:t xml:space="preserve"> también </w:t>
      </w:r>
      <w:r w:rsidR="0054310E">
        <w:t xml:space="preserve">pedir estados de cuenta del servidor </w:t>
      </w:r>
      <w:r>
        <w:t>público</w:t>
      </w:r>
      <w:r w:rsidR="0054310E">
        <w:t xml:space="preserve"> involucrado.</w:t>
      </w:r>
    </w:p>
    <w:p w:rsidR="0054310E" w:rsidRDefault="0054310E" w:rsidP="00B60AAC"/>
    <w:p w:rsidR="0054310E" w:rsidRDefault="00AA5DBB" w:rsidP="00B60AAC">
      <w:r>
        <w:t>2.2 Describa cuáles pudieran ser las posibles faltas administrativas que advierte, si son graves o no graves y quién o quiénes pudieron haberlas cometido. ¿Advierte la comisión de algún delito?</w:t>
      </w:r>
    </w:p>
    <w:p w:rsidR="0054310E" w:rsidRDefault="00AA5DBB" w:rsidP="00B60AAC">
      <w:r>
        <w:t>E</w:t>
      </w:r>
      <w:r w:rsidR="0054310E">
        <w:t xml:space="preserve">s una posible falta </w:t>
      </w:r>
      <w:r>
        <w:t>administrativa grave, por cohecho al recibir</w:t>
      </w:r>
      <w:r w:rsidR="0054310E">
        <w:t xml:space="preserve"> </w:t>
      </w:r>
      <w:r>
        <w:t>dádivas</w:t>
      </w:r>
      <w:r w:rsidR="0054310E">
        <w:t xml:space="preserve"> de la empresa adjudicada para verse beneficiada con el contrato, </w:t>
      </w:r>
      <w:r>
        <w:t xml:space="preserve">otra falta </w:t>
      </w:r>
      <w:r w:rsidR="0054310E">
        <w:t xml:space="preserve">por el conflicto de interés que presenta, al tener </w:t>
      </w:r>
      <w:r>
        <w:t>un familiar</w:t>
      </w:r>
      <w:r w:rsidR="0054310E">
        <w:t xml:space="preserve"> directo en segundo grado consanguíneo con </w:t>
      </w:r>
      <w:r>
        <w:t xml:space="preserve">participación </w:t>
      </w:r>
      <w:r w:rsidR="0054310E">
        <w:t>en la empresa.</w:t>
      </w:r>
    </w:p>
    <w:p w:rsidR="0054310E" w:rsidRDefault="0054310E" w:rsidP="00B60AAC"/>
    <w:p w:rsidR="00AA5DBB" w:rsidRDefault="00AA5DBB" w:rsidP="00AA5DBB">
      <w:r>
        <w:t>2.3 De las posibles faltas administrativas que advirtió, ¿Cuáles serían las pruebas idóneas para acreditar tanto la existencia de la posible falta administrativa, así como para vincular al presunto responsable al procedimiento de responsabilidad administrativa?</w:t>
      </w:r>
    </w:p>
    <w:p w:rsidR="0054310E" w:rsidRDefault="00AA5DBB" w:rsidP="00B60AAC">
      <w:r>
        <w:t xml:space="preserve">Como prueba solicitaría los </w:t>
      </w:r>
      <w:r w:rsidR="0054310E">
        <w:t xml:space="preserve">estados de cuenta para </w:t>
      </w:r>
      <w:r>
        <w:t>verificar</w:t>
      </w:r>
      <w:r w:rsidR="0054310E">
        <w:t xml:space="preserve"> los depósitos o cheques o transferencias que s</w:t>
      </w:r>
      <w:r w:rsidR="001C17C2">
        <w:t>e hayan cargados o abonados a la</w:t>
      </w:r>
      <w:r w:rsidR="0054310E">
        <w:t xml:space="preserve"> cuenta del servidor </w:t>
      </w:r>
      <w:r w:rsidR="001C17C2">
        <w:t>público</w:t>
      </w:r>
      <w:r w:rsidR="0054310E">
        <w:t xml:space="preserve"> involucrado, demostrar las actas </w:t>
      </w:r>
      <w:r w:rsidR="001C17C2">
        <w:t>constitutivas</w:t>
      </w:r>
      <w:r w:rsidR="0054310E">
        <w:t xml:space="preserve"> donde se </w:t>
      </w:r>
      <w:r w:rsidR="001C17C2">
        <w:t>demuestra</w:t>
      </w:r>
      <w:r w:rsidR="0054310E">
        <w:t xml:space="preserve"> que el familiar forma parte de la empresa adjudicada</w:t>
      </w:r>
      <w:r w:rsidR="001C17C2">
        <w:t>.</w:t>
      </w:r>
    </w:p>
    <w:p w:rsidR="001C17C2" w:rsidRDefault="001C17C2" w:rsidP="00B60AAC"/>
    <w:p w:rsidR="001C17C2" w:rsidRPr="001C17C2" w:rsidRDefault="001C17C2" w:rsidP="001C17C2">
      <w:pPr>
        <w:ind w:left="708"/>
        <w:rPr>
          <w:b/>
        </w:rPr>
      </w:pPr>
      <w:r w:rsidRPr="001C17C2">
        <w:rPr>
          <w:b/>
        </w:rPr>
        <w:t>3. Por lo que toca al control interno y como parte de las acciones tendientes a prevenir hechos de corrupción, a cargo del Órgano Interno de Control.</w:t>
      </w:r>
    </w:p>
    <w:p w:rsidR="0054310E" w:rsidRDefault="001C17C2" w:rsidP="00B60AAC">
      <w:r>
        <w:t xml:space="preserve"> 3.1 Qué recomendaciones, en cuanto a buenas prácticas, haría al Comité de Adquisiciones u otras áreas internas, para prevenir eventuales conflictos de interés y mejorar los procedimientos de compras públicas.</w:t>
      </w:r>
    </w:p>
    <w:p w:rsidR="0054310E" w:rsidRDefault="001C17C2" w:rsidP="00B60AAC">
      <w:r>
        <w:t>P</w:t>
      </w:r>
      <w:r w:rsidR="0054310E">
        <w:t xml:space="preserve">romover que cada servidor </w:t>
      </w:r>
      <w:r>
        <w:t>público</w:t>
      </w:r>
      <w:r w:rsidR="0054310E">
        <w:t xml:space="preserve"> que participa e</w:t>
      </w:r>
      <w:r w:rsidR="00EB29DF">
        <w:t>n los pr</w:t>
      </w:r>
      <w:r>
        <w:t>ocesos de adquisiciones, entregué</w:t>
      </w:r>
      <w:r w:rsidR="00EB29DF">
        <w:t xml:space="preserve"> un escrito bajo protesta de decir verdad que no tiene conflicto de interés en los procesos de </w:t>
      </w:r>
      <w:r>
        <w:t>adquisición</w:t>
      </w:r>
      <w:r w:rsidR="00EB29DF">
        <w:t xml:space="preserve"> que participe.</w:t>
      </w:r>
    </w:p>
    <w:p w:rsidR="00EB29DF" w:rsidRDefault="00EB29DF" w:rsidP="00B60AAC"/>
    <w:p w:rsidR="00EB29DF" w:rsidRDefault="001C17C2" w:rsidP="00B60AAC">
      <w:r>
        <w:t>3.2 ¿Ordenaría la práctica de algún tipo de auditoría y en caso afirmativo, qué información debe arrojar y sus principales etapas?</w:t>
      </w:r>
    </w:p>
    <w:p w:rsidR="00EB29DF" w:rsidRDefault="001C17C2" w:rsidP="00B60AAC">
      <w:r>
        <w:t>Sí</w:t>
      </w:r>
      <w:r w:rsidR="00EB29DF">
        <w:t xml:space="preserve"> recomendaría la auditoria para </w:t>
      </w:r>
      <w:r>
        <w:t>cerciorarme</w:t>
      </w:r>
      <w:r w:rsidR="00EB29DF">
        <w:t xml:space="preserve"> de posible responsabilidad administrativa o presunto delito que se</w:t>
      </w:r>
      <w:r>
        <w:t xml:space="preserve"> menciona, estados de cuenta, ex</w:t>
      </w:r>
      <w:r w:rsidR="00EB29DF">
        <w:t>pediente</w:t>
      </w:r>
      <w:r>
        <w:t>s</w:t>
      </w:r>
      <w:r w:rsidR="00EB29DF">
        <w:t xml:space="preserve">, etc…. </w:t>
      </w:r>
    </w:p>
    <w:sectPr w:rsidR="00EB29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1E65"/>
    <w:multiLevelType w:val="hybridMultilevel"/>
    <w:tmpl w:val="DB3C30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CF0E29"/>
    <w:multiLevelType w:val="hybridMultilevel"/>
    <w:tmpl w:val="DBCE0742"/>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A7"/>
    <w:rsid w:val="001C17C2"/>
    <w:rsid w:val="002D3185"/>
    <w:rsid w:val="0054310E"/>
    <w:rsid w:val="0080738B"/>
    <w:rsid w:val="008320DA"/>
    <w:rsid w:val="009126A7"/>
    <w:rsid w:val="009B7449"/>
    <w:rsid w:val="00AA5DBB"/>
    <w:rsid w:val="00B60AAC"/>
    <w:rsid w:val="00DF46DA"/>
    <w:rsid w:val="00EB29DF"/>
    <w:rsid w:val="00FC41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1534E-0659-4029-8EAE-166BEEF2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Diana Vera Alvarez</cp:lastModifiedBy>
  <cp:revision>2</cp:revision>
  <dcterms:created xsi:type="dcterms:W3CDTF">2021-10-21T03:01:00Z</dcterms:created>
  <dcterms:modified xsi:type="dcterms:W3CDTF">2021-10-21T03:01:00Z</dcterms:modified>
</cp:coreProperties>
</file>