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2CA" w:rsidRPr="00CC4C57" w:rsidRDefault="00B872CA" w:rsidP="00B872CA">
      <w:pPr>
        <w:jc w:val="center"/>
        <w:rPr>
          <w:rFonts w:asciiTheme="minorHAnsi" w:hAnsiTheme="minorHAnsi" w:cstheme="minorHAnsi"/>
          <w:b/>
          <w:bCs/>
          <w:smallCaps/>
          <w:color w:val="000000"/>
          <w:sz w:val="21"/>
          <w:szCs w:val="21"/>
        </w:rPr>
      </w:pPr>
      <w:bookmarkStart w:id="0" w:name="_GoBack"/>
      <w:bookmarkEnd w:id="0"/>
    </w:p>
    <w:p w:rsidR="00B872CA" w:rsidRPr="00CC4C57" w:rsidRDefault="00B872CA" w:rsidP="00B872CA">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Acta de Sesión Ordinaria</w:t>
      </w:r>
    </w:p>
    <w:p w:rsidR="00B872CA" w:rsidRPr="00CC4C57" w:rsidRDefault="00B872CA" w:rsidP="00B872CA">
      <w:pPr>
        <w:jc w:val="center"/>
        <w:rPr>
          <w:rFonts w:asciiTheme="minorHAnsi" w:hAnsiTheme="minorHAnsi" w:cstheme="minorHAnsi"/>
          <w:b/>
          <w:bCs/>
          <w:smallCaps/>
          <w:color w:val="000000"/>
          <w:sz w:val="21"/>
          <w:szCs w:val="21"/>
        </w:rPr>
      </w:pPr>
      <w:r w:rsidRPr="00CC4C57">
        <w:rPr>
          <w:rFonts w:asciiTheme="minorHAnsi" w:hAnsiTheme="minorHAnsi" w:cstheme="minorHAnsi"/>
          <w:b/>
          <w:bCs/>
          <w:smallCaps/>
          <w:color w:val="000000"/>
          <w:sz w:val="21"/>
          <w:szCs w:val="21"/>
        </w:rPr>
        <w:t>Comité de Participación Social del Sistema Anticorrupción del Estado de Jalisco</w:t>
      </w:r>
    </w:p>
    <w:p w:rsidR="00B872CA" w:rsidRPr="00CC4C57" w:rsidRDefault="00B872CA" w:rsidP="00B872CA">
      <w:pPr>
        <w:jc w:val="center"/>
        <w:rPr>
          <w:rFonts w:asciiTheme="minorHAnsi" w:hAnsiTheme="minorHAnsi" w:cstheme="minorHAnsi"/>
          <w:b/>
          <w:bCs/>
          <w:smallCaps/>
          <w:color w:val="000000"/>
          <w:sz w:val="21"/>
          <w:szCs w:val="21"/>
        </w:rPr>
      </w:pPr>
      <w:r>
        <w:rPr>
          <w:rFonts w:asciiTheme="minorHAnsi" w:hAnsiTheme="minorHAnsi" w:cstheme="minorHAnsi"/>
          <w:b/>
          <w:bCs/>
          <w:smallCaps/>
          <w:color w:val="000000"/>
          <w:sz w:val="21"/>
          <w:szCs w:val="21"/>
        </w:rPr>
        <w:t xml:space="preserve">27 de septiembre </w:t>
      </w:r>
      <w:r w:rsidRPr="00CC4C57">
        <w:rPr>
          <w:rFonts w:asciiTheme="minorHAnsi" w:hAnsiTheme="minorHAnsi" w:cstheme="minorHAnsi"/>
          <w:b/>
          <w:bCs/>
          <w:smallCaps/>
          <w:color w:val="000000"/>
          <w:sz w:val="21"/>
          <w:szCs w:val="21"/>
        </w:rPr>
        <w:t>de 2022</w:t>
      </w:r>
    </w:p>
    <w:p w:rsidR="00B872CA" w:rsidRPr="00CC4C57" w:rsidRDefault="00B872CA" w:rsidP="00B872CA">
      <w:pPr>
        <w:rPr>
          <w:rFonts w:asciiTheme="minorHAnsi" w:hAnsiTheme="minorHAnsi" w:cstheme="minorHAnsi"/>
          <w:b/>
          <w:bCs/>
          <w:smallCaps/>
          <w:color w:val="000000"/>
          <w:sz w:val="21"/>
          <w:szCs w:val="21"/>
        </w:rPr>
      </w:pPr>
    </w:p>
    <w:p w:rsidR="00B872CA" w:rsidRPr="00CC4C57" w:rsidRDefault="00B872CA" w:rsidP="00B872CA">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En la S</w:t>
      </w:r>
      <w:r w:rsidRPr="00CC4C57">
        <w:rPr>
          <w:rFonts w:asciiTheme="minorHAnsi" w:hAnsiTheme="minorHAnsi" w:cstheme="minorHAnsi"/>
          <w:sz w:val="21"/>
          <w:szCs w:val="21"/>
          <w:lang w:val="es-MX"/>
        </w:rPr>
        <w:t xml:space="preserve">ala de Juntas de la Secretaría Ejecutiva del Sistema Estatal Anticorrupción del Estado de Jalisco, ubicada en Avenida de los Arcos 767 (setecientos sesenta y siete), en </w:t>
      </w:r>
      <w:r w:rsidRPr="00CC4C57">
        <w:rPr>
          <w:rFonts w:asciiTheme="minorHAnsi" w:hAnsiTheme="minorHAnsi" w:cstheme="minorHAnsi"/>
          <w:sz w:val="21"/>
          <w:szCs w:val="21"/>
        </w:rPr>
        <w:t>Gua</w:t>
      </w:r>
      <w:r>
        <w:rPr>
          <w:rFonts w:asciiTheme="minorHAnsi" w:hAnsiTheme="minorHAnsi" w:cstheme="minorHAnsi"/>
          <w:sz w:val="21"/>
          <w:szCs w:val="21"/>
        </w:rPr>
        <w:t>dalajara, Jalisco, siendo las 10:30 diez horas con treinta</w:t>
      </w:r>
      <w:r w:rsidRPr="00CC4C57">
        <w:rPr>
          <w:rFonts w:asciiTheme="minorHAnsi" w:hAnsiTheme="minorHAnsi" w:cstheme="minorHAnsi"/>
          <w:sz w:val="21"/>
          <w:szCs w:val="21"/>
        </w:rPr>
        <w:t xml:space="preserve"> minutos del martes </w:t>
      </w:r>
      <w:r>
        <w:rPr>
          <w:rFonts w:asciiTheme="minorHAnsi" w:hAnsiTheme="minorHAnsi" w:cstheme="minorHAnsi"/>
          <w:sz w:val="21"/>
          <w:szCs w:val="21"/>
        </w:rPr>
        <w:t xml:space="preserve">27 (veintisiete) de septiembre </w:t>
      </w:r>
      <w:r w:rsidRPr="00CC4C57">
        <w:rPr>
          <w:rFonts w:asciiTheme="minorHAnsi" w:hAnsiTheme="minorHAnsi" w:cstheme="minorHAnsi"/>
          <w:sz w:val="21"/>
          <w:szCs w:val="21"/>
        </w:rPr>
        <w:t xml:space="preserve">de 2022 dos mil veintidós, se celebró la </w:t>
      </w:r>
      <w:r>
        <w:rPr>
          <w:rFonts w:asciiTheme="minorHAnsi" w:hAnsiTheme="minorHAnsi" w:cstheme="minorHAnsi"/>
          <w:b/>
          <w:sz w:val="21"/>
          <w:szCs w:val="21"/>
        </w:rPr>
        <w:t xml:space="preserve">Décima Segunda </w:t>
      </w:r>
      <w:r w:rsidRPr="00CC4C57">
        <w:rPr>
          <w:rFonts w:asciiTheme="minorHAnsi" w:hAnsiTheme="minorHAnsi" w:cstheme="minorHAnsi"/>
          <w:b/>
          <w:sz w:val="21"/>
          <w:szCs w:val="21"/>
        </w:rPr>
        <w:t>Sesión Ordinaria</w:t>
      </w:r>
      <w:r w:rsidRPr="00CC4C57">
        <w:rPr>
          <w:rFonts w:asciiTheme="minorHAnsi" w:hAnsiTheme="minorHAnsi" w:cstheme="minorHAnsi"/>
          <w:sz w:val="21"/>
          <w:szCs w:val="21"/>
        </w:rPr>
        <w:t xml:space="preserve"> del Comité de Participació</w:t>
      </w:r>
      <w:r w:rsidRPr="00CC4C57">
        <w:rPr>
          <w:rFonts w:asciiTheme="minorHAnsi" w:eastAsia="Calibri" w:hAnsiTheme="minorHAnsi" w:cstheme="minorHAnsi"/>
          <w:sz w:val="21"/>
          <w:szCs w:val="21"/>
        </w:rPr>
        <w:t>n Social (CPS) del Sistema Estatal Anticorrupción del Estado de Jalisco</w:t>
      </w:r>
      <w:r w:rsidRPr="00CC4C57">
        <w:rPr>
          <w:rFonts w:asciiTheme="minorHAnsi" w:hAnsiTheme="minorHAnsi" w:cstheme="minorHAnsi"/>
          <w:sz w:val="21"/>
          <w:szCs w:val="21"/>
        </w:rPr>
        <w:t xml:space="preserve">, convocada y presidida por el </w:t>
      </w:r>
      <w:r w:rsidR="00BE18B6">
        <w:rPr>
          <w:rFonts w:asciiTheme="minorHAnsi" w:hAnsiTheme="minorHAnsi" w:cstheme="minorHAnsi"/>
          <w:sz w:val="21"/>
          <w:szCs w:val="21"/>
        </w:rPr>
        <w:t>Dr.</w:t>
      </w:r>
      <w:r w:rsidR="00BE18B6" w:rsidRPr="00CC4C57">
        <w:rPr>
          <w:rFonts w:asciiTheme="minorHAnsi" w:hAnsiTheme="minorHAnsi" w:cstheme="minorHAnsi"/>
          <w:sz w:val="21"/>
          <w:szCs w:val="21"/>
        </w:rPr>
        <w:t xml:space="preserve"> </w:t>
      </w:r>
      <w:r w:rsidRPr="00CC4C57">
        <w:rPr>
          <w:rFonts w:asciiTheme="minorHAnsi" w:hAnsiTheme="minorHAnsi" w:cstheme="minorHAnsi"/>
          <w:sz w:val="21"/>
          <w:szCs w:val="21"/>
        </w:rPr>
        <w:t xml:space="preserve">Jesús Ibarra Cárdenas, en su carácter de </w:t>
      </w:r>
      <w:r w:rsidRPr="00CC4C57">
        <w:rPr>
          <w:rFonts w:asciiTheme="minorHAnsi" w:hAnsiTheme="minorHAnsi" w:cstheme="minorHAnsi"/>
          <w:b/>
          <w:sz w:val="21"/>
          <w:szCs w:val="21"/>
        </w:rPr>
        <w:t>Presidente</w:t>
      </w:r>
      <w:r w:rsidRPr="00CC4C57">
        <w:rPr>
          <w:rFonts w:asciiTheme="minorHAnsi" w:hAnsiTheme="minorHAnsi" w:cstheme="minorHAnsi"/>
          <w:sz w:val="21"/>
          <w:szCs w:val="21"/>
        </w:rPr>
        <w:t xml:space="preserve"> del Comité.</w:t>
      </w:r>
    </w:p>
    <w:p w:rsidR="00B872CA" w:rsidRPr="00CC4C57" w:rsidRDefault="00B872CA" w:rsidP="00B872CA">
      <w:pPr>
        <w:pStyle w:val="1"/>
        <w:spacing w:line="240" w:lineRule="auto"/>
        <w:ind w:firstLine="0"/>
        <w:rPr>
          <w:rFonts w:asciiTheme="minorHAnsi" w:hAnsiTheme="minorHAnsi" w:cstheme="minorHAnsi"/>
          <w:sz w:val="21"/>
          <w:szCs w:val="21"/>
        </w:rPr>
      </w:pPr>
    </w:p>
    <w:p w:rsidR="00B872CA" w:rsidRPr="00CC4C57" w:rsidRDefault="00B872CA" w:rsidP="00B872C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 Lista de asistencia</w:t>
      </w:r>
    </w:p>
    <w:p w:rsidR="00B872CA" w:rsidRPr="00CC4C57" w:rsidRDefault="00B872CA" w:rsidP="00B872CA">
      <w:pPr>
        <w:pStyle w:val="1"/>
        <w:spacing w:line="240" w:lineRule="auto"/>
        <w:ind w:firstLine="0"/>
        <w:rPr>
          <w:rFonts w:asciiTheme="minorHAnsi" w:hAnsiTheme="minorHAnsi" w:cstheme="minorHAnsi"/>
          <w:sz w:val="21"/>
          <w:szCs w:val="21"/>
        </w:rPr>
      </w:pPr>
    </w:p>
    <w:p w:rsidR="00B872CA" w:rsidRPr="00CC4C57" w:rsidRDefault="00B872CA" w:rsidP="00B872CA">
      <w:pPr>
        <w:pStyle w:val="1"/>
        <w:spacing w:line="240" w:lineRule="auto"/>
        <w:ind w:firstLine="0"/>
        <w:rPr>
          <w:rFonts w:asciiTheme="minorHAnsi" w:hAnsiTheme="minorHAnsi" w:cstheme="minorHAnsi"/>
          <w:b/>
          <w:sz w:val="21"/>
          <w:szCs w:val="21"/>
        </w:rPr>
      </w:pPr>
      <w:r w:rsidRPr="00CC4C57">
        <w:rPr>
          <w:rFonts w:asciiTheme="minorHAnsi" w:hAnsiTheme="minorHAnsi" w:cstheme="minorHAnsi"/>
          <w:sz w:val="21"/>
          <w:szCs w:val="21"/>
        </w:rPr>
        <w:t xml:space="preserve">En primer término, el Presidente del CPS solicitó a la Mtra. Diana Vera Álvarez, Secretaria de Acuerdos, pasara la lista de asistencia entre las y los integrantes del Comité, para dar fe de la presencia de las y los ciudadanos </w:t>
      </w:r>
      <w:r w:rsidRPr="00CC4C57">
        <w:rPr>
          <w:rFonts w:asciiTheme="minorHAnsi" w:hAnsiTheme="minorHAnsi" w:cstheme="minorHAnsi"/>
          <w:b/>
          <w:sz w:val="21"/>
          <w:szCs w:val="21"/>
        </w:rPr>
        <w:t xml:space="preserve">Jesús Ibarra Cárdenas, Presidente; Nancy García Vázquez, David </w:t>
      </w:r>
      <w:r w:rsidR="00BE18B6" w:rsidRPr="00CC4C57">
        <w:rPr>
          <w:rFonts w:asciiTheme="minorHAnsi" w:hAnsiTheme="minorHAnsi" w:cstheme="minorHAnsi"/>
          <w:b/>
          <w:sz w:val="21"/>
          <w:szCs w:val="21"/>
        </w:rPr>
        <w:t>Gómez</w:t>
      </w:r>
      <w:r w:rsidR="00BE18B6">
        <w:rPr>
          <w:rFonts w:asciiTheme="minorHAnsi" w:hAnsiTheme="minorHAnsi" w:cstheme="minorHAnsi"/>
          <w:b/>
          <w:sz w:val="21"/>
          <w:szCs w:val="21"/>
        </w:rPr>
        <w:t>-</w:t>
      </w:r>
      <w:r>
        <w:rPr>
          <w:rFonts w:asciiTheme="minorHAnsi" w:hAnsiTheme="minorHAnsi" w:cstheme="minorHAnsi"/>
          <w:b/>
          <w:sz w:val="21"/>
          <w:szCs w:val="21"/>
        </w:rPr>
        <w:t>Álvarez</w:t>
      </w:r>
      <w:r w:rsidRPr="00CC4C57">
        <w:rPr>
          <w:rFonts w:asciiTheme="minorHAnsi" w:hAnsiTheme="minorHAnsi" w:cstheme="minorHAnsi"/>
          <w:b/>
          <w:sz w:val="21"/>
          <w:szCs w:val="21"/>
        </w:rPr>
        <w:t xml:space="preserve"> Pedro Vicente Viveros Reyes </w:t>
      </w:r>
      <w:r>
        <w:rPr>
          <w:rFonts w:asciiTheme="minorHAnsi" w:hAnsiTheme="minorHAnsi" w:cstheme="minorHAnsi"/>
          <w:b/>
          <w:sz w:val="21"/>
          <w:szCs w:val="21"/>
        </w:rPr>
        <w:t>y Neyra Josefa Godoy Rodríguez.</w:t>
      </w:r>
    </w:p>
    <w:p w:rsidR="00B872CA" w:rsidRPr="00CC4C57" w:rsidRDefault="00B872CA" w:rsidP="00B872CA">
      <w:pPr>
        <w:pStyle w:val="1"/>
        <w:spacing w:line="240" w:lineRule="auto"/>
        <w:ind w:firstLine="0"/>
        <w:rPr>
          <w:rFonts w:asciiTheme="minorHAnsi" w:hAnsiTheme="minorHAnsi" w:cstheme="minorHAnsi"/>
          <w:sz w:val="21"/>
          <w:szCs w:val="21"/>
        </w:rPr>
      </w:pPr>
    </w:p>
    <w:p w:rsidR="00B872CA" w:rsidRPr="00CC4C57" w:rsidRDefault="00B872CA" w:rsidP="00B872CA">
      <w:pPr>
        <w:pStyle w:val="1"/>
        <w:spacing w:line="240" w:lineRule="auto"/>
        <w:ind w:firstLine="0"/>
        <w:rPr>
          <w:rFonts w:asciiTheme="minorHAnsi" w:hAnsiTheme="minorHAnsi" w:cstheme="minorHAnsi"/>
          <w:sz w:val="21"/>
          <w:szCs w:val="21"/>
        </w:rPr>
      </w:pPr>
      <w:r w:rsidRPr="00CC4C57">
        <w:rPr>
          <w:rFonts w:asciiTheme="minorHAnsi" w:hAnsiTheme="minorHAnsi" w:cstheme="minorHAnsi"/>
          <w:sz w:val="21"/>
          <w:szCs w:val="21"/>
        </w:rPr>
        <w:t xml:space="preserve">La Secretaria de Acuerdos dio cuenta de lo anterior al Pleno e informó de la presencia del </w:t>
      </w:r>
      <w:r w:rsidRPr="00CC4C57">
        <w:rPr>
          <w:rFonts w:asciiTheme="minorHAnsi" w:hAnsiTheme="minorHAnsi" w:cstheme="minorHAnsi"/>
          <w:b/>
          <w:sz w:val="21"/>
          <w:szCs w:val="21"/>
        </w:rPr>
        <w:t xml:space="preserve">Presidente </w:t>
      </w:r>
      <w:r w:rsidRPr="00CC4C57">
        <w:rPr>
          <w:rFonts w:asciiTheme="minorHAnsi" w:hAnsiTheme="minorHAnsi" w:cstheme="minorHAnsi"/>
          <w:sz w:val="21"/>
          <w:szCs w:val="21"/>
        </w:rPr>
        <w:t xml:space="preserve">y los </w:t>
      </w:r>
      <w:r w:rsidRPr="00CC4C57">
        <w:rPr>
          <w:rFonts w:asciiTheme="minorHAnsi" w:hAnsiTheme="minorHAnsi" w:cstheme="minorHAnsi"/>
          <w:b/>
          <w:sz w:val="21"/>
          <w:szCs w:val="21"/>
        </w:rPr>
        <w:t>4 cuatro integrantes del Comité con nombramiento vigente</w:t>
      </w:r>
      <w:r w:rsidRPr="00CC4C57">
        <w:rPr>
          <w:rFonts w:asciiTheme="minorHAnsi" w:hAnsiTheme="minorHAnsi" w:cstheme="minorHAnsi"/>
          <w:sz w:val="21"/>
          <w:szCs w:val="21"/>
        </w:rPr>
        <w:t>; en virtud de lo anterior el</w:t>
      </w:r>
      <w:r w:rsidRPr="00CC4C57">
        <w:rPr>
          <w:rFonts w:asciiTheme="minorHAnsi" w:hAnsiTheme="minorHAnsi" w:cstheme="minorHAnsi"/>
          <w:b/>
          <w:sz w:val="21"/>
          <w:szCs w:val="21"/>
        </w:rPr>
        <w:t xml:space="preserve"> Presidente</w:t>
      </w:r>
      <w:r w:rsidRPr="00CC4C57">
        <w:rPr>
          <w:rFonts w:asciiTheme="minorHAnsi" w:hAnsiTheme="minorHAnsi" w:cstheme="minorHAnsi"/>
          <w:sz w:val="21"/>
          <w:szCs w:val="21"/>
        </w:rPr>
        <w:t xml:space="preserve"> del Comité declaró la existencia de quórum legal para su desarrollo en términos del artículo 4, párrafo segundo del Reglamento Interno del CPS y abierta la </w:t>
      </w:r>
      <w:r>
        <w:rPr>
          <w:rFonts w:asciiTheme="minorHAnsi" w:hAnsiTheme="minorHAnsi" w:cstheme="minorHAnsi"/>
          <w:b/>
          <w:smallCaps/>
          <w:sz w:val="21"/>
          <w:szCs w:val="21"/>
        </w:rPr>
        <w:t xml:space="preserve">Décima Segunda </w:t>
      </w:r>
      <w:r w:rsidRPr="00CC4C57">
        <w:rPr>
          <w:rFonts w:asciiTheme="minorHAnsi" w:hAnsiTheme="minorHAnsi" w:cstheme="minorHAnsi"/>
          <w:b/>
          <w:smallCaps/>
          <w:sz w:val="21"/>
          <w:szCs w:val="21"/>
        </w:rPr>
        <w:t>Sesión Ordinaria</w:t>
      </w:r>
      <w:r w:rsidRPr="00CC4C57">
        <w:rPr>
          <w:rFonts w:asciiTheme="minorHAnsi" w:hAnsiTheme="minorHAnsi" w:cstheme="minorHAnsi"/>
          <w:sz w:val="21"/>
          <w:szCs w:val="21"/>
        </w:rPr>
        <w:t xml:space="preserve"> del mismo, por lo que a partir de tal principio serán legales y válidos los acuerdos que en esta se tomaron. Acto seguido se propuso el siguiente </w:t>
      </w:r>
      <w:r w:rsidR="00BE18B6">
        <w:rPr>
          <w:rFonts w:asciiTheme="minorHAnsi" w:hAnsiTheme="minorHAnsi" w:cstheme="minorHAnsi"/>
          <w:sz w:val="21"/>
          <w:szCs w:val="21"/>
        </w:rPr>
        <w:t>o</w:t>
      </w:r>
      <w:r w:rsidR="00BE18B6" w:rsidRPr="00CC4C57">
        <w:rPr>
          <w:rFonts w:asciiTheme="minorHAnsi" w:hAnsiTheme="minorHAnsi" w:cstheme="minorHAnsi"/>
          <w:sz w:val="21"/>
          <w:szCs w:val="21"/>
        </w:rPr>
        <w:t xml:space="preserve">rden </w:t>
      </w:r>
      <w:r w:rsidRPr="00CC4C57">
        <w:rPr>
          <w:rFonts w:asciiTheme="minorHAnsi" w:hAnsiTheme="minorHAnsi" w:cstheme="minorHAnsi"/>
          <w:sz w:val="21"/>
          <w:szCs w:val="21"/>
        </w:rPr>
        <w:t>del día:</w:t>
      </w:r>
    </w:p>
    <w:p w:rsidR="00B872CA" w:rsidRPr="00CC4C57" w:rsidRDefault="00B872CA" w:rsidP="00B872CA">
      <w:pPr>
        <w:rPr>
          <w:rFonts w:asciiTheme="minorHAnsi" w:hAnsiTheme="minorHAnsi" w:cstheme="minorHAnsi"/>
          <w:b/>
          <w:bCs/>
          <w:smallCaps/>
          <w:color w:val="000000"/>
          <w:sz w:val="21"/>
          <w:szCs w:val="21"/>
        </w:rPr>
      </w:pPr>
    </w:p>
    <w:p w:rsidR="00B872CA" w:rsidRPr="00CC4C57" w:rsidRDefault="00B872CA" w:rsidP="00B872C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II. Orden del día</w:t>
      </w:r>
    </w:p>
    <w:p w:rsidR="00B872CA" w:rsidRPr="00CC4C57" w:rsidRDefault="00B872CA" w:rsidP="00B872CA">
      <w:pPr>
        <w:rPr>
          <w:rFonts w:asciiTheme="minorHAnsi" w:hAnsiTheme="minorHAnsi" w:cstheme="minorHAnsi"/>
          <w:b/>
          <w:bCs/>
          <w:smallCaps/>
          <w:color w:val="000000"/>
          <w:sz w:val="21"/>
          <w:szCs w:val="21"/>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9072"/>
      </w:tblGrid>
      <w:tr w:rsidR="00B872CA" w:rsidRPr="00CC4C57" w:rsidTr="00A338EF">
        <w:trPr>
          <w:jc w:val="center"/>
        </w:trPr>
        <w:tc>
          <w:tcPr>
            <w:tcW w:w="704" w:type="dxa"/>
          </w:tcPr>
          <w:p w:rsidR="00B872CA" w:rsidRPr="00CC4C57" w:rsidRDefault="00B872CA" w:rsidP="00A338EF">
            <w:pPr>
              <w:jc w:val="center"/>
              <w:rPr>
                <w:rFonts w:asciiTheme="minorHAnsi" w:hAnsiTheme="minorHAnsi" w:cstheme="minorHAnsi"/>
                <w:b/>
                <w:smallCaps/>
                <w:sz w:val="18"/>
                <w:szCs w:val="18"/>
              </w:rPr>
            </w:pPr>
            <w:r w:rsidRPr="00CC4C57">
              <w:rPr>
                <w:rFonts w:asciiTheme="minorHAnsi" w:hAnsiTheme="minorHAnsi" w:cstheme="minorHAnsi"/>
                <w:b/>
                <w:smallCaps/>
                <w:sz w:val="18"/>
                <w:szCs w:val="18"/>
              </w:rPr>
              <w:t>I.</w:t>
            </w:r>
          </w:p>
        </w:tc>
        <w:tc>
          <w:tcPr>
            <w:tcW w:w="9072" w:type="dxa"/>
          </w:tcPr>
          <w:p w:rsidR="00B872CA" w:rsidRPr="00CC4C57" w:rsidRDefault="00B872CA" w:rsidP="00A338EF">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Lista de asistencia, declaración de quórum y apertura de sesión.</w:t>
            </w:r>
          </w:p>
        </w:tc>
      </w:tr>
      <w:tr w:rsidR="00B872CA" w:rsidRPr="00CC4C57" w:rsidTr="00A338EF">
        <w:trPr>
          <w:jc w:val="center"/>
        </w:trPr>
        <w:tc>
          <w:tcPr>
            <w:tcW w:w="704" w:type="dxa"/>
          </w:tcPr>
          <w:p w:rsidR="00B872CA" w:rsidRPr="00CC4C57" w:rsidRDefault="00B872CA" w:rsidP="00A338EF">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w:t>
            </w:r>
          </w:p>
        </w:tc>
        <w:tc>
          <w:tcPr>
            <w:tcW w:w="9072" w:type="dxa"/>
          </w:tcPr>
          <w:p w:rsidR="00B872CA" w:rsidRPr="00CC4C57" w:rsidRDefault="00B872CA" w:rsidP="00A338EF">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Aprobación del orden del día. </w:t>
            </w:r>
          </w:p>
        </w:tc>
      </w:tr>
      <w:tr w:rsidR="00B872CA" w:rsidRPr="00CC4C57" w:rsidTr="00A338EF">
        <w:trPr>
          <w:jc w:val="center"/>
        </w:trPr>
        <w:tc>
          <w:tcPr>
            <w:tcW w:w="704" w:type="dxa"/>
          </w:tcPr>
          <w:p w:rsidR="00B872CA" w:rsidRPr="00CC4C57" w:rsidRDefault="00B872CA" w:rsidP="00A338EF">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III.</w:t>
            </w:r>
          </w:p>
        </w:tc>
        <w:tc>
          <w:tcPr>
            <w:tcW w:w="9072" w:type="dxa"/>
          </w:tcPr>
          <w:p w:rsidR="00B872CA" w:rsidRPr="00CC4C57" w:rsidRDefault="00B872CA" w:rsidP="00B872CA">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Lectura, aprobación y firma del acta de la sesión or</w:t>
            </w:r>
            <w:r>
              <w:rPr>
                <w:rFonts w:asciiTheme="minorHAnsi" w:hAnsiTheme="minorHAnsi" w:cstheme="minorHAnsi"/>
                <w:sz w:val="18"/>
                <w:szCs w:val="18"/>
                <w:lang w:val="es-ES_tradnl"/>
              </w:rPr>
              <w:t>dinaria celebrada el 30 de agosto</w:t>
            </w:r>
            <w:r w:rsidRPr="00CC4C57">
              <w:rPr>
                <w:rFonts w:asciiTheme="minorHAnsi" w:hAnsiTheme="minorHAnsi" w:cstheme="minorHAnsi"/>
                <w:sz w:val="18"/>
                <w:szCs w:val="18"/>
                <w:lang w:val="es-ES_tradnl"/>
              </w:rPr>
              <w:t xml:space="preserve"> de 2022.</w:t>
            </w:r>
          </w:p>
        </w:tc>
      </w:tr>
      <w:tr w:rsidR="00B872CA" w:rsidRPr="00CC4C57" w:rsidTr="00A338EF">
        <w:trPr>
          <w:jc w:val="center"/>
        </w:trPr>
        <w:tc>
          <w:tcPr>
            <w:tcW w:w="704" w:type="dxa"/>
          </w:tcPr>
          <w:p w:rsidR="00B872CA" w:rsidRPr="00CC4C57" w:rsidRDefault="00B872CA" w:rsidP="00A338EF">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IV.</w:t>
            </w:r>
          </w:p>
        </w:tc>
        <w:tc>
          <w:tcPr>
            <w:tcW w:w="9072" w:type="dxa"/>
          </w:tcPr>
          <w:p w:rsidR="00B872CA" w:rsidRPr="00CC4C57" w:rsidRDefault="00B872CA" w:rsidP="00A338EF">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Seguimiento de los acuerdos.</w:t>
            </w:r>
          </w:p>
        </w:tc>
      </w:tr>
      <w:tr w:rsidR="00B872CA" w:rsidRPr="00CC4C57" w:rsidTr="00A338EF">
        <w:trPr>
          <w:trHeight w:val="324"/>
          <w:jc w:val="center"/>
        </w:trPr>
        <w:tc>
          <w:tcPr>
            <w:tcW w:w="704" w:type="dxa"/>
          </w:tcPr>
          <w:p w:rsidR="00B872CA" w:rsidRPr="00CC4C57" w:rsidRDefault="00B872CA" w:rsidP="00A338EF">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w:t>
            </w:r>
          </w:p>
        </w:tc>
        <w:tc>
          <w:tcPr>
            <w:tcW w:w="9072" w:type="dxa"/>
          </w:tcPr>
          <w:p w:rsidR="00B872CA" w:rsidRPr="00CC4C57" w:rsidRDefault="00B872CA" w:rsidP="00B872CA">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 xml:space="preserve">Correspondencia recibida por el CPS en el periodo </w:t>
            </w:r>
            <w:r w:rsidRPr="004C53E8">
              <w:rPr>
                <w:rFonts w:asciiTheme="minorHAnsi" w:hAnsiTheme="minorHAnsi" w:cstheme="minorHAnsi"/>
                <w:sz w:val="18"/>
                <w:szCs w:val="18"/>
                <w:lang w:val="es-ES_tradnl"/>
              </w:rPr>
              <w:t>de</w:t>
            </w:r>
            <w:r>
              <w:rPr>
                <w:rFonts w:asciiTheme="minorHAnsi" w:hAnsiTheme="minorHAnsi" w:cstheme="minorHAnsi"/>
                <w:sz w:val="18"/>
                <w:szCs w:val="18"/>
                <w:lang w:val="es-ES_tradnl"/>
              </w:rPr>
              <w:t>l 23 de agosto al 23 de septiembre</w:t>
            </w:r>
            <w:r w:rsidRPr="004C53E8">
              <w:rPr>
                <w:rFonts w:asciiTheme="minorHAnsi" w:hAnsiTheme="minorHAnsi" w:cstheme="minorHAnsi"/>
                <w:sz w:val="18"/>
                <w:szCs w:val="18"/>
                <w:lang w:val="es-ES_tradnl"/>
              </w:rPr>
              <w:t xml:space="preserve"> de 2022.</w:t>
            </w:r>
          </w:p>
        </w:tc>
      </w:tr>
      <w:tr w:rsidR="00B872CA" w:rsidRPr="00CC4C57" w:rsidTr="00A338EF">
        <w:trPr>
          <w:jc w:val="center"/>
        </w:trPr>
        <w:tc>
          <w:tcPr>
            <w:tcW w:w="704" w:type="dxa"/>
          </w:tcPr>
          <w:p w:rsidR="00B872CA" w:rsidRPr="00CC4C57" w:rsidRDefault="00B872CA" w:rsidP="00A338EF">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w:t>
            </w:r>
          </w:p>
        </w:tc>
        <w:tc>
          <w:tcPr>
            <w:tcW w:w="9072" w:type="dxa"/>
          </w:tcPr>
          <w:p w:rsidR="00B872CA" w:rsidRPr="00CC4C57" w:rsidRDefault="00B872CA" w:rsidP="00A338EF">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w:t>
            </w:r>
            <w:r>
              <w:rPr>
                <w:rFonts w:asciiTheme="minorHAnsi" w:hAnsiTheme="minorHAnsi" w:cstheme="minorHAnsi"/>
                <w:sz w:val="18"/>
                <w:szCs w:val="18"/>
                <w:lang w:val="es-ES_tradnl"/>
              </w:rPr>
              <w:t>uenta de c</w:t>
            </w:r>
            <w:r w:rsidRPr="00CC4C57">
              <w:rPr>
                <w:rFonts w:asciiTheme="minorHAnsi" w:hAnsiTheme="minorHAnsi" w:cstheme="minorHAnsi"/>
                <w:sz w:val="18"/>
                <w:szCs w:val="18"/>
                <w:lang w:val="es-ES_tradnl"/>
              </w:rPr>
              <w:t>asos paradigmáticos de posibles hechos de corrupción.</w:t>
            </w:r>
          </w:p>
        </w:tc>
      </w:tr>
      <w:tr w:rsidR="00B872CA" w:rsidRPr="00CC4C57" w:rsidTr="00A338EF">
        <w:trPr>
          <w:trHeight w:val="306"/>
          <w:jc w:val="center"/>
        </w:trPr>
        <w:tc>
          <w:tcPr>
            <w:tcW w:w="704" w:type="dxa"/>
          </w:tcPr>
          <w:p w:rsidR="00B872CA" w:rsidRPr="00CC4C57" w:rsidRDefault="00B872CA" w:rsidP="00A338EF">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VII.</w:t>
            </w:r>
          </w:p>
        </w:tc>
        <w:tc>
          <w:tcPr>
            <w:tcW w:w="9072" w:type="dxa"/>
          </w:tcPr>
          <w:p w:rsidR="00B872CA" w:rsidRPr="00CC4C57" w:rsidRDefault="00B872CA" w:rsidP="00A338EF">
            <w:pPr>
              <w:spacing w:line="360" w:lineRule="auto"/>
              <w:ind w:right="-234"/>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Presentación de los avances del Programa de Trabajo Anual 2022 del CPS.</w:t>
            </w:r>
          </w:p>
        </w:tc>
      </w:tr>
      <w:tr w:rsidR="00B872CA" w:rsidRPr="00CC4C57" w:rsidTr="00A338EF">
        <w:trPr>
          <w:trHeight w:val="329"/>
          <w:jc w:val="center"/>
        </w:trPr>
        <w:tc>
          <w:tcPr>
            <w:tcW w:w="704" w:type="dxa"/>
          </w:tcPr>
          <w:p w:rsidR="00B872CA" w:rsidRPr="00CC4C57" w:rsidRDefault="00B872CA" w:rsidP="00A338EF">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VIII</w:t>
            </w:r>
          </w:p>
        </w:tc>
        <w:tc>
          <w:tcPr>
            <w:tcW w:w="9072" w:type="dxa"/>
          </w:tcPr>
          <w:p w:rsidR="00B872CA" w:rsidRPr="004C53E8" w:rsidRDefault="00B872CA" w:rsidP="00B872CA">
            <w:pPr>
              <w:spacing w:line="240" w:lineRule="auto"/>
              <w:jc w:val="both"/>
              <w:rPr>
                <w:rFonts w:asciiTheme="minorHAnsi" w:eastAsia="Times" w:hAnsiTheme="minorHAnsi" w:cstheme="minorHAnsi"/>
                <w:b/>
                <w:smallCaps/>
                <w:sz w:val="21"/>
                <w:szCs w:val="21"/>
                <w:lang w:val="es-ES_tradnl" w:eastAsia="es-ES"/>
              </w:rPr>
            </w:pPr>
            <w:r w:rsidRPr="00B872CA">
              <w:rPr>
                <w:rFonts w:asciiTheme="minorHAnsi" w:hAnsiTheme="minorHAnsi" w:cstheme="minorHAnsi"/>
                <w:sz w:val="18"/>
                <w:szCs w:val="18"/>
                <w:lang w:val="es-ES_tradnl"/>
              </w:rPr>
              <w:t>Presentación, y en su caso, aprobación de la recomendación propuesta al Comité Coordinador del SEAJAL dirigida a</w:t>
            </w:r>
            <w:r w:rsidR="00BE18B6">
              <w:rPr>
                <w:rFonts w:asciiTheme="minorHAnsi" w:hAnsiTheme="minorHAnsi" w:cstheme="minorHAnsi"/>
                <w:sz w:val="18"/>
                <w:szCs w:val="18"/>
                <w:lang w:val="es-ES_tradnl"/>
              </w:rPr>
              <w:t xml:space="preserve"> las y</w:t>
            </w:r>
            <w:r w:rsidRPr="00B872CA">
              <w:rPr>
                <w:rFonts w:asciiTheme="minorHAnsi" w:hAnsiTheme="minorHAnsi" w:cstheme="minorHAnsi"/>
                <w:sz w:val="18"/>
                <w:szCs w:val="18"/>
                <w:lang w:val="es-ES_tradnl"/>
              </w:rPr>
              <w:t xml:space="preserve"> los alcaldes de los gobiernos municipales de Jalisco para instalar su Sistema Anticorrupción Municipal y al Congreso del Estado para r</w:t>
            </w:r>
            <w:r>
              <w:rPr>
                <w:rFonts w:asciiTheme="minorHAnsi" w:hAnsiTheme="minorHAnsi" w:cstheme="minorHAnsi"/>
                <w:sz w:val="18"/>
                <w:szCs w:val="18"/>
                <w:lang w:val="es-ES_tradnl"/>
              </w:rPr>
              <w:t xml:space="preserve">egular el tema. </w:t>
            </w:r>
          </w:p>
        </w:tc>
      </w:tr>
      <w:tr w:rsidR="00B872CA" w:rsidRPr="00CC4C57" w:rsidTr="00A338EF">
        <w:trPr>
          <w:trHeight w:val="70"/>
          <w:jc w:val="center"/>
        </w:trPr>
        <w:tc>
          <w:tcPr>
            <w:tcW w:w="704" w:type="dxa"/>
          </w:tcPr>
          <w:p w:rsidR="00B872CA" w:rsidRPr="00CC4C57" w:rsidRDefault="00B872CA" w:rsidP="00A338EF">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IX.</w:t>
            </w:r>
          </w:p>
        </w:tc>
        <w:tc>
          <w:tcPr>
            <w:tcW w:w="9072" w:type="dxa"/>
          </w:tcPr>
          <w:p w:rsidR="00B872CA" w:rsidRPr="00CC4C57" w:rsidRDefault="00B872CA" w:rsidP="00A338EF">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Asuntos varios.</w:t>
            </w:r>
          </w:p>
        </w:tc>
      </w:tr>
      <w:tr w:rsidR="00B872CA" w:rsidRPr="00CC4C57" w:rsidTr="00A338EF">
        <w:trPr>
          <w:jc w:val="center"/>
        </w:trPr>
        <w:tc>
          <w:tcPr>
            <w:tcW w:w="704" w:type="dxa"/>
          </w:tcPr>
          <w:p w:rsidR="00B872CA" w:rsidRPr="00CC4C57" w:rsidRDefault="00B872CA" w:rsidP="00A338EF">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X.</w:t>
            </w:r>
          </w:p>
        </w:tc>
        <w:tc>
          <w:tcPr>
            <w:tcW w:w="9072" w:type="dxa"/>
          </w:tcPr>
          <w:p w:rsidR="00B872CA" w:rsidRPr="00CC4C57" w:rsidRDefault="00B872CA" w:rsidP="00A338EF">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Acuerdos.</w:t>
            </w:r>
          </w:p>
        </w:tc>
      </w:tr>
      <w:tr w:rsidR="00B872CA" w:rsidRPr="00CC4C57" w:rsidTr="00A338EF">
        <w:trPr>
          <w:jc w:val="center"/>
        </w:trPr>
        <w:tc>
          <w:tcPr>
            <w:tcW w:w="704" w:type="dxa"/>
          </w:tcPr>
          <w:p w:rsidR="00B872CA" w:rsidRPr="00CC4C57" w:rsidRDefault="00B872CA" w:rsidP="00A338EF">
            <w:pPr>
              <w:pStyle w:val="Ttulo6"/>
              <w:jc w:val="center"/>
              <w:rPr>
                <w:rFonts w:asciiTheme="minorHAnsi" w:hAnsiTheme="minorHAnsi" w:cstheme="minorHAnsi"/>
                <w:smallCaps/>
                <w:sz w:val="18"/>
                <w:szCs w:val="18"/>
              </w:rPr>
            </w:pPr>
            <w:r w:rsidRPr="00CC4C57">
              <w:rPr>
                <w:rFonts w:asciiTheme="minorHAnsi" w:hAnsiTheme="minorHAnsi" w:cstheme="minorHAnsi"/>
                <w:smallCaps/>
                <w:sz w:val="18"/>
                <w:szCs w:val="18"/>
              </w:rPr>
              <w:t>XI.</w:t>
            </w:r>
          </w:p>
        </w:tc>
        <w:tc>
          <w:tcPr>
            <w:tcW w:w="9072" w:type="dxa"/>
          </w:tcPr>
          <w:p w:rsidR="00B872CA" w:rsidRPr="00CC4C57" w:rsidRDefault="00B872CA" w:rsidP="00A338EF">
            <w:pPr>
              <w:spacing w:line="240" w:lineRule="auto"/>
              <w:ind w:right="60"/>
              <w:jc w:val="both"/>
              <w:rPr>
                <w:rFonts w:asciiTheme="minorHAnsi" w:hAnsiTheme="minorHAnsi" w:cstheme="minorHAnsi"/>
                <w:sz w:val="18"/>
                <w:szCs w:val="18"/>
                <w:lang w:val="es-ES_tradnl"/>
              </w:rPr>
            </w:pPr>
            <w:r w:rsidRPr="00CC4C57">
              <w:rPr>
                <w:rFonts w:asciiTheme="minorHAnsi" w:hAnsiTheme="minorHAnsi" w:cstheme="minorHAnsi"/>
                <w:sz w:val="18"/>
                <w:szCs w:val="18"/>
                <w:lang w:val="es-ES_tradnl"/>
              </w:rPr>
              <w:t>Clausura de la sesión.</w:t>
            </w:r>
          </w:p>
        </w:tc>
      </w:tr>
    </w:tbl>
    <w:p w:rsidR="00B872CA" w:rsidRDefault="00B872CA" w:rsidP="00B872CA">
      <w:pPr>
        <w:pStyle w:val="titulo"/>
        <w:jc w:val="left"/>
        <w:outlineLvl w:val="0"/>
        <w:rPr>
          <w:rFonts w:asciiTheme="minorHAnsi" w:hAnsiTheme="minorHAnsi" w:cstheme="minorHAnsi"/>
          <w:sz w:val="21"/>
          <w:szCs w:val="21"/>
        </w:rPr>
      </w:pPr>
    </w:p>
    <w:p w:rsidR="00A338EF" w:rsidRDefault="00B872CA" w:rsidP="001E72CD">
      <w:pPr>
        <w:ind w:right="-234"/>
        <w:jc w:val="both"/>
        <w:rPr>
          <w:rFonts w:asciiTheme="minorHAnsi" w:eastAsia="Times" w:hAnsiTheme="minorHAnsi" w:cstheme="minorHAnsi"/>
          <w:sz w:val="21"/>
          <w:szCs w:val="21"/>
          <w:lang w:val="es-ES_tradnl" w:eastAsia="es-ES"/>
        </w:rPr>
      </w:pPr>
      <w:r w:rsidRPr="00193D3B">
        <w:rPr>
          <w:rFonts w:asciiTheme="minorHAnsi" w:eastAsia="Times" w:hAnsiTheme="minorHAnsi" w:cstheme="minorHAnsi"/>
          <w:sz w:val="21"/>
          <w:szCs w:val="21"/>
          <w:lang w:val="es-ES_tradnl" w:eastAsia="es-ES"/>
        </w:rPr>
        <w:lastRenderedPageBreak/>
        <w:t>En uso de la voz, el Dr. Jesús Ibarra Cárdenas, Presidente del Comité,</w:t>
      </w:r>
      <w:r w:rsidR="00F143C2">
        <w:rPr>
          <w:rFonts w:asciiTheme="minorHAnsi" w:eastAsia="Times" w:hAnsiTheme="minorHAnsi" w:cstheme="minorHAnsi"/>
          <w:sz w:val="21"/>
          <w:szCs w:val="21"/>
          <w:lang w:val="es-ES_tradnl" w:eastAsia="es-ES"/>
        </w:rPr>
        <w:t xml:space="preserve"> consult</w:t>
      </w:r>
      <w:r w:rsidR="00BE18B6">
        <w:rPr>
          <w:rFonts w:asciiTheme="minorHAnsi" w:eastAsia="Times" w:hAnsiTheme="minorHAnsi" w:cstheme="minorHAnsi"/>
          <w:sz w:val="21"/>
          <w:szCs w:val="21"/>
          <w:lang w:val="es-ES_tradnl" w:eastAsia="es-ES"/>
        </w:rPr>
        <w:t>ó</w:t>
      </w:r>
      <w:r w:rsidR="00F143C2">
        <w:rPr>
          <w:rFonts w:asciiTheme="minorHAnsi" w:eastAsia="Times" w:hAnsiTheme="minorHAnsi" w:cstheme="minorHAnsi"/>
          <w:sz w:val="21"/>
          <w:szCs w:val="21"/>
          <w:lang w:val="es-ES_tradnl" w:eastAsia="es-ES"/>
        </w:rPr>
        <w:t xml:space="preserve"> a quienes integran al Comité si tenían alguna consideración u observación </w:t>
      </w:r>
      <w:r w:rsidRPr="00193D3B">
        <w:rPr>
          <w:rFonts w:asciiTheme="minorHAnsi" w:eastAsia="Times" w:hAnsiTheme="minorHAnsi" w:cstheme="minorHAnsi"/>
          <w:sz w:val="21"/>
          <w:szCs w:val="21"/>
          <w:lang w:val="es-ES_tradnl" w:eastAsia="es-ES"/>
        </w:rPr>
        <w:t>en</w:t>
      </w:r>
      <w:r w:rsidR="00F143C2">
        <w:rPr>
          <w:rFonts w:asciiTheme="minorHAnsi" w:eastAsia="Times" w:hAnsiTheme="minorHAnsi" w:cstheme="minorHAnsi"/>
          <w:sz w:val="21"/>
          <w:szCs w:val="21"/>
          <w:lang w:val="es-ES_tradnl" w:eastAsia="es-ES"/>
        </w:rPr>
        <w:t xml:space="preserve"> el orden del día. A lo que, el Mtro. Vicente Viveros Reyes </w:t>
      </w:r>
      <w:r w:rsidR="001E72CD">
        <w:rPr>
          <w:rFonts w:asciiTheme="minorHAnsi" w:eastAsia="Times" w:hAnsiTheme="minorHAnsi" w:cstheme="minorHAnsi"/>
          <w:sz w:val="21"/>
          <w:szCs w:val="21"/>
          <w:lang w:val="es-ES_tradnl" w:eastAsia="es-ES"/>
        </w:rPr>
        <w:t>puso a consideración de</w:t>
      </w:r>
      <w:r w:rsidR="00BE18B6">
        <w:rPr>
          <w:rFonts w:asciiTheme="minorHAnsi" w:eastAsia="Times" w:hAnsiTheme="minorHAnsi" w:cstheme="minorHAnsi"/>
          <w:sz w:val="21"/>
          <w:szCs w:val="21"/>
          <w:lang w:val="es-ES_tradnl" w:eastAsia="es-ES"/>
        </w:rPr>
        <w:t xml:space="preserve"> las y</w:t>
      </w:r>
      <w:r w:rsidR="001E72CD">
        <w:rPr>
          <w:rFonts w:asciiTheme="minorHAnsi" w:eastAsia="Times" w:hAnsiTheme="minorHAnsi" w:cstheme="minorHAnsi"/>
          <w:sz w:val="21"/>
          <w:szCs w:val="21"/>
          <w:lang w:val="es-ES_tradnl" w:eastAsia="es-ES"/>
        </w:rPr>
        <w:t xml:space="preserve"> los integrantes modificar el punto VIII c</w:t>
      </w:r>
      <w:r w:rsidR="00F143C2" w:rsidRPr="00F143C2">
        <w:rPr>
          <w:rFonts w:asciiTheme="minorHAnsi" w:eastAsia="Times" w:hAnsiTheme="minorHAnsi" w:cstheme="minorHAnsi"/>
          <w:sz w:val="21"/>
          <w:szCs w:val="21"/>
          <w:lang w:val="es-ES_tradnl" w:eastAsia="es-ES"/>
        </w:rPr>
        <w:t>on fundamento en el a</w:t>
      </w:r>
      <w:r w:rsidR="001E72CD">
        <w:rPr>
          <w:rFonts w:asciiTheme="minorHAnsi" w:eastAsia="Times" w:hAnsiTheme="minorHAnsi" w:cstheme="minorHAnsi"/>
          <w:sz w:val="21"/>
          <w:szCs w:val="21"/>
          <w:lang w:val="es-ES_tradnl" w:eastAsia="es-ES"/>
        </w:rPr>
        <w:t xml:space="preserve">rtículo 21 fracción XVII de la </w:t>
      </w:r>
      <w:r w:rsidR="00F143C2" w:rsidRPr="00F143C2">
        <w:rPr>
          <w:rFonts w:asciiTheme="minorHAnsi" w:eastAsia="Times" w:hAnsiTheme="minorHAnsi" w:cstheme="minorHAnsi"/>
          <w:sz w:val="21"/>
          <w:szCs w:val="21"/>
          <w:lang w:val="es-ES_tradnl" w:eastAsia="es-ES"/>
        </w:rPr>
        <w:t>Ley del Sistema Anticorrupción del Estado de Jalisco (LSAEJ)</w:t>
      </w:r>
      <w:r w:rsidR="00BE18B6">
        <w:rPr>
          <w:rFonts w:asciiTheme="minorHAnsi" w:eastAsia="Times" w:hAnsiTheme="minorHAnsi" w:cstheme="minorHAnsi"/>
          <w:sz w:val="21"/>
          <w:szCs w:val="21"/>
          <w:lang w:val="es-ES_tradnl" w:eastAsia="es-ES"/>
        </w:rPr>
        <w:t>,</w:t>
      </w:r>
      <w:r w:rsidR="00F143C2" w:rsidRPr="00F143C2">
        <w:rPr>
          <w:rFonts w:asciiTheme="minorHAnsi" w:eastAsia="Times" w:hAnsiTheme="minorHAnsi" w:cstheme="minorHAnsi"/>
          <w:sz w:val="21"/>
          <w:szCs w:val="21"/>
          <w:lang w:val="es-ES_tradnl" w:eastAsia="es-ES"/>
        </w:rPr>
        <w:t xml:space="preserve"> que señala la atribución del CPS de dar seguimiento al funcionamiento del SEAJAL, y</w:t>
      </w:r>
      <w:r w:rsidR="00BE18B6">
        <w:rPr>
          <w:rFonts w:asciiTheme="minorHAnsi" w:eastAsia="Times" w:hAnsiTheme="minorHAnsi" w:cstheme="minorHAnsi"/>
          <w:sz w:val="21"/>
          <w:szCs w:val="21"/>
          <w:lang w:val="es-ES_tradnl" w:eastAsia="es-ES"/>
        </w:rPr>
        <w:t>,</w:t>
      </w:r>
      <w:r w:rsidR="00F143C2" w:rsidRPr="00F143C2">
        <w:rPr>
          <w:rFonts w:asciiTheme="minorHAnsi" w:eastAsia="Times" w:hAnsiTheme="minorHAnsi" w:cstheme="minorHAnsi"/>
          <w:sz w:val="21"/>
          <w:szCs w:val="21"/>
          <w:lang w:val="es-ES_tradnl" w:eastAsia="es-ES"/>
        </w:rPr>
        <w:t xml:space="preserve"> tomando en consideración los trabajos que este Órgano Colegiado </w:t>
      </w:r>
      <w:r w:rsidR="00BE18B6">
        <w:rPr>
          <w:rFonts w:asciiTheme="minorHAnsi" w:eastAsia="Times" w:hAnsiTheme="minorHAnsi" w:cstheme="minorHAnsi"/>
          <w:sz w:val="21"/>
          <w:szCs w:val="21"/>
          <w:lang w:val="es-ES_tradnl" w:eastAsia="es-ES"/>
        </w:rPr>
        <w:t>–</w:t>
      </w:r>
      <w:r w:rsidR="00F143C2" w:rsidRPr="00F143C2">
        <w:rPr>
          <w:rFonts w:asciiTheme="minorHAnsi" w:eastAsia="Times" w:hAnsiTheme="minorHAnsi" w:cstheme="minorHAnsi"/>
          <w:sz w:val="21"/>
          <w:szCs w:val="21"/>
          <w:lang w:val="es-ES_tradnl" w:eastAsia="es-ES"/>
        </w:rPr>
        <w:t>junto con la Contraloría del Estado</w:t>
      </w:r>
      <w:r w:rsidR="00BE18B6">
        <w:rPr>
          <w:rFonts w:asciiTheme="minorHAnsi" w:eastAsia="Times" w:hAnsiTheme="minorHAnsi" w:cstheme="minorHAnsi"/>
          <w:sz w:val="21"/>
          <w:szCs w:val="21"/>
          <w:lang w:val="es-ES_tradnl" w:eastAsia="es-ES"/>
        </w:rPr>
        <w:t>–</w:t>
      </w:r>
      <w:r w:rsidR="00F143C2" w:rsidRPr="00F143C2">
        <w:rPr>
          <w:rFonts w:asciiTheme="minorHAnsi" w:eastAsia="Times" w:hAnsiTheme="minorHAnsi" w:cstheme="minorHAnsi"/>
          <w:sz w:val="21"/>
          <w:szCs w:val="21"/>
          <w:lang w:val="es-ES_tradnl" w:eastAsia="es-ES"/>
        </w:rPr>
        <w:t xml:space="preserve"> han desarrollado en torno al diseño e implementación de </w:t>
      </w:r>
      <w:r w:rsidR="00F143C2" w:rsidRPr="00CC030B">
        <w:rPr>
          <w:rFonts w:asciiTheme="minorHAnsi" w:eastAsia="Times" w:hAnsiTheme="minorHAnsi" w:cstheme="minorHAnsi"/>
          <w:sz w:val="21"/>
          <w:szCs w:val="21"/>
          <w:lang w:val="es-ES_tradnl" w:eastAsia="es-ES"/>
        </w:rPr>
        <w:t>Sistemas Anticorrupción Municipales,</w:t>
      </w:r>
      <w:r w:rsidR="001E72CD" w:rsidRPr="00CC030B">
        <w:rPr>
          <w:rFonts w:asciiTheme="minorHAnsi" w:eastAsia="Times" w:hAnsiTheme="minorHAnsi" w:cstheme="minorHAnsi"/>
          <w:sz w:val="21"/>
          <w:szCs w:val="21"/>
          <w:lang w:val="es-ES_tradnl" w:eastAsia="es-ES"/>
        </w:rPr>
        <w:t xml:space="preserve"> quedando con la siguiente redacción: </w:t>
      </w:r>
      <w:r w:rsidR="00F143C2" w:rsidRPr="00CC030B">
        <w:rPr>
          <w:rFonts w:asciiTheme="minorHAnsi" w:eastAsia="Times" w:hAnsiTheme="minorHAnsi" w:cstheme="minorHAnsi"/>
          <w:sz w:val="21"/>
          <w:szCs w:val="21"/>
          <w:lang w:val="es-ES_tradnl" w:eastAsia="es-ES"/>
        </w:rPr>
        <w:t xml:space="preserve"> </w:t>
      </w:r>
      <w:r w:rsidR="001E72CD" w:rsidRPr="00CC030B">
        <w:rPr>
          <w:rFonts w:asciiTheme="minorHAnsi" w:eastAsia="Times" w:hAnsiTheme="minorHAnsi" w:cstheme="minorHAnsi"/>
          <w:sz w:val="21"/>
          <w:szCs w:val="21"/>
          <w:lang w:val="es-ES_tradnl" w:eastAsia="es-ES"/>
        </w:rPr>
        <w:t>“</w:t>
      </w:r>
      <w:r w:rsidR="00CC030B">
        <w:rPr>
          <w:rFonts w:asciiTheme="minorHAnsi" w:eastAsia="Times" w:hAnsiTheme="minorHAnsi" w:cstheme="minorHAnsi"/>
          <w:sz w:val="21"/>
          <w:szCs w:val="21"/>
          <w:lang w:val="es-ES_tradnl" w:eastAsia="es-ES"/>
        </w:rPr>
        <w:t>Cuenta</w:t>
      </w:r>
      <w:r w:rsidR="00632DB5" w:rsidRPr="00CC030B">
        <w:rPr>
          <w:rFonts w:asciiTheme="minorHAnsi" w:eastAsia="Times" w:hAnsiTheme="minorHAnsi" w:cstheme="minorHAnsi"/>
          <w:sz w:val="21"/>
          <w:szCs w:val="21"/>
          <w:lang w:val="es-ES_tradnl" w:eastAsia="es-ES"/>
        </w:rPr>
        <w:t xml:space="preserve"> y, en su caso aprobación de la recomendación </w:t>
      </w:r>
      <w:r w:rsidR="00CC030B" w:rsidRPr="00CC030B">
        <w:rPr>
          <w:rFonts w:asciiTheme="minorHAnsi" w:eastAsia="Times" w:hAnsiTheme="minorHAnsi" w:cstheme="minorHAnsi"/>
          <w:sz w:val="21"/>
          <w:szCs w:val="21"/>
          <w:lang w:val="es-ES_tradnl" w:eastAsia="es-ES"/>
        </w:rPr>
        <w:t xml:space="preserve">dirigida a </w:t>
      </w:r>
      <w:r w:rsidR="00BE18B6">
        <w:rPr>
          <w:rFonts w:asciiTheme="minorHAnsi" w:eastAsia="Times" w:hAnsiTheme="minorHAnsi" w:cstheme="minorHAnsi"/>
          <w:sz w:val="21"/>
          <w:szCs w:val="21"/>
          <w:lang w:val="es-ES_tradnl" w:eastAsia="es-ES"/>
        </w:rPr>
        <w:t xml:space="preserve">las y </w:t>
      </w:r>
      <w:r w:rsidR="00CC030B" w:rsidRPr="00CC030B">
        <w:rPr>
          <w:rFonts w:asciiTheme="minorHAnsi" w:eastAsia="Times" w:hAnsiTheme="minorHAnsi" w:cstheme="minorHAnsi"/>
          <w:sz w:val="21"/>
          <w:szCs w:val="21"/>
          <w:lang w:val="es-ES_tradnl" w:eastAsia="es-ES"/>
        </w:rPr>
        <w:t>los alcaldes de los gobiernos municipales de Jalisco para instalar su Sistema Anticorrupción Municipal y al Congreso del Estado para r</w:t>
      </w:r>
      <w:r w:rsidR="00CC030B">
        <w:rPr>
          <w:rFonts w:asciiTheme="minorHAnsi" w:eastAsia="Times" w:hAnsiTheme="minorHAnsi" w:cstheme="minorHAnsi"/>
          <w:sz w:val="21"/>
          <w:szCs w:val="21"/>
          <w:lang w:val="es-ES_tradnl" w:eastAsia="es-ES"/>
        </w:rPr>
        <w:t>egular el tema,</w:t>
      </w:r>
      <w:r w:rsidR="00CC030B" w:rsidRPr="00CC030B">
        <w:rPr>
          <w:rFonts w:asciiTheme="minorHAnsi" w:eastAsia="Times" w:hAnsiTheme="minorHAnsi" w:cstheme="minorHAnsi"/>
          <w:sz w:val="21"/>
          <w:szCs w:val="21"/>
          <w:lang w:val="es-ES_tradnl" w:eastAsia="es-ES"/>
        </w:rPr>
        <w:t xml:space="preserve"> </w:t>
      </w:r>
      <w:r w:rsidR="00632DB5" w:rsidRPr="00CC030B">
        <w:rPr>
          <w:rFonts w:asciiTheme="minorHAnsi" w:eastAsia="Times" w:hAnsiTheme="minorHAnsi" w:cstheme="minorHAnsi"/>
          <w:sz w:val="21"/>
          <w:szCs w:val="21"/>
          <w:lang w:val="es-ES_tradnl" w:eastAsia="es-ES"/>
        </w:rPr>
        <w:t xml:space="preserve">elaborada de manera conjunta entre el CPS </w:t>
      </w:r>
      <w:r w:rsidR="00BE18B6">
        <w:rPr>
          <w:rFonts w:asciiTheme="minorHAnsi" w:eastAsia="Times" w:hAnsiTheme="minorHAnsi" w:cstheme="minorHAnsi"/>
          <w:sz w:val="21"/>
          <w:szCs w:val="21"/>
          <w:lang w:val="es-ES_tradnl" w:eastAsia="es-ES"/>
        </w:rPr>
        <w:t>del</w:t>
      </w:r>
      <w:r w:rsidR="00BE18B6" w:rsidRPr="00CC030B">
        <w:rPr>
          <w:rFonts w:asciiTheme="minorHAnsi" w:eastAsia="Times" w:hAnsiTheme="minorHAnsi" w:cstheme="minorHAnsi"/>
          <w:sz w:val="21"/>
          <w:szCs w:val="21"/>
          <w:lang w:val="es-ES_tradnl" w:eastAsia="es-ES"/>
        </w:rPr>
        <w:t xml:space="preserve"> </w:t>
      </w:r>
      <w:r w:rsidR="00632DB5" w:rsidRPr="00CC030B">
        <w:rPr>
          <w:rFonts w:asciiTheme="minorHAnsi" w:eastAsia="Times" w:hAnsiTheme="minorHAnsi" w:cstheme="minorHAnsi"/>
          <w:sz w:val="21"/>
          <w:szCs w:val="21"/>
          <w:lang w:val="es-ES_tradnl" w:eastAsia="es-ES"/>
        </w:rPr>
        <w:t xml:space="preserve">SEAJAL y la Contraloría del Estado para ser presentada por el </w:t>
      </w:r>
      <w:r w:rsidR="00BE18B6">
        <w:rPr>
          <w:rFonts w:asciiTheme="minorHAnsi" w:eastAsia="Times" w:hAnsiTheme="minorHAnsi" w:cstheme="minorHAnsi"/>
          <w:sz w:val="21"/>
          <w:szCs w:val="21"/>
          <w:lang w:val="es-ES_tradnl" w:eastAsia="es-ES"/>
        </w:rPr>
        <w:t>P</w:t>
      </w:r>
      <w:r w:rsidR="00BE18B6" w:rsidRPr="00CC030B">
        <w:rPr>
          <w:rFonts w:asciiTheme="minorHAnsi" w:eastAsia="Times" w:hAnsiTheme="minorHAnsi" w:cstheme="minorHAnsi"/>
          <w:sz w:val="21"/>
          <w:szCs w:val="21"/>
          <w:lang w:val="es-ES_tradnl" w:eastAsia="es-ES"/>
        </w:rPr>
        <w:t xml:space="preserve">residente </w:t>
      </w:r>
      <w:r w:rsidR="00632DB5" w:rsidRPr="00CC030B">
        <w:rPr>
          <w:rFonts w:asciiTheme="minorHAnsi" w:eastAsia="Times" w:hAnsiTheme="minorHAnsi" w:cstheme="minorHAnsi"/>
          <w:sz w:val="21"/>
          <w:szCs w:val="21"/>
          <w:lang w:val="es-ES_tradnl" w:eastAsia="es-ES"/>
        </w:rPr>
        <w:t>en la próxima sesión del Comité Coordinador”.</w:t>
      </w:r>
    </w:p>
    <w:p w:rsidR="00632DB5" w:rsidRDefault="00632DB5" w:rsidP="001E72CD">
      <w:pPr>
        <w:ind w:right="-234"/>
        <w:jc w:val="both"/>
        <w:rPr>
          <w:rFonts w:asciiTheme="minorHAnsi" w:eastAsia="Times" w:hAnsiTheme="minorHAnsi" w:cstheme="minorHAnsi"/>
          <w:sz w:val="21"/>
          <w:szCs w:val="21"/>
          <w:lang w:val="es-ES_tradnl" w:eastAsia="es-ES"/>
        </w:rPr>
      </w:pPr>
    </w:p>
    <w:p w:rsidR="00A338EF" w:rsidRDefault="00A338EF" w:rsidP="001E72CD">
      <w:pPr>
        <w:ind w:right="-234"/>
        <w:jc w:val="both"/>
        <w:rPr>
          <w:rFonts w:asciiTheme="minorHAnsi" w:eastAsia="Times" w:hAnsiTheme="minorHAnsi" w:cstheme="minorHAnsi"/>
          <w:sz w:val="21"/>
          <w:szCs w:val="21"/>
          <w:lang w:val="es-ES_tradnl" w:eastAsia="es-ES"/>
        </w:rPr>
      </w:pPr>
      <w:r>
        <w:rPr>
          <w:rFonts w:asciiTheme="minorHAnsi" w:eastAsia="Times" w:hAnsiTheme="minorHAnsi" w:cstheme="minorHAnsi"/>
          <w:sz w:val="21"/>
          <w:szCs w:val="21"/>
          <w:lang w:val="es-ES_tradnl" w:eastAsia="es-ES"/>
        </w:rPr>
        <w:t xml:space="preserve">De igual forma, la Lic. Neyra Godoy </w:t>
      </w:r>
      <w:r w:rsidR="00BE18B6">
        <w:rPr>
          <w:rFonts w:asciiTheme="minorHAnsi" w:eastAsia="Times" w:hAnsiTheme="minorHAnsi" w:cstheme="minorHAnsi"/>
          <w:sz w:val="21"/>
          <w:szCs w:val="21"/>
          <w:lang w:val="es-ES_tradnl" w:eastAsia="es-ES"/>
        </w:rPr>
        <w:t xml:space="preserve">puso </w:t>
      </w:r>
      <w:r>
        <w:rPr>
          <w:rFonts w:asciiTheme="minorHAnsi" w:eastAsia="Times" w:hAnsiTheme="minorHAnsi" w:cstheme="minorHAnsi"/>
          <w:sz w:val="21"/>
          <w:szCs w:val="21"/>
          <w:lang w:val="es-ES_tradnl" w:eastAsia="es-ES"/>
        </w:rPr>
        <w:t xml:space="preserve">a consideración de </w:t>
      </w:r>
      <w:r w:rsidR="00BE18B6">
        <w:rPr>
          <w:rFonts w:asciiTheme="minorHAnsi" w:eastAsia="Times" w:hAnsiTheme="minorHAnsi" w:cstheme="minorHAnsi"/>
          <w:sz w:val="21"/>
          <w:szCs w:val="21"/>
          <w:lang w:val="es-ES_tradnl" w:eastAsia="es-ES"/>
        </w:rPr>
        <w:t xml:space="preserve">las y </w:t>
      </w:r>
      <w:r>
        <w:rPr>
          <w:rFonts w:asciiTheme="minorHAnsi" w:eastAsia="Times" w:hAnsiTheme="minorHAnsi" w:cstheme="minorHAnsi"/>
          <w:sz w:val="21"/>
          <w:szCs w:val="21"/>
          <w:lang w:val="es-ES_tradnl" w:eastAsia="es-ES"/>
        </w:rPr>
        <w:t>los integrantes del Comité agregar un punto en el orden del día relativo a: “Cuenta de la migración del sitio web oficial del CPS Jalisco en los servidores de la Secretaría Ejecutiva del SEAJAL”. A lo que el Dr. Jesús Ibarra mencion</w:t>
      </w:r>
      <w:r w:rsidR="00BE18B6">
        <w:rPr>
          <w:rFonts w:asciiTheme="minorHAnsi" w:eastAsia="Times" w:hAnsiTheme="minorHAnsi" w:cstheme="minorHAnsi"/>
          <w:sz w:val="21"/>
          <w:szCs w:val="21"/>
          <w:lang w:val="es-ES_tradnl" w:eastAsia="es-ES"/>
        </w:rPr>
        <w:t>ó</w:t>
      </w:r>
      <w:r>
        <w:rPr>
          <w:rFonts w:asciiTheme="minorHAnsi" w:eastAsia="Times" w:hAnsiTheme="minorHAnsi" w:cstheme="minorHAnsi"/>
          <w:sz w:val="21"/>
          <w:szCs w:val="21"/>
          <w:lang w:val="es-ES_tradnl" w:eastAsia="es-ES"/>
        </w:rPr>
        <w:t xml:space="preserve"> que, </w:t>
      </w:r>
      <w:r w:rsidR="00BE18B6">
        <w:rPr>
          <w:rFonts w:asciiTheme="minorHAnsi" w:eastAsia="Times" w:hAnsiTheme="minorHAnsi" w:cstheme="minorHAnsi"/>
          <w:sz w:val="21"/>
          <w:szCs w:val="21"/>
          <w:lang w:val="es-ES_tradnl" w:eastAsia="es-ES"/>
        </w:rPr>
        <w:t>“</w:t>
      </w:r>
      <w:r>
        <w:rPr>
          <w:rFonts w:asciiTheme="minorHAnsi" w:eastAsia="Times" w:hAnsiTheme="minorHAnsi" w:cstheme="minorHAnsi"/>
          <w:sz w:val="21"/>
          <w:szCs w:val="21"/>
          <w:lang w:val="es-ES_tradnl" w:eastAsia="es-ES"/>
        </w:rPr>
        <w:t>aunque es un tema relevante no es sustantivo de las atribuciones del Comité por lo que propone que se dé cuenta en el punto que corresponde a asuntos varios</w:t>
      </w:r>
      <w:r w:rsidR="00BE18B6">
        <w:rPr>
          <w:rFonts w:asciiTheme="minorHAnsi" w:eastAsia="Times" w:hAnsiTheme="minorHAnsi" w:cstheme="minorHAnsi"/>
          <w:sz w:val="21"/>
          <w:szCs w:val="21"/>
          <w:lang w:val="es-ES_tradnl" w:eastAsia="es-ES"/>
        </w:rPr>
        <w:t>”</w:t>
      </w:r>
      <w:r>
        <w:rPr>
          <w:rFonts w:asciiTheme="minorHAnsi" w:eastAsia="Times" w:hAnsiTheme="minorHAnsi" w:cstheme="minorHAnsi"/>
          <w:sz w:val="21"/>
          <w:szCs w:val="21"/>
          <w:lang w:val="es-ES_tradnl" w:eastAsia="es-ES"/>
        </w:rPr>
        <w:t>.</w:t>
      </w:r>
    </w:p>
    <w:p w:rsidR="00A338EF" w:rsidRDefault="00A338EF" w:rsidP="001E72CD">
      <w:pPr>
        <w:ind w:right="-234"/>
        <w:jc w:val="both"/>
        <w:rPr>
          <w:rFonts w:asciiTheme="minorHAnsi" w:eastAsia="Times" w:hAnsiTheme="minorHAnsi" w:cstheme="minorHAnsi"/>
          <w:sz w:val="21"/>
          <w:szCs w:val="21"/>
          <w:lang w:val="es-ES_tradnl" w:eastAsia="es-ES"/>
        </w:rPr>
      </w:pPr>
    </w:p>
    <w:p w:rsidR="00B872CA" w:rsidRPr="00193D3B" w:rsidRDefault="001E72CD" w:rsidP="001E72CD">
      <w:pPr>
        <w:ind w:right="-234"/>
        <w:jc w:val="both"/>
        <w:rPr>
          <w:rFonts w:asciiTheme="minorHAnsi" w:eastAsia="Times" w:hAnsiTheme="minorHAnsi" w:cstheme="minorHAnsi"/>
          <w:sz w:val="21"/>
          <w:szCs w:val="21"/>
          <w:lang w:val="es-ES_tradnl" w:eastAsia="es-ES"/>
        </w:rPr>
      </w:pPr>
      <w:r>
        <w:rPr>
          <w:rFonts w:asciiTheme="minorHAnsi" w:eastAsia="Times" w:hAnsiTheme="minorHAnsi" w:cstheme="minorHAnsi"/>
          <w:sz w:val="21"/>
          <w:szCs w:val="21"/>
          <w:lang w:val="es-ES_tradnl" w:eastAsia="es-ES"/>
        </w:rPr>
        <w:t xml:space="preserve"> </w:t>
      </w:r>
      <w:r w:rsidR="00A338EF">
        <w:rPr>
          <w:rFonts w:asciiTheme="minorHAnsi" w:eastAsia="Times" w:hAnsiTheme="minorHAnsi" w:cstheme="minorHAnsi"/>
          <w:sz w:val="21"/>
          <w:szCs w:val="21"/>
          <w:lang w:val="es-ES_tradnl" w:eastAsia="es-ES"/>
        </w:rPr>
        <w:t xml:space="preserve">En virtud de lo anterior, </w:t>
      </w:r>
      <w:r w:rsidR="0096324E">
        <w:rPr>
          <w:rFonts w:asciiTheme="minorHAnsi" w:eastAsia="Times" w:hAnsiTheme="minorHAnsi" w:cstheme="minorHAnsi"/>
          <w:sz w:val="21"/>
          <w:szCs w:val="21"/>
          <w:lang w:val="es-ES_tradnl" w:eastAsia="es-ES"/>
        </w:rPr>
        <w:t xml:space="preserve">con la modificación propuesta en el orden del día </w:t>
      </w:r>
      <w:r w:rsidR="00BE18B6">
        <w:rPr>
          <w:rFonts w:asciiTheme="minorHAnsi" w:eastAsia="Times" w:hAnsiTheme="minorHAnsi" w:cstheme="minorHAnsi"/>
          <w:sz w:val="21"/>
          <w:szCs w:val="21"/>
          <w:lang w:val="es-ES_tradnl" w:eastAsia="es-ES"/>
        </w:rPr>
        <w:t>fue</w:t>
      </w:r>
      <w:r w:rsidR="00BE18B6" w:rsidRPr="00193D3B">
        <w:rPr>
          <w:rFonts w:asciiTheme="minorHAnsi" w:eastAsia="Times" w:hAnsiTheme="minorHAnsi" w:cstheme="minorHAnsi"/>
          <w:sz w:val="21"/>
          <w:szCs w:val="21"/>
          <w:lang w:val="es-ES_tradnl" w:eastAsia="es-ES"/>
        </w:rPr>
        <w:t xml:space="preserve"> </w:t>
      </w:r>
      <w:r w:rsidR="0096324E">
        <w:rPr>
          <w:rFonts w:asciiTheme="minorHAnsi" w:eastAsia="Times" w:hAnsiTheme="minorHAnsi" w:cstheme="minorHAnsi"/>
          <w:b/>
          <w:smallCaps/>
          <w:sz w:val="21"/>
          <w:szCs w:val="21"/>
          <w:lang w:val="es-ES_tradnl" w:eastAsia="es-ES"/>
        </w:rPr>
        <w:t>aprobado</w:t>
      </w:r>
      <w:r w:rsidR="00B872CA" w:rsidRPr="00193D3B">
        <w:rPr>
          <w:rFonts w:asciiTheme="minorHAnsi" w:eastAsia="Times" w:hAnsiTheme="minorHAnsi" w:cstheme="minorHAnsi"/>
          <w:b/>
          <w:smallCaps/>
          <w:sz w:val="21"/>
          <w:szCs w:val="21"/>
          <w:lang w:val="es-ES_tradnl" w:eastAsia="es-ES"/>
        </w:rPr>
        <w:t xml:space="preserve"> por unanimidad en votación económica, </w:t>
      </w:r>
      <w:r w:rsidR="00B872CA" w:rsidRPr="00193D3B">
        <w:rPr>
          <w:rFonts w:asciiTheme="minorHAnsi" w:eastAsia="Times" w:hAnsiTheme="minorHAnsi" w:cstheme="minorHAnsi"/>
          <w:sz w:val="21"/>
          <w:szCs w:val="21"/>
          <w:lang w:val="es-ES_tradnl" w:eastAsia="es-ES"/>
        </w:rPr>
        <w:t>quedando firmes los siguientes:</w:t>
      </w:r>
    </w:p>
    <w:p w:rsidR="00B872CA" w:rsidRDefault="00B872CA" w:rsidP="00B872CA">
      <w:pPr>
        <w:pStyle w:val="titulo"/>
        <w:jc w:val="left"/>
        <w:outlineLvl w:val="0"/>
        <w:rPr>
          <w:rFonts w:asciiTheme="minorHAnsi" w:hAnsiTheme="minorHAnsi" w:cstheme="minorHAnsi"/>
          <w:sz w:val="21"/>
          <w:szCs w:val="21"/>
        </w:rPr>
      </w:pPr>
    </w:p>
    <w:p w:rsidR="00B872CA" w:rsidRPr="00CC4C57" w:rsidRDefault="00B872CA" w:rsidP="00B872CA">
      <w:pPr>
        <w:pStyle w:val="titulo"/>
        <w:outlineLvl w:val="0"/>
        <w:rPr>
          <w:rFonts w:asciiTheme="minorHAnsi" w:hAnsiTheme="minorHAnsi" w:cstheme="minorHAnsi"/>
          <w:sz w:val="21"/>
          <w:szCs w:val="21"/>
        </w:rPr>
      </w:pPr>
      <w:r w:rsidRPr="00CC4C57">
        <w:rPr>
          <w:rFonts w:asciiTheme="minorHAnsi" w:hAnsiTheme="minorHAnsi" w:cstheme="minorHAnsi"/>
          <w:sz w:val="21"/>
          <w:szCs w:val="21"/>
        </w:rPr>
        <w:t>Asuntos y Acuerdos:</w:t>
      </w:r>
    </w:p>
    <w:p w:rsidR="00B872CA" w:rsidRPr="00CC4C57" w:rsidRDefault="00B872CA" w:rsidP="00B872CA">
      <w:pPr>
        <w:pStyle w:val="titulo"/>
        <w:outlineLvl w:val="0"/>
        <w:rPr>
          <w:rFonts w:asciiTheme="minorHAnsi" w:eastAsia="Times" w:hAnsiTheme="minorHAnsi" w:cstheme="minorHAnsi"/>
          <w:b w:val="0"/>
          <w:smallCaps w:val="0"/>
          <w:noProof w:val="0"/>
          <w:snapToGrid/>
          <w:spacing w:val="0"/>
          <w:sz w:val="21"/>
          <w:szCs w:val="21"/>
        </w:rPr>
      </w:pPr>
    </w:p>
    <w:p w:rsidR="00B872CA" w:rsidRDefault="00B872CA" w:rsidP="00B872C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III. Lectura, aprobación y firma del acta de la sesión or</w:t>
      </w:r>
      <w:r>
        <w:rPr>
          <w:rFonts w:asciiTheme="minorHAnsi" w:hAnsiTheme="minorHAnsi" w:cstheme="minorHAnsi"/>
          <w:b/>
          <w:smallCaps/>
          <w:sz w:val="21"/>
          <w:szCs w:val="21"/>
        </w:rPr>
        <w:t xml:space="preserve">dinaria celebrada el </w:t>
      </w:r>
      <w:r w:rsidR="0096324E">
        <w:rPr>
          <w:rFonts w:asciiTheme="minorHAnsi" w:hAnsiTheme="minorHAnsi" w:cstheme="minorHAnsi"/>
          <w:b/>
          <w:smallCaps/>
          <w:sz w:val="21"/>
          <w:szCs w:val="21"/>
        </w:rPr>
        <w:t xml:space="preserve">30 de agosto </w:t>
      </w:r>
      <w:r w:rsidRPr="00CC4C57">
        <w:rPr>
          <w:rFonts w:asciiTheme="minorHAnsi" w:hAnsiTheme="minorHAnsi" w:cstheme="minorHAnsi"/>
          <w:b/>
          <w:smallCaps/>
          <w:sz w:val="21"/>
          <w:szCs w:val="21"/>
        </w:rPr>
        <w:t>de 2022</w:t>
      </w:r>
    </w:p>
    <w:p w:rsidR="00B872CA" w:rsidRPr="00CC4C57" w:rsidRDefault="00B872CA" w:rsidP="00B872CA">
      <w:pPr>
        <w:pStyle w:val="1"/>
        <w:spacing w:line="240" w:lineRule="auto"/>
        <w:ind w:firstLine="0"/>
        <w:rPr>
          <w:sz w:val="21"/>
          <w:szCs w:val="21"/>
        </w:rPr>
      </w:pPr>
    </w:p>
    <w:p w:rsidR="00B872CA" w:rsidRPr="00B872CA" w:rsidRDefault="00B872CA" w:rsidP="00B872CA">
      <w:pPr>
        <w:pStyle w:val="Textoindependiente2"/>
        <w:spacing w:line="276" w:lineRule="auto"/>
        <w:ind w:right="-235"/>
        <w:jc w:val="both"/>
        <w:rPr>
          <w:rFonts w:asciiTheme="minorHAnsi" w:hAnsiTheme="minorHAnsi" w:cstheme="minorHAnsi"/>
          <w:sz w:val="21"/>
          <w:szCs w:val="21"/>
        </w:rPr>
      </w:pPr>
      <w:r w:rsidRPr="00CC4C57">
        <w:rPr>
          <w:rFonts w:asciiTheme="minorHAnsi" w:hAnsiTheme="minorHAnsi" w:cstheme="minorHAnsi"/>
          <w:sz w:val="21"/>
          <w:szCs w:val="21"/>
        </w:rPr>
        <w:t xml:space="preserve">Este punto del orden del día correspondió a la lectura, aprobación y firma del Acta de la </w:t>
      </w:r>
      <w:r w:rsidR="0096324E">
        <w:rPr>
          <w:rFonts w:asciiTheme="minorHAnsi" w:hAnsiTheme="minorHAnsi" w:cstheme="minorHAnsi"/>
          <w:sz w:val="21"/>
          <w:szCs w:val="21"/>
        </w:rPr>
        <w:t>Décima Primera</w:t>
      </w:r>
      <w:r w:rsidRPr="00CC4C57">
        <w:rPr>
          <w:rFonts w:asciiTheme="minorHAnsi" w:hAnsiTheme="minorHAnsi" w:cstheme="minorHAnsi"/>
          <w:sz w:val="21"/>
          <w:szCs w:val="21"/>
        </w:rPr>
        <w:t xml:space="preserve"> Sesión Ordinaria cel</w:t>
      </w:r>
      <w:r>
        <w:rPr>
          <w:rFonts w:asciiTheme="minorHAnsi" w:hAnsiTheme="minorHAnsi" w:cstheme="minorHAnsi"/>
          <w:sz w:val="21"/>
          <w:szCs w:val="21"/>
        </w:rPr>
        <w:t xml:space="preserve">ebrada el </w:t>
      </w:r>
      <w:r w:rsidR="0096324E">
        <w:rPr>
          <w:rFonts w:asciiTheme="minorHAnsi" w:hAnsiTheme="minorHAnsi" w:cstheme="minorHAnsi"/>
          <w:sz w:val="21"/>
          <w:szCs w:val="21"/>
        </w:rPr>
        <w:t xml:space="preserve">30 treinta de agosto </w:t>
      </w:r>
      <w:r w:rsidRPr="00CC4C57">
        <w:rPr>
          <w:rFonts w:asciiTheme="minorHAnsi" w:hAnsiTheme="minorHAnsi" w:cstheme="minorHAnsi"/>
          <w:sz w:val="21"/>
          <w:szCs w:val="21"/>
        </w:rPr>
        <w:t>de 2022 dos mil veintidós, consultando el Presidente a las y los Consejeros si tenían algún comentario o se podía omitir la lectura del acta.</w:t>
      </w:r>
    </w:p>
    <w:p w:rsidR="00B872CA" w:rsidRPr="00CC4C57" w:rsidRDefault="00B872CA" w:rsidP="00B872CA">
      <w:pPr>
        <w:ind w:right="-235"/>
        <w:jc w:val="both"/>
        <w:rPr>
          <w:rFonts w:asciiTheme="minorHAnsi" w:hAnsiTheme="minorHAnsi" w:cstheme="minorHAnsi"/>
          <w:sz w:val="21"/>
          <w:szCs w:val="21"/>
        </w:rPr>
      </w:pPr>
      <w:r w:rsidRPr="00CC4C57">
        <w:rPr>
          <w:rFonts w:asciiTheme="minorHAnsi" w:eastAsia="Times" w:hAnsiTheme="minorHAnsi" w:cstheme="minorHAnsi"/>
          <w:sz w:val="21"/>
          <w:szCs w:val="21"/>
          <w:lang w:val="es-ES_tradnl" w:eastAsia="es-ES"/>
        </w:rPr>
        <w:t xml:space="preserve">Dando continuidad con este punto, las y los miembros presentes del Comité </w:t>
      </w:r>
      <w:r w:rsidRPr="00CC4C57">
        <w:rPr>
          <w:rFonts w:asciiTheme="minorHAnsi" w:eastAsia="Times" w:hAnsiTheme="minorHAnsi" w:cstheme="minorHAnsi"/>
          <w:b/>
          <w:smallCaps/>
          <w:sz w:val="21"/>
          <w:szCs w:val="21"/>
          <w:lang w:val="es-ES_tradnl" w:eastAsia="es-ES"/>
        </w:rPr>
        <w:t>acordaron por unanimidad</w:t>
      </w:r>
      <w:r w:rsidRPr="00CC4C57">
        <w:rPr>
          <w:rFonts w:asciiTheme="minorHAnsi" w:eastAsia="Times" w:hAnsiTheme="minorHAnsi" w:cstheme="minorHAnsi"/>
          <w:sz w:val="21"/>
          <w:szCs w:val="21"/>
          <w:lang w:val="es-ES_tradnl" w:eastAsia="es-ES"/>
        </w:rPr>
        <w:t xml:space="preserve"> </w:t>
      </w:r>
      <w:r w:rsidRPr="00CC4C57">
        <w:rPr>
          <w:rFonts w:asciiTheme="minorHAnsi" w:eastAsia="Times" w:hAnsiTheme="minorHAnsi" w:cstheme="minorHAnsi"/>
          <w:b/>
          <w:smallCaps/>
          <w:sz w:val="21"/>
          <w:szCs w:val="21"/>
          <w:lang w:val="es-ES_tradnl" w:eastAsia="es-ES"/>
        </w:rPr>
        <w:t xml:space="preserve">dispensar la lectura, aprobar y firmar dicha Acta de la </w:t>
      </w:r>
      <w:r>
        <w:rPr>
          <w:rFonts w:asciiTheme="minorHAnsi" w:eastAsia="Times" w:hAnsiTheme="minorHAnsi" w:cstheme="minorHAnsi"/>
          <w:b/>
          <w:smallCaps/>
          <w:sz w:val="21"/>
          <w:szCs w:val="21"/>
          <w:lang w:val="es-ES_tradnl" w:eastAsia="es-ES"/>
        </w:rPr>
        <w:t>Décima Primera</w:t>
      </w:r>
      <w:r w:rsidRPr="00CC4C57">
        <w:rPr>
          <w:rFonts w:asciiTheme="minorHAnsi" w:eastAsia="Times" w:hAnsiTheme="minorHAnsi" w:cstheme="minorHAnsi"/>
          <w:b/>
          <w:smallCaps/>
          <w:sz w:val="21"/>
          <w:szCs w:val="21"/>
          <w:lang w:val="es-ES_tradnl" w:eastAsia="es-ES"/>
        </w:rPr>
        <w:t xml:space="preserve"> Sesión Ordinaria</w:t>
      </w:r>
      <w:r w:rsidRPr="00CC4C57">
        <w:rPr>
          <w:rFonts w:asciiTheme="minorHAnsi" w:hAnsiTheme="minorHAnsi" w:cstheme="minorHAnsi"/>
          <w:b/>
          <w:smallCaps/>
          <w:sz w:val="21"/>
          <w:szCs w:val="21"/>
        </w:rPr>
        <w:t>.</w:t>
      </w:r>
    </w:p>
    <w:p w:rsidR="00B872CA" w:rsidRPr="00CC4C57" w:rsidRDefault="00B872CA" w:rsidP="00B872CA">
      <w:pPr>
        <w:ind w:right="-235"/>
        <w:jc w:val="both"/>
        <w:rPr>
          <w:rFonts w:asciiTheme="minorHAnsi" w:hAnsiTheme="minorHAnsi" w:cstheme="minorHAnsi"/>
          <w:sz w:val="21"/>
          <w:szCs w:val="21"/>
        </w:rPr>
      </w:pPr>
    </w:p>
    <w:p w:rsidR="00B872CA" w:rsidRPr="00CC4C57" w:rsidRDefault="00B872CA" w:rsidP="00B872C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IV. Seguimiento de los acuerdos</w:t>
      </w:r>
    </w:p>
    <w:p w:rsidR="00B872CA" w:rsidRPr="00CC4C57" w:rsidRDefault="00B872CA" w:rsidP="00B872CA">
      <w:pPr>
        <w:ind w:right="-235"/>
        <w:jc w:val="both"/>
        <w:rPr>
          <w:rFonts w:asciiTheme="minorHAnsi" w:hAnsiTheme="minorHAnsi" w:cstheme="minorHAnsi"/>
          <w:sz w:val="21"/>
          <w:szCs w:val="21"/>
        </w:rPr>
      </w:pPr>
    </w:p>
    <w:p w:rsidR="0096324E" w:rsidRPr="00821D2A" w:rsidRDefault="0096324E" w:rsidP="0096324E">
      <w:pPr>
        <w:pStyle w:val="Prrafodelista"/>
        <w:ind w:left="0" w:right="-235"/>
        <w:jc w:val="both"/>
        <w:rPr>
          <w:rFonts w:asciiTheme="minorHAnsi" w:hAnsiTheme="minorHAnsi" w:cstheme="minorHAnsi"/>
          <w:sz w:val="21"/>
          <w:szCs w:val="21"/>
        </w:rPr>
      </w:pPr>
      <w:r w:rsidRPr="00821D2A">
        <w:rPr>
          <w:rFonts w:asciiTheme="minorHAnsi" w:hAnsiTheme="minorHAnsi" w:cstheme="minorHAnsi"/>
          <w:sz w:val="21"/>
          <w:szCs w:val="21"/>
        </w:rPr>
        <w:t>En este punto el Presidente informó a las y los integrantes del Comit</w:t>
      </w:r>
      <w:r w:rsidR="00322520">
        <w:rPr>
          <w:rFonts w:asciiTheme="minorHAnsi" w:hAnsiTheme="minorHAnsi" w:cstheme="minorHAnsi"/>
          <w:sz w:val="21"/>
          <w:szCs w:val="21"/>
        </w:rPr>
        <w:t>é que “a la fecha, existe 1 un acuerdo</w:t>
      </w:r>
      <w:r w:rsidRPr="00821D2A">
        <w:rPr>
          <w:rFonts w:asciiTheme="minorHAnsi" w:hAnsiTheme="minorHAnsi" w:cstheme="minorHAnsi"/>
          <w:sz w:val="21"/>
          <w:szCs w:val="21"/>
        </w:rPr>
        <w:t xml:space="preserve"> que se</w:t>
      </w:r>
      <w:r w:rsidR="00322520">
        <w:rPr>
          <w:rFonts w:asciiTheme="minorHAnsi" w:hAnsiTheme="minorHAnsi" w:cstheme="minorHAnsi"/>
          <w:sz w:val="21"/>
          <w:szCs w:val="21"/>
        </w:rPr>
        <w:t xml:space="preserve"> aprob</w:t>
      </w:r>
      <w:r w:rsidR="00BE18B6">
        <w:rPr>
          <w:rFonts w:asciiTheme="minorHAnsi" w:hAnsiTheme="minorHAnsi" w:cstheme="minorHAnsi"/>
          <w:sz w:val="21"/>
          <w:szCs w:val="21"/>
        </w:rPr>
        <w:t>ó</w:t>
      </w:r>
      <w:r w:rsidR="00322520">
        <w:rPr>
          <w:rFonts w:asciiTheme="minorHAnsi" w:hAnsiTheme="minorHAnsi" w:cstheme="minorHAnsi"/>
          <w:sz w:val="21"/>
          <w:szCs w:val="21"/>
        </w:rPr>
        <w:t xml:space="preserve"> en la sesión ordinaria celebrada</w:t>
      </w:r>
      <w:r w:rsidRPr="00821D2A">
        <w:rPr>
          <w:rFonts w:asciiTheme="minorHAnsi" w:hAnsiTheme="minorHAnsi" w:cstheme="minorHAnsi"/>
          <w:sz w:val="21"/>
          <w:szCs w:val="21"/>
        </w:rPr>
        <w:t xml:space="preserve"> en meses pasados”, de los que se dio cuenta tal como se señala a continuación:</w:t>
      </w:r>
    </w:p>
    <w:p w:rsidR="0096324E" w:rsidRDefault="0096324E" w:rsidP="0096324E">
      <w:pPr>
        <w:pStyle w:val="Prrafodelista"/>
        <w:ind w:left="0" w:right="-235"/>
        <w:jc w:val="both"/>
        <w:rPr>
          <w:rFonts w:asciiTheme="minorHAnsi" w:hAnsiTheme="minorHAnsi" w:cstheme="minorHAnsi"/>
          <w:sz w:val="21"/>
          <w:szCs w:val="21"/>
        </w:rPr>
      </w:pPr>
    </w:p>
    <w:p w:rsidR="0096324E" w:rsidRDefault="0096324E" w:rsidP="0096324E">
      <w:pPr>
        <w:pStyle w:val="Prrafodelista"/>
        <w:ind w:left="0"/>
        <w:jc w:val="both"/>
        <w:rPr>
          <w:rFonts w:asciiTheme="minorHAnsi" w:hAnsiTheme="minorHAnsi" w:cstheme="minorHAnsi"/>
          <w:sz w:val="21"/>
          <w:szCs w:val="21"/>
        </w:rPr>
      </w:pPr>
    </w:p>
    <w:p w:rsidR="006A4604" w:rsidRPr="00821D2A" w:rsidRDefault="006A4604" w:rsidP="0096324E">
      <w:pPr>
        <w:pStyle w:val="Prrafodelista"/>
        <w:ind w:left="0"/>
        <w:jc w:val="both"/>
        <w:rPr>
          <w:rFonts w:asciiTheme="minorHAnsi" w:eastAsia="Times" w:hAnsiTheme="minorHAnsi" w:cstheme="minorHAnsi"/>
          <w:sz w:val="21"/>
          <w:szCs w:val="21"/>
          <w:lang w:val="es-ES_tradnl" w:eastAsia="es-ES"/>
        </w:rPr>
      </w:pPr>
    </w:p>
    <w:p w:rsidR="0096324E" w:rsidRPr="00212A33" w:rsidRDefault="0096324E" w:rsidP="0096324E">
      <w:pPr>
        <w:pStyle w:val="Prrafodelista"/>
        <w:ind w:left="0"/>
        <w:jc w:val="center"/>
        <w:rPr>
          <w:rFonts w:asciiTheme="minorHAnsi" w:eastAsia="Times" w:hAnsiTheme="minorHAnsi" w:cstheme="minorHAnsi"/>
          <w:b/>
          <w:sz w:val="18"/>
          <w:szCs w:val="18"/>
          <w:lang w:val="es-ES_tradnl" w:eastAsia="es-ES"/>
        </w:rPr>
      </w:pPr>
      <w:r w:rsidRPr="00212A33">
        <w:rPr>
          <w:rFonts w:asciiTheme="minorHAnsi" w:eastAsia="Times" w:hAnsiTheme="minorHAnsi" w:cstheme="minorHAnsi"/>
          <w:b/>
          <w:sz w:val="18"/>
          <w:szCs w:val="18"/>
          <w:lang w:val="es-ES_tradnl" w:eastAsia="es-ES"/>
        </w:rPr>
        <w:lastRenderedPageBreak/>
        <w:t>Tabla 1. Seguimiento de Acuerdos de sesiones del CPS</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3118"/>
        <w:gridCol w:w="4111"/>
      </w:tblGrid>
      <w:tr w:rsidR="00322520" w:rsidRPr="00322520" w:rsidTr="004F54B2">
        <w:trPr>
          <w:trHeight w:val="378"/>
        </w:trPr>
        <w:tc>
          <w:tcPr>
            <w:tcW w:w="2836" w:type="dxa"/>
            <w:shd w:val="clear" w:color="auto" w:fill="E7E6E6"/>
            <w:vAlign w:val="center"/>
          </w:tcPr>
          <w:p w:rsidR="00322520" w:rsidRPr="00322520" w:rsidRDefault="00322520" w:rsidP="00DC465C">
            <w:pPr>
              <w:jc w:val="center"/>
              <w:rPr>
                <w:rFonts w:asciiTheme="minorHAnsi" w:hAnsiTheme="minorHAnsi" w:cstheme="minorHAnsi"/>
                <w:b/>
                <w:color w:val="000000"/>
                <w:sz w:val="18"/>
                <w:szCs w:val="18"/>
              </w:rPr>
            </w:pPr>
            <w:r w:rsidRPr="00322520">
              <w:rPr>
                <w:rFonts w:asciiTheme="minorHAnsi" w:hAnsiTheme="minorHAnsi" w:cstheme="minorHAnsi"/>
                <w:b/>
                <w:color w:val="000000"/>
                <w:sz w:val="18"/>
                <w:szCs w:val="18"/>
              </w:rPr>
              <w:t>Fecha de celebración de la sesión</w:t>
            </w:r>
          </w:p>
        </w:tc>
        <w:tc>
          <w:tcPr>
            <w:tcW w:w="3118" w:type="dxa"/>
            <w:shd w:val="clear" w:color="auto" w:fill="E7E6E6"/>
            <w:vAlign w:val="center"/>
          </w:tcPr>
          <w:p w:rsidR="00322520" w:rsidRPr="00322520" w:rsidRDefault="00322520" w:rsidP="00DC465C">
            <w:pPr>
              <w:pBdr>
                <w:top w:val="nil"/>
                <w:left w:val="nil"/>
                <w:bottom w:val="nil"/>
                <w:right w:val="nil"/>
                <w:between w:val="nil"/>
              </w:pBdr>
              <w:jc w:val="center"/>
              <w:rPr>
                <w:rFonts w:asciiTheme="minorHAnsi" w:hAnsiTheme="minorHAnsi" w:cstheme="minorHAnsi"/>
                <w:b/>
                <w:color w:val="000000"/>
                <w:sz w:val="18"/>
                <w:szCs w:val="18"/>
              </w:rPr>
            </w:pPr>
            <w:r w:rsidRPr="00322520">
              <w:rPr>
                <w:rFonts w:asciiTheme="minorHAnsi" w:hAnsiTheme="minorHAnsi" w:cstheme="minorHAnsi"/>
                <w:b/>
                <w:color w:val="000000"/>
                <w:sz w:val="18"/>
                <w:szCs w:val="18"/>
              </w:rPr>
              <w:t>Acuerdo</w:t>
            </w:r>
          </w:p>
        </w:tc>
        <w:tc>
          <w:tcPr>
            <w:tcW w:w="4111" w:type="dxa"/>
            <w:shd w:val="clear" w:color="auto" w:fill="E7E6E6"/>
            <w:vAlign w:val="center"/>
          </w:tcPr>
          <w:p w:rsidR="00322520" w:rsidRPr="00322520" w:rsidRDefault="00322520" w:rsidP="00DC465C">
            <w:pPr>
              <w:jc w:val="center"/>
              <w:rPr>
                <w:rFonts w:asciiTheme="minorHAnsi" w:hAnsiTheme="minorHAnsi" w:cstheme="minorHAnsi"/>
                <w:b/>
                <w:color w:val="000000"/>
                <w:sz w:val="18"/>
                <w:szCs w:val="18"/>
              </w:rPr>
            </w:pPr>
            <w:r w:rsidRPr="00322520">
              <w:rPr>
                <w:rFonts w:asciiTheme="minorHAnsi" w:hAnsiTheme="minorHAnsi" w:cstheme="minorHAnsi"/>
                <w:b/>
                <w:color w:val="000000"/>
                <w:sz w:val="18"/>
                <w:szCs w:val="18"/>
              </w:rPr>
              <w:t>Avance</w:t>
            </w:r>
          </w:p>
        </w:tc>
      </w:tr>
      <w:tr w:rsidR="00322520" w:rsidRPr="00322520" w:rsidTr="004F54B2">
        <w:trPr>
          <w:trHeight w:val="2337"/>
        </w:trPr>
        <w:tc>
          <w:tcPr>
            <w:tcW w:w="2836" w:type="dxa"/>
            <w:shd w:val="clear" w:color="auto" w:fill="auto"/>
            <w:vAlign w:val="center"/>
          </w:tcPr>
          <w:p w:rsidR="00322520" w:rsidRPr="00322520" w:rsidRDefault="00322520" w:rsidP="00DC465C">
            <w:pPr>
              <w:jc w:val="center"/>
              <w:rPr>
                <w:rFonts w:asciiTheme="minorHAnsi" w:hAnsiTheme="minorHAnsi" w:cstheme="minorHAnsi"/>
                <w:color w:val="000000"/>
                <w:sz w:val="18"/>
                <w:szCs w:val="18"/>
              </w:rPr>
            </w:pPr>
            <w:r w:rsidRPr="00322520">
              <w:rPr>
                <w:rFonts w:asciiTheme="minorHAnsi" w:hAnsiTheme="minorHAnsi" w:cstheme="minorHAnsi"/>
                <w:color w:val="000000"/>
                <w:sz w:val="18"/>
                <w:szCs w:val="18"/>
              </w:rPr>
              <w:t>30 de agosto de 2022</w:t>
            </w:r>
          </w:p>
        </w:tc>
        <w:tc>
          <w:tcPr>
            <w:tcW w:w="3118" w:type="dxa"/>
            <w:shd w:val="clear" w:color="auto" w:fill="auto"/>
            <w:vAlign w:val="center"/>
          </w:tcPr>
          <w:p w:rsidR="00322520" w:rsidRPr="00322520" w:rsidRDefault="00322520" w:rsidP="00DC465C">
            <w:pPr>
              <w:widowControl w:val="0"/>
              <w:pBdr>
                <w:top w:val="nil"/>
                <w:left w:val="nil"/>
                <w:bottom w:val="nil"/>
                <w:right w:val="nil"/>
                <w:between w:val="nil"/>
              </w:pBdr>
              <w:tabs>
                <w:tab w:val="center" w:pos="4320"/>
                <w:tab w:val="right" w:pos="8640"/>
                <w:tab w:val="center" w:pos="709"/>
              </w:tabs>
              <w:jc w:val="both"/>
              <w:rPr>
                <w:rFonts w:asciiTheme="minorHAnsi" w:hAnsiTheme="minorHAnsi" w:cstheme="minorHAnsi"/>
                <w:sz w:val="18"/>
                <w:szCs w:val="18"/>
              </w:rPr>
            </w:pPr>
            <w:r w:rsidRPr="00322520">
              <w:rPr>
                <w:rFonts w:asciiTheme="minorHAnsi" w:hAnsiTheme="minorHAnsi" w:cstheme="minorHAnsi"/>
                <w:sz w:val="18"/>
                <w:szCs w:val="18"/>
              </w:rPr>
              <w:t xml:space="preserve">Se aprobó por unanimidad de </w:t>
            </w:r>
            <w:r w:rsidR="00BE18B6">
              <w:rPr>
                <w:rFonts w:asciiTheme="minorHAnsi" w:hAnsiTheme="minorHAnsi" w:cstheme="minorHAnsi"/>
                <w:sz w:val="18"/>
                <w:szCs w:val="18"/>
              </w:rPr>
              <w:t xml:space="preserve">las y </w:t>
            </w:r>
            <w:r w:rsidRPr="00322520">
              <w:rPr>
                <w:rFonts w:asciiTheme="minorHAnsi" w:hAnsiTheme="minorHAnsi" w:cstheme="minorHAnsi"/>
                <w:sz w:val="18"/>
                <w:szCs w:val="18"/>
              </w:rPr>
              <w:t>los presentes, solicitar información al Gobierno de Zapopan y SEMADET el por qué se permite el inicio de este proyecto ahí y también informe si el Tribunal de Justicia Administrativa como integrante del Sistema Anticorrupción ha recibido alguna controversia relacionada con la urbanización en el área protegida por el Decreto del Cerro del Tajo.</w:t>
            </w:r>
          </w:p>
        </w:tc>
        <w:tc>
          <w:tcPr>
            <w:tcW w:w="4111" w:type="dxa"/>
            <w:shd w:val="clear" w:color="auto" w:fill="auto"/>
            <w:vAlign w:val="center"/>
          </w:tcPr>
          <w:p w:rsidR="00322520" w:rsidRPr="00322520" w:rsidRDefault="00322520" w:rsidP="00DC465C">
            <w:pPr>
              <w:jc w:val="both"/>
              <w:rPr>
                <w:rFonts w:asciiTheme="minorHAnsi" w:hAnsiTheme="minorHAnsi" w:cstheme="minorHAnsi"/>
                <w:color w:val="000000"/>
                <w:sz w:val="18"/>
                <w:szCs w:val="18"/>
              </w:rPr>
            </w:pPr>
            <w:r w:rsidRPr="00322520">
              <w:rPr>
                <w:rFonts w:asciiTheme="minorHAnsi" w:hAnsiTheme="minorHAnsi" w:cstheme="minorHAnsi"/>
                <w:color w:val="000000"/>
                <w:sz w:val="18"/>
                <w:szCs w:val="18"/>
              </w:rPr>
              <w:t xml:space="preserve">Mediante oficio SPSSTJA/126/2022, firmado por la Magistrada Presidenta del Tribunal de Justicia Administrativa del Estado de Jalisco y recibido el 26 de septiembre de 2022 a través del correo electrónico del CPS en el que menciona: </w:t>
            </w:r>
          </w:p>
          <w:p w:rsidR="00322520" w:rsidRPr="00322520" w:rsidRDefault="00322520" w:rsidP="00DC465C">
            <w:pPr>
              <w:jc w:val="both"/>
              <w:rPr>
                <w:rFonts w:asciiTheme="minorHAnsi" w:hAnsiTheme="minorHAnsi" w:cstheme="minorHAnsi"/>
                <w:color w:val="000000"/>
                <w:sz w:val="18"/>
                <w:szCs w:val="18"/>
              </w:rPr>
            </w:pPr>
            <w:r w:rsidRPr="00322520">
              <w:rPr>
                <w:rFonts w:asciiTheme="minorHAnsi" w:hAnsiTheme="minorHAnsi" w:cstheme="minorHAnsi"/>
                <w:color w:val="000000"/>
                <w:sz w:val="18"/>
                <w:szCs w:val="18"/>
              </w:rPr>
              <w:t>“se hizo un requerimiento al Secretario General de este Tribunal, mismo que realizó la investigación correspondiente y remitió a esta presidencia la información que se adjunta…” Se adjunta el oficio 4945/2022, Secretario General del Tribunal en el que menciona que se encontraron 5 juicios relacionados con el tema solicitado.</w:t>
            </w:r>
          </w:p>
        </w:tc>
      </w:tr>
    </w:tbl>
    <w:p w:rsidR="00D8589F" w:rsidRDefault="00D8589F" w:rsidP="00D8589F">
      <w:pPr>
        <w:shd w:val="clear" w:color="auto" w:fill="FFFFFF"/>
        <w:spacing w:line="240" w:lineRule="auto"/>
        <w:jc w:val="both"/>
        <w:textAlignment w:val="baseline"/>
        <w:rPr>
          <w:rFonts w:asciiTheme="minorHAnsi" w:hAnsiTheme="minorHAnsi" w:cstheme="minorHAnsi"/>
          <w:sz w:val="21"/>
          <w:szCs w:val="21"/>
        </w:rPr>
      </w:pPr>
    </w:p>
    <w:p w:rsidR="00D8589F" w:rsidRDefault="0096324E" w:rsidP="006D5C46">
      <w:pPr>
        <w:shd w:val="clear" w:color="auto" w:fill="FFFFFF"/>
        <w:spacing w:line="240" w:lineRule="auto"/>
        <w:ind w:right="-284"/>
        <w:jc w:val="both"/>
        <w:textAlignment w:val="baseline"/>
        <w:rPr>
          <w:rFonts w:eastAsia="Times New Roman"/>
          <w:color w:val="000000"/>
        </w:rPr>
      </w:pPr>
      <w:r w:rsidRPr="00821D2A">
        <w:rPr>
          <w:rFonts w:asciiTheme="minorHAnsi" w:hAnsiTheme="minorHAnsi" w:cstheme="minorHAnsi"/>
          <w:sz w:val="21"/>
          <w:szCs w:val="21"/>
        </w:rPr>
        <w:t xml:space="preserve">El Presidente </w:t>
      </w:r>
      <w:r w:rsidR="00296AF1">
        <w:rPr>
          <w:rFonts w:asciiTheme="minorHAnsi" w:hAnsiTheme="minorHAnsi" w:cstheme="minorHAnsi"/>
          <w:sz w:val="21"/>
          <w:szCs w:val="21"/>
        </w:rPr>
        <w:t xml:space="preserve">puso a consideración </w:t>
      </w:r>
      <w:r w:rsidR="00DC465C">
        <w:rPr>
          <w:rFonts w:asciiTheme="minorHAnsi" w:hAnsiTheme="minorHAnsi" w:cstheme="minorHAnsi"/>
          <w:sz w:val="21"/>
          <w:szCs w:val="21"/>
        </w:rPr>
        <w:t xml:space="preserve">de las y los integrantes del Comité </w:t>
      </w:r>
      <w:r w:rsidR="00BE18B6">
        <w:rPr>
          <w:rFonts w:asciiTheme="minorHAnsi" w:hAnsiTheme="minorHAnsi" w:cstheme="minorHAnsi"/>
          <w:sz w:val="21"/>
          <w:szCs w:val="21"/>
        </w:rPr>
        <w:t xml:space="preserve">la remisión de </w:t>
      </w:r>
      <w:r w:rsidR="00DC465C">
        <w:rPr>
          <w:rFonts w:asciiTheme="minorHAnsi" w:hAnsiTheme="minorHAnsi" w:cstheme="minorHAnsi"/>
          <w:sz w:val="21"/>
          <w:szCs w:val="21"/>
        </w:rPr>
        <w:t>oficios a las autoridades que durante estos cinco años de gestión se les hubiera remitido algu</w:t>
      </w:r>
      <w:r w:rsidR="00D8589F">
        <w:rPr>
          <w:rFonts w:asciiTheme="minorHAnsi" w:hAnsiTheme="minorHAnsi" w:cstheme="minorHAnsi"/>
          <w:sz w:val="21"/>
          <w:szCs w:val="21"/>
        </w:rPr>
        <w:t xml:space="preserve">na recomendación, </w:t>
      </w:r>
      <w:r w:rsidR="00447684">
        <w:rPr>
          <w:rFonts w:asciiTheme="minorHAnsi" w:hAnsiTheme="minorHAnsi" w:cstheme="minorHAnsi"/>
          <w:sz w:val="21"/>
          <w:szCs w:val="21"/>
        </w:rPr>
        <w:t>observación</w:t>
      </w:r>
      <w:r w:rsidR="00BE18B6">
        <w:rPr>
          <w:rFonts w:asciiTheme="minorHAnsi" w:hAnsiTheme="minorHAnsi" w:cstheme="minorHAnsi"/>
          <w:sz w:val="21"/>
          <w:szCs w:val="21"/>
        </w:rPr>
        <w:t xml:space="preserve"> o </w:t>
      </w:r>
      <w:r w:rsidR="00447684">
        <w:rPr>
          <w:rFonts w:asciiTheme="minorHAnsi" w:hAnsiTheme="minorHAnsi" w:cstheme="minorHAnsi"/>
          <w:sz w:val="21"/>
          <w:szCs w:val="21"/>
        </w:rPr>
        <w:t>acuerdo</w:t>
      </w:r>
      <w:r w:rsidR="00D8589F">
        <w:rPr>
          <w:rFonts w:asciiTheme="minorHAnsi" w:hAnsiTheme="minorHAnsi" w:cstheme="minorHAnsi"/>
          <w:sz w:val="21"/>
          <w:szCs w:val="21"/>
        </w:rPr>
        <w:t xml:space="preserve"> </w:t>
      </w:r>
      <w:r w:rsidR="00447684">
        <w:rPr>
          <w:rFonts w:asciiTheme="minorHAnsi" w:hAnsiTheme="minorHAnsi" w:cstheme="minorHAnsi"/>
          <w:sz w:val="21"/>
          <w:szCs w:val="21"/>
        </w:rPr>
        <w:t>mismo, específicamente a los proyectos de: Iniciativa Fiscalía que s</w:t>
      </w:r>
      <w:r w:rsidR="00447684" w:rsidRPr="00447684">
        <w:rPr>
          <w:rFonts w:asciiTheme="minorHAnsi" w:hAnsiTheme="minorHAnsi" w:cstheme="minorHAnsi"/>
          <w:sz w:val="21"/>
          <w:szCs w:val="21"/>
        </w:rPr>
        <w:t>irva Jalisco</w:t>
      </w:r>
      <w:r w:rsidR="00447684">
        <w:rPr>
          <w:rFonts w:asciiTheme="minorHAnsi" w:hAnsiTheme="minorHAnsi" w:cstheme="minorHAnsi"/>
          <w:sz w:val="21"/>
          <w:szCs w:val="21"/>
        </w:rPr>
        <w:t xml:space="preserve">, </w:t>
      </w:r>
      <w:r w:rsidR="00D8589F">
        <w:rPr>
          <w:rFonts w:asciiTheme="minorHAnsi" w:hAnsiTheme="minorHAnsi" w:cstheme="minorHAnsi"/>
          <w:sz w:val="21"/>
          <w:szCs w:val="21"/>
        </w:rPr>
        <w:t>opinión t</w:t>
      </w:r>
      <w:r w:rsidR="00447684" w:rsidRPr="00447684">
        <w:rPr>
          <w:rFonts w:asciiTheme="minorHAnsi" w:hAnsiTheme="minorHAnsi" w:cstheme="minorHAnsi"/>
          <w:sz w:val="21"/>
          <w:szCs w:val="21"/>
        </w:rPr>
        <w:t>écnica para el Fortalecimiento de los Órganos Internos de Control</w:t>
      </w:r>
      <w:r w:rsidR="00D8589F">
        <w:rPr>
          <w:rFonts w:asciiTheme="minorHAnsi" w:hAnsiTheme="minorHAnsi" w:cstheme="minorHAnsi"/>
          <w:sz w:val="21"/>
          <w:szCs w:val="21"/>
        </w:rPr>
        <w:t xml:space="preserve"> del Poder Ejecutivo de Jalisco y la </w:t>
      </w:r>
      <w:r w:rsidR="00D8589F" w:rsidRPr="00D8589F">
        <w:rPr>
          <w:rFonts w:asciiTheme="minorHAnsi" w:hAnsiTheme="minorHAnsi" w:cstheme="minorHAnsi"/>
          <w:sz w:val="21"/>
          <w:szCs w:val="21"/>
        </w:rPr>
        <w:t xml:space="preserve">Propuesta de OIC para </w:t>
      </w:r>
      <w:r w:rsidR="00D8589F">
        <w:rPr>
          <w:rFonts w:asciiTheme="minorHAnsi" w:hAnsiTheme="minorHAnsi" w:cstheme="minorHAnsi"/>
          <w:sz w:val="21"/>
          <w:szCs w:val="21"/>
        </w:rPr>
        <w:t>el Supremo Tribunal de Justicia a fin de que dé seguimiento a los mismos.</w:t>
      </w:r>
    </w:p>
    <w:p w:rsidR="00447684" w:rsidRDefault="00447684" w:rsidP="00447684">
      <w:pPr>
        <w:shd w:val="clear" w:color="auto" w:fill="FFFFFF"/>
        <w:spacing w:line="240" w:lineRule="auto"/>
        <w:jc w:val="both"/>
        <w:textAlignment w:val="baseline"/>
        <w:rPr>
          <w:rFonts w:eastAsia="Times New Roman"/>
          <w:color w:val="000000"/>
        </w:rPr>
      </w:pPr>
    </w:p>
    <w:p w:rsidR="00DC465C" w:rsidRDefault="00D8589F" w:rsidP="0096324E">
      <w:pPr>
        <w:ind w:right="-232"/>
        <w:jc w:val="both"/>
        <w:rPr>
          <w:rFonts w:asciiTheme="minorHAnsi" w:hAnsiTheme="minorHAnsi" w:cstheme="minorHAnsi"/>
          <w:sz w:val="21"/>
          <w:szCs w:val="21"/>
        </w:rPr>
      </w:pPr>
      <w:r w:rsidRPr="00CC4C57">
        <w:rPr>
          <w:rFonts w:asciiTheme="minorHAnsi" w:eastAsia="Times" w:hAnsiTheme="minorHAnsi" w:cstheme="minorHAnsi"/>
          <w:sz w:val="21"/>
          <w:szCs w:val="21"/>
          <w:lang w:val="es-ES_tradnl" w:eastAsia="es-ES"/>
        </w:rPr>
        <w:t xml:space="preserve">Dando continuidad con este punto, </w:t>
      </w:r>
      <w:r w:rsidRPr="00A64600">
        <w:rPr>
          <w:rFonts w:asciiTheme="minorHAnsi" w:eastAsia="Times" w:hAnsiTheme="minorHAnsi" w:cstheme="minorHAnsi"/>
          <w:sz w:val="21"/>
          <w:szCs w:val="21"/>
          <w:lang w:val="es-ES_tradnl" w:eastAsia="es-ES"/>
        </w:rPr>
        <w:t>con los votos de las y los Consejeros</w:t>
      </w:r>
      <w:r w:rsidRPr="00E31FD7">
        <w:rPr>
          <w:rFonts w:asciiTheme="minorHAnsi" w:hAnsiTheme="minorHAnsi" w:cstheme="minorHAnsi"/>
          <w:lang w:val="es-ES"/>
        </w:rPr>
        <w:t xml:space="preserve"> </w:t>
      </w:r>
      <w:r w:rsidRPr="00A64600">
        <w:rPr>
          <w:rFonts w:asciiTheme="minorHAnsi" w:eastAsia="Times" w:hAnsiTheme="minorHAnsi" w:cstheme="minorHAnsi"/>
          <w:b/>
          <w:smallCaps/>
          <w:sz w:val="21"/>
          <w:szCs w:val="21"/>
          <w:lang w:val="es-ES_tradnl" w:eastAsia="es-ES"/>
        </w:rPr>
        <w:t>a favor de Jesús Ibarra Cárdenas, Nancy García Vázquez, David Gómez</w:t>
      </w:r>
      <w:r w:rsidR="00BE18B6">
        <w:rPr>
          <w:rFonts w:asciiTheme="minorHAnsi" w:eastAsia="Times" w:hAnsiTheme="minorHAnsi" w:cstheme="minorHAnsi"/>
          <w:b/>
          <w:smallCaps/>
          <w:sz w:val="21"/>
          <w:szCs w:val="21"/>
          <w:lang w:val="es-ES_tradnl" w:eastAsia="es-ES"/>
        </w:rPr>
        <w:t>-</w:t>
      </w:r>
      <w:r w:rsidRPr="00A64600">
        <w:rPr>
          <w:rFonts w:asciiTheme="minorHAnsi" w:eastAsia="Times" w:hAnsiTheme="minorHAnsi" w:cstheme="minorHAnsi"/>
          <w:b/>
          <w:smallCaps/>
          <w:sz w:val="21"/>
          <w:szCs w:val="21"/>
          <w:lang w:val="es-ES_tradnl" w:eastAsia="es-ES"/>
        </w:rPr>
        <w:t>Álvarez</w:t>
      </w:r>
      <w:r>
        <w:rPr>
          <w:rFonts w:asciiTheme="minorHAnsi" w:eastAsia="Times" w:hAnsiTheme="minorHAnsi" w:cstheme="minorHAnsi"/>
          <w:b/>
          <w:smallCaps/>
          <w:sz w:val="21"/>
          <w:szCs w:val="21"/>
          <w:lang w:val="es-ES_tradnl" w:eastAsia="es-ES"/>
        </w:rPr>
        <w:t xml:space="preserve">, </w:t>
      </w:r>
      <w:r w:rsidRPr="00A64600">
        <w:rPr>
          <w:rFonts w:asciiTheme="minorHAnsi" w:eastAsia="Times" w:hAnsiTheme="minorHAnsi" w:cstheme="minorHAnsi"/>
          <w:b/>
          <w:smallCaps/>
          <w:sz w:val="21"/>
          <w:szCs w:val="21"/>
          <w:lang w:val="es-ES_tradnl" w:eastAsia="es-ES"/>
        </w:rPr>
        <w:t>Pedro Vicente Viveros Reyes y Neyra Josefa Go</w:t>
      </w:r>
      <w:r>
        <w:rPr>
          <w:rFonts w:asciiTheme="minorHAnsi" w:eastAsia="Times" w:hAnsiTheme="minorHAnsi" w:cstheme="minorHAnsi"/>
          <w:b/>
          <w:smallCaps/>
          <w:sz w:val="21"/>
          <w:szCs w:val="21"/>
          <w:lang w:val="es-ES_tradnl" w:eastAsia="es-ES"/>
        </w:rPr>
        <w:t>doy Rodríguez, aprobó</w:t>
      </w:r>
      <w:r w:rsidRPr="00A64600">
        <w:rPr>
          <w:rFonts w:asciiTheme="minorHAnsi" w:eastAsia="Times" w:hAnsiTheme="minorHAnsi" w:cstheme="minorHAnsi"/>
          <w:b/>
          <w:smallCaps/>
          <w:sz w:val="21"/>
          <w:szCs w:val="21"/>
          <w:lang w:val="es-ES_tradnl" w:eastAsia="es-ES"/>
        </w:rPr>
        <w:t xml:space="preserve"> </w:t>
      </w:r>
      <w:r>
        <w:rPr>
          <w:rFonts w:asciiTheme="minorHAnsi" w:eastAsia="Times" w:hAnsiTheme="minorHAnsi" w:cstheme="minorHAnsi"/>
          <w:b/>
          <w:smallCaps/>
          <w:sz w:val="21"/>
          <w:szCs w:val="21"/>
          <w:lang w:val="es-ES_tradnl" w:eastAsia="es-ES"/>
        </w:rPr>
        <w:t xml:space="preserve">por unanimidad </w:t>
      </w:r>
      <w:r w:rsidR="0012276F">
        <w:rPr>
          <w:rFonts w:asciiTheme="minorHAnsi" w:eastAsia="Times" w:hAnsiTheme="minorHAnsi" w:cstheme="minorHAnsi"/>
          <w:b/>
          <w:smallCaps/>
          <w:sz w:val="21"/>
          <w:szCs w:val="21"/>
          <w:lang w:val="es-ES_tradnl" w:eastAsia="es-ES"/>
        </w:rPr>
        <w:t xml:space="preserve">de votos </w:t>
      </w:r>
      <w:r>
        <w:rPr>
          <w:rFonts w:asciiTheme="minorHAnsi" w:eastAsia="Times" w:hAnsiTheme="minorHAnsi" w:cstheme="minorHAnsi"/>
          <w:b/>
          <w:smallCaps/>
          <w:sz w:val="21"/>
          <w:szCs w:val="21"/>
          <w:lang w:val="es-ES_tradnl" w:eastAsia="es-ES"/>
        </w:rPr>
        <w:t xml:space="preserve">en votación nominal remitir oficio a las autoridades correspondientes para dar seguimiento a los acuerdos propuestos en los proyectos denominados:  </w:t>
      </w:r>
      <w:r w:rsidRPr="0012276F">
        <w:rPr>
          <w:rFonts w:asciiTheme="minorHAnsi" w:eastAsia="Times" w:hAnsiTheme="minorHAnsi" w:cstheme="minorHAnsi"/>
          <w:b/>
          <w:smallCaps/>
          <w:sz w:val="21"/>
          <w:szCs w:val="21"/>
          <w:lang w:val="es-ES_tradnl" w:eastAsia="es-ES"/>
        </w:rPr>
        <w:t>Iniciativa Fiscalía que sirva Jalisco, opinión técnica para el Fortalecimiento de los Órganos Internos de Control del Poder Ejecutivo de Jalisco y la Propuesta de OIC para el Supremo Tribunal de Justicia</w:t>
      </w:r>
      <w:r w:rsidR="0012276F">
        <w:rPr>
          <w:rFonts w:asciiTheme="minorHAnsi" w:eastAsia="Times" w:hAnsiTheme="minorHAnsi" w:cstheme="minorHAnsi"/>
          <w:b/>
          <w:smallCaps/>
          <w:sz w:val="21"/>
          <w:szCs w:val="21"/>
          <w:lang w:val="es-ES_tradnl" w:eastAsia="es-ES"/>
        </w:rPr>
        <w:t>.</w:t>
      </w:r>
    </w:p>
    <w:p w:rsidR="00B872CA" w:rsidRPr="00B7728E" w:rsidRDefault="00B872CA" w:rsidP="00B872CA">
      <w:pPr>
        <w:pStyle w:val="Textoindependiente2"/>
        <w:spacing w:line="240" w:lineRule="auto"/>
        <w:jc w:val="both"/>
        <w:rPr>
          <w:rFonts w:asciiTheme="minorHAnsi" w:hAnsiTheme="minorHAnsi" w:cstheme="minorHAnsi"/>
          <w:sz w:val="21"/>
          <w:szCs w:val="21"/>
        </w:rPr>
      </w:pPr>
    </w:p>
    <w:p w:rsidR="00B872CA" w:rsidRPr="00CC4C57" w:rsidRDefault="00B872CA" w:rsidP="00B872C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V. Correspondencia recibida por el CPS en el periodo del </w:t>
      </w:r>
      <w:r w:rsidR="00322520" w:rsidRPr="00322520">
        <w:rPr>
          <w:rFonts w:asciiTheme="minorHAnsi" w:hAnsiTheme="minorHAnsi" w:cstheme="minorHAnsi"/>
          <w:b/>
          <w:smallCaps/>
          <w:sz w:val="21"/>
          <w:szCs w:val="21"/>
        </w:rPr>
        <w:t>23 de agosto al 23 de septiembre de 2022</w:t>
      </w:r>
    </w:p>
    <w:p w:rsidR="00B872CA" w:rsidRPr="00CC4C57" w:rsidRDefault="00B872CA" w:rsidP="00B872CA">
      <w:pPr>
        <w:ind w:right="-232"/>
        <w:jc w:val="both"/>
        <w:rPr>
          <w:rFonts w:asciiTheme="minorHAnsi" w:eastAsia="Times" w:hAnsiTheme="minorHAnsi" w:cstheme="minorHAnsi"/>
          <w:sz w:val="21"/>
          <w:szCs w:val="21"/>
          <w:lang w:val="es-ES" w:eastAsia="es-ES"/>
        </w:rPr>
      </w:pPr>
    </w:p>
    <w:p w:rsidR="00B872CA" w:rsidRPr="005F1C8A" w:rsidRDefault="00B872CA" w:rsidP="005F1C8A">
      <w:pPr>
        <w:ind w:right="-232"/>
        <w:jc w:val="both"/>
        <w:rPr>
          <w:rFonts w:asciiTheme="minorHAnsi" w:hAnsiTheme="minorHAnsi" w:cstheme="minorHAnsi"/>
          <w:sz w:val="21"/>
          <w:szCs w:val="21"/>
        </w:rPr>
      </w:pPr>
      <w:r w:rsidRPr="00CC4C57">
        <w:rPr>
          <w:rFonts w:asciiTheme="minorHAnsi" w:hAnsiTheme="minorHAnsi" w:cstheme="minorHAnsi"/>
          <w:sz w:val="21"/>
          <w:szCs w:val="21"/>
        </w:rPr>
        <w:t>En este punto del orden del día, el Presidente concedió el uso de la vo</w:t>
      </w:r>
      <w:r w:rsidR="005F1C8A">
        <w:rPr>
          <w:rFonts w:asciiTheme="minorHAnsi" w:hAnsiTheme="minorHAnsi" w:cstheme="minorHAnsi"/>
          <w:sz w:val="21"/>
          <w:szCs w:val="21"/>
        </w:rPr>
        <w:t xml:space="preserve">z a la Secretaria de Acuerdos, quien mencionó que no se recibió correspondencia </w:t>
      </w:r>
      <w:r w:rsidR="0012276F">
        <w:rPr>
          <w:rFonts w:asciiTheme="minorHAnsi" w:hAnsiTheme="minorHAnsi" w:cstheme="minorHAnsi"/>
          <w:sz w:val="21"/>
          <w:szCs w:val="21"/>
        </w:rPr>
        <w:t>en el periodo comprendido del 23</w:t>
      </w:r>
      <w:r w:rsidR="005F1C8A">
        <w:rPr>
          <w:rFonts w:asciiTheme="minorHAnsi" w:hAnsiTheme="minorHAnsi" w:cstheme="minorHAnsi"/>
          <w:sz w:val="21"/>
          <w:szCs w:val="21"/>
        </w:rPr>
        <w:t xml:space="preserve"> veintitrés de agosto al 23 veintitrés de septiembre de 2022 dos mil veintidós</w:t>
      </w:r>
      <w:r w:rsidR="005F1C8A" w:rsidRPr="00B72693">
        <w:rPr>
          <w:rFonts w:asciiTheme="minorHAnsi" w:hAnsiTheme="minorHAnsi" w:cstheme="minorHAnsi"/>
          <w:sz w:val="21"/>
          <w:szCs w:val="21"/>
        </w:rPr>
        <w:t>, por lo que se acordó pasar el siguiente punto del orden del día.</w:t>
      </w:r>
    </w:p>
    <w:p w:rsidR="00B872CA" w:rsidRDefault="00B872CA" w:rsidP="00B872CA">
      <w:pPr>
        <w:rPr>
          <w:rFonts w:asciiTheme="minorHAnsi" w:hAnsiTheme="minorHAnsi" w:cstheme="minorHAnsi"/>
          <w:b/>
          <w:bCs/>
          <w:sz w:val="18"/>
          <w:szCs w:val="18"/>
        </w:rPr>
      </w:pPr>
    </w:p>
    <w:p w:rsidR="00B872CA" w:rsidRPr="00CC4C57" w:rsidRDefault="00B872CA" w:rsidP="00B872C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z w:val="21"/>
          <w:szCs w:val="21"/>
        </w:rPr>
        <w:t>VI</w:t>
      </w:r>
      <w:r w:rsidRPr="00CC4C57">
        <w:rPr>
          <w:rFonts w:asciiTheme="minorHAnsi" w:hAnsiTheme="minorHAnsi" w:cstheme="minorHAnsi"/>
          <w:b/>
          <w:smallCaps/>
          <w:sz w:val="21"/>
          <w:szCs w:val="21"/>
        </w:rPr>
        <w:t>. Casos paradigmáticos de posibles hechos de corrupción</w:t>
      </w:r>
    </w:p>
    <w:p w:rsidR="00B872CA" w:rsidRPr="00CC4C57" w:rsidRDefault="00B872CA" w:rsidP="00B872CA">
      <w:pPr>
        <w:pStyle w:val="1"/>
        <w:spacing w:line="240" w:lineRule="auto"/>
        <w:ind w:firstLine="0"/>
        <w:rPr>
          <w:rFonts w:asciiTheme="minorHAnsi" w:hAnsiTheme="minorHAnsi" w:cstheme="minorHAnsi"/>
          <w:b/>
          <w:sz w:val="21"/>
          <w:szCs w:val="21"/>
        </w:rPr>
      </w:pPr>
    </w:p>
    <w:p w:rsidR="004F54B2" w:rsidRDefault="00B872CA" w:rsidP="006A4604">
      <w:pPr>
        <w:pStyle w:val="Textoindependiente2"/>
        <w:spacing w:after="0" w:line="276" w:lineRule="auto"/>
        <w:ind w:right="-232"/>
        <w:jc w:val="both"/>
        <w:rPr>
          <w:rFonts w:asciiTheme="minorHAnsi" w:eastAsia="Arial" w:hAnsiTheme="minorHAnsi" w:cstheme="minorHAnsi"/>
          <w:sz w:val="21"/>
          <w:szCs w:val="21"/>
          <w:lang w:val="es-MX" w:eastAsia="es-MX"/>
        </w:rPr>
      </w:pPr>
      <w:r w:rsidRPr="00B72693">
        <w:rPr>
          <w:rFonts w:asciiTheme="minorHAnsi" w:eastAsia="Arial" w:hAnsiTheme="minorHAnsi" w:cstheme="minorHAnsi"/>
          <w:sz w:val="21"/>
          <w:szCs w:val="21"/>
          <w:lang w:val="es-MX" w:eastAsia="es-MX"/>
        </w:rPr>
        <w:t>En este punto del orden del día, el Presidente preguntó a las y los miembros del Comité si alguien tenía asuntos que quisieran proponer para su revisión o que se solicite información sin que existan manifestaciones por parte de quienes integran al Órgano Colegiado, por lo que se acordó pasar el siguiente punto del orden del día.</w:t>
      </w:r>
    </w:p>
    <w:p w:rsidR="00BE18B6" w:rsidRPr="006A4604" w:rsidRDefault="00BE18B6" w:rsidP="006A4604">
      <w:pPr>
        <w:pStyle w:val="Textoindependiente2"/>
        <w:spacing w:after="0" w:line="276" w:lineRule="auto"/>
        <w:ind w:right="-232"/>
        <w:jc w:val="both"/>
        <w:rPr>
          <w:rFonts w:asciiTheme="minorHAnsi" w:eastAsia="Arial" w:hAnsiTheme="minorHAnsi" w:cstheme="minorHAnsi"/>
          <w:sz w:val="21"/>
          <w:szCs w:val="21"/>
          <w:lang w:val="es-MX" w:eastAsia="es-MX"/>
        </w:rPr>
      </w:pPr>
    </w:p>
    <w:p w:rsidR="00B872CA" w:rsidRPr="00CC4C57" w:rsidRDefault="00B872CA" w:rsidP="00B872CA">
      <w:pPr>
        <w:pStyle w:val="1"/>
        <w:spacing w:line="240" w:lineRule="auto"/>
        <w:ind w:firstLine="0"/>
        <w:rPr>
          <w:rFonts w:asciiTheme="minorHAnsi" w:hAnsiTheme="minorHAnsi" w:cstheme="minorHAnsi"/>
          <w:b/>
          <w:sz w:val="21"/>
          <w:szCs w:val="21"/>
        </w:rPr>
      </w:pPr>
      <w:r w:rsidRPr="00CC4C57">
        <w:rPr>
          <w:rFonts w:asciiTheme="minorHAnsi" w:hAnsiTheme="minorHAnsi" w:cstheme="minorHAnsi"/>
          <w:b/>
          <w:smallCaps/>
          <w:sz w:val="21"/>
          <w:szCs w:val="21"/>
        </w:rPr>
        <w:lastRenderedPageBreak/>
        <w:t>VII. Presentación de los avances del Programa de Trabajo Anual 2022 del CPS</w:t>
      </w:r>
    </w:p>
    <w:p w:rsidR="00B872CA" w:rsidRPr="00CC4C57" w:rsidRDefault="00B872CA" w:rsidP="00B872CA">
      <w:pPr>
        <w:pStyle w:val="1"/>
        <w:spacing w:line="240" w:lineRule="auto"/>
        <w:ind w:firstLine="0"/>
        <w:rPr>
          <w:rFonts w:asciiTheme="minorHAnsi" w:eastAsia="Times" w:hAnsiTheme="minorHAnsi" w:cstheme="minorHAnsi"/>
          <w:sz w:val="21"/>
          <w:szCs w:val="21"/>
        </w:rPr>
      </w:pPr>
    </w:p>
    <w:p w:rsidR="00B872CA" w:rsidRPr="00CC4C57" w:rsidRDefault="00B872CA" w:rsidP="00B872CA">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este punto del orden del día, el Presidente solicitó a las y los integrantes del CPS que expusieran los avances de los proyectos que este año lideran.</w:t>
      </w:r>
    </w:p>
    <w:p w:rsidR="00B872CA" w:rsidRPr="00CC4C57" w:rsidRDefault="00B872CA" w:rsidP="00B872CA">
      <w:pPr>
        <w:pStyle w:val="Normal1"/>
        <w:spacing w:line="259" w:lineRule="auto"/>
        <w:jc w:val="both"/>
        <w:rPr>
          <w:rFonts w:asciiTheme="minorHAnsi" w:eastAsia="Times" w:hAnsiTheme="minorHAnsi" w:cstheme="minorHAnsi"/>
          <w:sz w:val="21"/>
          <w:szCs w:val="21"/>
          <w:lang w:val="es-ES_tradnl" w:eastAsia="es-ES"/>
        </w:rPr>
      </w:pPr>
    </w:p>
    <w:p w:rsidR="00B872CA" w:rsidRPr="00CC4C57" w:rsidRDefault="00B872CA" w:rsidP="00B872CA">
      <w:pPr>
        <w:pStyle w:val="Prrafodelista"/>
        <w:ind w:left="0"/>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En uso de la voz, el Dr. Jesús Ibarra señaló los avances de los proyectos que coordina durante este año.</w:t>
      </w:r>
    </w:p>
    <w:p w:rsidR="00B872CA" w:rsidRPr="00CC4C57" w:rsidRDefault="00B872CA" w:rsidP="00B872CA">
      <w:pPr>
        <w:jc w:val="both"/>
        <w:rPr>
          <w:rFonts w:asciiTheme="minorHAnsi" w:hAnsiTheme="minorHAnsi" w:cstheme="minorHAnsi"/>
          <w:color w:val="000000"/>
          <w:sz w:val="21"/>
          <w:szCs w:val="21"/>
          <w:shd w:val="clear" w:color="auto" w:fill="FFFFFF"/>
        </w:rPr>
      </w:pPr>
    </w:p>
    <w:p w:rsidR="00B872CA" w:rsidRPr="00CC4C57" w:rsidRDefault="00B872CA" w:rsidP="00B872CA">
      <w:pPr>
        <w:pStyle w:val="Prrafodelista"/>
        <w:numPr>
          <w:ilvl w:val="0"/>
          <w:numId w:val="4"/>
        </w:numPr>
        <w:ind w:left="567"/>
        <w:jc w:val="both"/>
        <w:rPr>
          <w:rFonts w:asciiTheme="minorHAnsi" w:hAnsiTheme="minorHAnsi" w:cstheme="minorHAnsi"/>
          <w:color w:val="000000"/>
          <w:sz w:val="21"/>
          <w:szCs w:val="21"/>
          <w:shd w:val="clear" w:color="auto" w:fill="FFFFFF"/>
        </w:rPr>
      </w:pPr>
      <w:r w:rsidRPr="00CC4C57">
        <w:rPr>
          <w:rFonts w:asciiTheme="minorHAnsi" w:hAnsiTheme="minorHAnsi" w:cstheme="minorHAnsi"/>
          <w:b/>
          <w:color w:val="000000"/>
          <w:sz w:val="21"/>
          <w:szCs w:val="21"/>
          <w:shd w:val="clear" w:color="auto" w:fill="FFFFFF"/>
        </w:rPr>
        <w:t>Ley de Designaciones Públicas y del Servicio Profesional de Carrera del Estado de Jalisco</w:t>
      </w:r>
    </w:p>
    <w:p w:rsidR="00B872CA" w:rsidRPr="00CC4C57" w:rsidRDefault="00B872CA" w:rsidP="00B872CA">
      <w:pPr>
        <w:pStyle w:val="Prrafodelista"/>
        <w:ind w:left="567" w:right="-235"/>
        <w:jc w:val="both"/>
        <w:rPr>
          <w:rFonts w:asciiTheme="minorHAnsi" w:hAnsiTheme="minorHAnsi" w:cstheme="minorHAnsi"/>
          <w:color w:val="000000"/>
          <w:sz w:val="21"/>
          <w:szCs w:val="21"/>
          <w:shd w:val="clear" w:color="auto" w:fill="FFFFFF"/>
        </w:rPr>
      </w:pPr>
    </w:p>
    <w:p w:rsidR="00B872CA" w:rsidRDefault="00B872CA" w:rsidP="00B872CA">
      <w:pPr>
        <w:ind w:left="567" w:right="-235"/>
        <w:jc w:val="both"/>
        <w:rPr>
          <w:rFonts w:asciiTheme="minorHAnsi" w:hAnsiTheme="minorHAnsi" w:cstheme="minorHAnsi"/>
          <w:sz w:val="21"/>
          <w:szCs w:val="21"/>
        </w:rPr>
      </w:pPr>
      <w:r w:rsidRPr="00CC4C57">
        <w:rPr>
          <w:rFonts w:asciiTheme="minorHAnsi" w:hAnsiTheme="minorHAnsi" w:cstheme="minorHAnsi"/>
          <w:sz w:val="21"/>
          <w:szCs w:val="21"/>
        </w:rPr>
        <w:t>“</w:t>
      </w:r>
      <w:r w:rsidR="002E5A5D">
        <w:rPr>
          <w:rFonts w:asciiTheme="minorHAnsi" w:hAnsiTheme="minorHAnsi" w:cstheme="minorHAnsi"/>
          <w:sz w:val="21"/>
          <w:szCs w:val="21"/>
        </w:rPr>
        <w:t xml:space="preserve">El 21 de septiembre de 2022 se realizó la primera mesa </w:t>
      </w:r>
      <w:r>
        <w:rPr>
          <w:rFonts w:asciiTheme="minorHAnsi" w:hAnsiTheme="minorHAnsi" w:cstheme="minorHAnsi"/>
          <w:sz w:val="21"/>
          <w:szCs w:val="21"/>
        </w:rPr>
        <w:t xml:space="preserve">de trabajo </w:t>
      </w:r>
      <w:r w:rsidR="002E5A5D">
        <w:rPr>
          <w:rFonts w:asciiTheme="minorHAnsi" w:hAnsiTheme="minorHAnsi" w:cstheme="minorHAnsi"/>
          <w:sz w:val="21"/>
          <w:szCs w:val="21"/>
        </w:rPr>
        <w:t>entre</w:t>
      </w:r>
      <w:r>
        <w:rPr>
          <w:rFonts w:asciiTheme="minorHAnsi" w:hAnsiTheme="minorHAnsi" w:cstheme="minorHAnsi"/>
          <w:sz w:val="21"/>
          <w:szCs w:val="21"/>
        </w:rPr>
        <w:t xml:space="preserve"> la Comisión de </w:t>
      </w:r>
      <w:hyperlink r:id="rId7" w:tgtFrame="_blank" w:history="1">
        <w:r>
          <w:rPr>
            <w:rFonts w:asciiTheme="minorHAnsi" w:hAnsiTheme="minorHAnsi" w:cstheme="minorHAnsi"/>
            <w:sz w:val="21"/>
            <w:szCs w:val="21"/>
          </w:rPr>
          <w:t>Vigilancia y Sistema A</w:t>
        </w:r>
        <w:r w:rsidRPr="008B76CA">
          <w:rPr>
            <w:rFonts w:asciiTheme="minorHAnsi" w:hAnsiTheme="minorHAnsi" w:cstheme="minorHAnsi"/>
            <w:sz w:val="21"/>
            <w:szCs w:val="21"/>
          </w:rPr>
          <w:t>nticorrupción</w:t>
        </w:r>
      </w:hyperlink>
      <w:r>
        <w:rPr>
          <w:rFonts w:asciiTheme="minorHAnsi" w:hAnsiTheme="minorHAnsi" w:cstheme="minorHAnsi"/>
          <w:sz w:val="21"/>
          <w:szCs w:val="21"/>
        </w:rPr>
        <w:t xml:space="preserve"> del H. Congreso del Estado de Jalisco</w:t>
      </w:r>
      <w:r w:rsidR="002E5A5D">
        <w:rPr>
          <w:rFonts w:asciiTheme="minorHAnsi" w:hAnsiTheme="minorHAnsi" w:cstheme="minorHAnsi"/>
          <w:sz w:val="21"/>
          <w:szCs w:val="21"/>
        </w:rPr>
        <w:t xml:space="preserve"> y el Comité Coordinador del Sistema Estatal Anticorrupción de Jalisco</w:t>
      </w:r>
      <w:r w:rsidR="003D6FFB">
        <w:rPr>
          <w:rFonts w:asciiTheme="minorHAnsi" w:hAnsiTheme="minorHAnsi" w:cstheme="minorHAnsi"/>
          <w:sz w:val="21"/>
          <w:szCs w:val="21"/>
        </w:rPr>
        <w:t>, convocada por el diputado Higinio del Toro Pérez, Presidente</w:t>
      </w:r>
      <w:r>
        <w:rPr>
          <w:rFonts w:asciiTheme="minorHAnsi" w:hAnsiTheme="minorHAnsi" w:cstheme="minorHAnsi"/>
          <w:sz w:val="21"/>
          <w:szCs w:val="21"/>
        </w:rPr>
        <w:t xml:space="preserve"> </w:t>
      </w:r>
      <w:r w:rsidR="003D6FFB">
        <w:rPr>
          <w:rFonts w:asciiTheme="minorHAnsi" w:hAnsiTheme="minorHAnsi" w:cstheme="minorHAnsi"/>
          <w:sz w:val="21"/>
          <w:szCs w:val="21"/>
        </w:rPr>
        <w:t>de dicha Comisión</w:t>
      </w:r>
      <w:r w:rsidR="00BE18B6">
        <w:rPr>
          <w:rFonts w:asciiTheme="minorHAnsi" w:hAnsiTheme="minorHAnsi" w:cstheme="minorHAnsi"/>
          <w:sz w:val="21"/>
          <w:szCs w:val="21"/>
        </w:rPr>
        <w:t>,</w:t>
      </w:r>
      <w:r w:rsidR="003D6FFB">
        <w:rPr>
          <w:rFonts w:asciiTheme="minorHAnsi" w:hAnsiTheme="minorHAnsi" w:cstheme="minorHAnsi"/>
          <w:sz w:val="21"/>
          <w:szCs w:val="21"/>
        </w:rPr>
        <w:t xml:space="preserve"> </w:t>
      </w:r>
      <w:r>
        <w:rPr>
          <w:rFonts w:asciiTheme="minorHAnsi" w:hAnsiTheme="minorHAnsi" w:cstheme="minorHAnsi"/>
          <w:sz w:val="21"/>
          <w:szCs w:val="21"/>
        </w:rPr>
        <w:t xml:space="preserve">para </w:t>
      </w:r>
      <w:r w:rsidR="003D6FFB">
        <w:rPr>
          <w:rFonts w:asciiTheme="minorHAnsi" w:hAnsiTheme="minorHAnsi" w:cstheme="minorHAnsi"/>
          <w:sz w:val="21"/>
          <w:szCs w:val="21"/>
        </w:rPr>
        <w:t xml:space="preserve">conocer los retos a los que se enfrentan las instancias que conforman al Comité Coordinador, y así </w:t>
      </w:r>
      <w:r>
        <w:rPr>
          <w:rFonts w:asciiTheme="minorHAnsi" w:hAnsiTheme="minorHAnsi" w:cstheme="minorHAnsi"/>
          <w:sz w:val="21"/>
          <w:szCs w:val="21"/>
        </w:rPr>
        <w:t xml:space="preserve">definir la ruta y la parte operativa para iniciar </w:t>
      </w:r>
      <w:r w:rsidR="003D6FFB">
        <w:rPr>
          <w:rFonts w:asciiTheme="minorHAnsi" w:hAnsiTheme="minorHAnsi" w:cstheme="minorHAnsi"/>
          <w:sz w:val="21"/>
          <w:szCs w:val="21"/>
        </w:rPr>
        <w:t xml:space="preserve">los </w:t>
      </w:r>
      <w:r>
        <w:rPr>
          <w:rFonts w:asciiTheme="minorHAnsi" w:hAnsiTheme="minorHAnsi" w:cstheme="minorHAnsi"/>
          <w:sz w:val="21"/>
          <w:szCs w:val="21"/>
        </w:rPr>
        <w:t>trabajos</w:t>
      </w:r>
      <w:r w:rsidR="003D6FFB">
        <w:rPr>
          <w:rFonts w:asciiTheme="minorHAnsi" w:hAnsiTheme="minorHAnsi" w:cstheme="minorHAnsi"/>
          <w:sz w:val="21"/>
          <w:szCs w:val="21"/>
        </w:rPr>
        <w:t xml:space="preserve"> que permitan avanzar. Uno de los temas que se plantearon en la mesa fue el relativo a la Ley de Designaciones Públicas.” </w:t>
      </w:r>
    </w:p>
    <w:p w:rsidR="00B872CA" w:rsidRDefault="00B872CA" w:rsidP="00B872CA">
      <w:pPr>
        <w:ind w:left="567" w:right="-235"/>
        <w:jc w:val="both"/>
        <w:rPr>
          <w:rFonts w:asciiTheme="minorHAnsi" w:hAnsiTheme="minorHAnsi" w:cstheme="minorHAnsi"/>
          <w:sz w:val="21"/>
          <w:szCs w:val="21"/>
        </w:rPr>
      </w:pPr>
    </w:p>
    <w:p w:rsidR="00B872CA" w:rsidRDefault="002E4EB7" w:rsidP="00B872CA">
      <w:pPr>
        <w:ind w:left="567" w:right="-235"/>
        <w:jc w:val="both"/>
        <w:rPr>
          <w:rFonts w:asciiTheme="minorHAnsi" w:hAnsiTheme="minorHAnsi" w:cstheme="minorHAnsi"/>
          <w:sz w:val="21"/>
          <w:szCs w:val="21"/>
        </w:rPr>
      </w:pPr>
      <w:r>
        <w:rPr>
          <w:rFonts w:asciiTheme="minorHAnsi" w:hAnsiTheme="minorHAnsi" w:cstheme="minorHAnsi"/>
          <w:sz w:val="21"/>
          <w:szCs w:val="21"/>
        </w:rPr>
        <w:t>“Por otro lado, la Lic. María Teresa Brito Serrano, Contralora del Estado</w:t>
      </w:r>
      <w:r w:rsidR="00BE18B6">
        <w:rPr>
          <w:rFonts w:asciiTheme="minorHAnsi" w:hAnsiTheme="minorHAnsi" w:cstheme="minorHAnsi"/>
          <w:sz w:val="21"/>
          <w:szCs w:val="21"/>
        </w:rPr>
        <w:t>,</w:t>
      </w:r>
      <w:r>
        <w:rPr>
          <w:rFonts w:asciiTheme="minorHAnsi" w:hAnsiTheme="minorHAnsi" w:cstheme="minorHAnsi"/>
          <w:sz w:val="21"/>
          <w:szCs w:val="21"/>
        </w:rPr>
        <w:t xml:space="preserve"> anunció que el próximo mes de octubre de 2022 </w:t>
      </w:r>
      <w:r w:rsidR="00BE18B6">
        <w:rPr>
          <w:rFonts w:asciiTheme="minorHAnsi" w:hAnsiTheme="minorHAnsi" w:cstheme="minorHAnsi"/>
          <w:sz w:val="21"/>
          <w:szCs w:val="21"/>
        </w:rPr>
        <w:t xml:space="preserve">iniciarán </w:t>
      </w:r>
      <w:r>
        <w:rPr>
          <w:rFonts w:asciiTheme="minorHAnsi" w:hAnsiTheme="minorHAnsi" w:cstheme="minorHAnsi"/>
          <w:sz w:val="21"/>
          <w:szCs w:val="21"/>
        </w:rPr>
        <w:t>los trabajos de las mesas de discusión de la Ley de Designaciones Públicas en las que participarán la sociedad civil, el Congreso del Estado, la Contraloría del Estado y quienes integramos al Comité de Participación Social</w:t>
      </w:r>
      <w:r w:rsidR="00B872CA">
        <w:rPr>
          <w:rFonts w:asciiTheme="minorHAnsi" w:hAnsiTheme="minorHAnsi" w:cstheme="minorHAnsi"/>
          <w:sz w:val="21"/>
          <w:szCs w:val="21"/>
        </w:rPr>
        <w:t>”</w:t>
      </w:r>
    </w:p>
    <w:p w:rsidR="00B872CA" w:rsidRDefault="00B872CA" w:rsidP="00B872CA">
      <w:pPr>
        <w:ind w:left="567" w:right="-235"/>
        <w:jc w:val="both"/>
        <w:rPr>
          <w:rFonts w:asciiTheme="minorHAnsi" w:hAnsiTheme="minorHAnsi" w:cstheme="minorHAnsi"/>
          <w:sz w:val="21"/>
          <w:szCs w:val="21"/>
        </w:rPr>
      </w:pPr>
    </w:p>
    <w:p w:rsidR="00B872CA" w:rsidRPr="00745A2B" w:rsidRDefault="00B872CA" w:rsidP="00B872CA">
      <w:pPr>
        <w:ind w:left="567" w:right="-235"/>
        <w:jc w:val="both"/>
        <w:rPr>
          <w:rFonts w:asciiTheme="minorHAnsi" w:hAnsiTheme="minorHAnsi" w:cstheme="minorHAnsi"/>
          <w:sz w:val="21"/>
          <w:szCs w:val="21"/>
        </w:rPr>
      </w:pPr>
      <w:r w:rsidRPr="00745A2B">
        <w:rPr>
          <w:rFonts w:asciiTheme="minorHAnsi" w:hAnsiTheme="minorHAnsi" w:cstheme="minorHAnsi"/>
          <w:sz w:val="21"/>
          <w:szCs w:val="21"/>
        </w:rPr>
        <w:t>“Finalmente, informar que nos encontramos participando de una manera atípica en el proceso de designación de la presidencia del Instituto de Transparencia, Información Pública y Protección de Datos Personales del Estado de Jalisco</w:t>
      </w:r>
      <w:r>
        <w:rPr>
          <w:rFonts w:asciiTheme="minorHAnsi" w:hAnsiTheme="minorHAnsi" w:cstheme="minorHAnsi"/>
          <w:sz w:val="21"/>
          <w:szCs w:val="21"/>
        </w:rPr>
        <w:t xml:space="preserve"> (I</w:t>
      </w:r>
      <w:r w:rsidRPr="00745A2B">
        <w:rPr>
          <w:rFonts w:asciiTheme="minorHAnsi" w:hAnsiTheme="minorHAnsi" w:cstheme="minorHAnsi"/>
          <w:sz w:val="21"/>
          <w:szCs w:val="21"/>
        </w:rPr>
        <w:t>TEI), del que se dará cuenta en el siguiente punto del orden del día</w:t>
      </w:r>
      <w:r>
        <w:rPr>
          <w:rFonts w:asciiTheme="minorHAnsi" w:hAnsiTheme="minorHAnsi" w:cstheme="minorHAnsi"/>
          <w:sz w:val="21"/>
          <w:szCs w:val="21"/>
        </w:rPr>
        <w:t>”, comentó Ibarra</w:t>
      </w:r>
      <w:r w:rsidRPr="00745A2B">
        <w:rPr>
          <w:rFonts w:asciiTheme="minorHAnsi" w:hAnsiTheme="minorHAnsi" w:cstheme="minorHAnsi"/>
          <w:sz w:val="21"/>
          <w:szCs w:val="21"/>
        </w:rPr>
        <w:t>.</w:t>
      </w:r>
    </w:p>
    <w:p w:rsidR="00B872CA" w:rsidRPr="00CC4C57" w:rsidRDefault="00B872CA" w:rsidP="00B872CA">
      <w:pPr>
        <w:ind w:left="567" w:right="-235"/>
        <w:jc w:val="both"/>
        <w:rPr>
          <w:rFonts w:asciiTheme="minorHAnsi" w:hAnsiTheme="minorHAnsi" w:cstheme="minorHAnsi"/>
          <w:sz w:val="21"/>
          <w:szCs w:val="21"/>
        </w:rPr>
      </w:pPr>
    </w:p>
    <w:p w:rsidR="00B872CA" w:rsidRPr="00CC4C57" w:rsidRDefault="00B872CA" w:rsidP="00B872CA">
      <w:pPr>
        <w:pStyle w:val="Prrafodelista"/>
        <w:numPr>
          <w:ilvl w:val="0"/>
          <w:numId w:val="4"/>
        </w:numPr>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Tablero de Riesgos de Corrupción para los municipios de Jalisco</w:t>
      </w:r>
    </w:p>
    <w:p w:rsidR="00B872CA" w:rsidRPr="00CC4C57" w:rsidRDefault="00B872CA" w:rsidP="00B872CA">
      <w:pPr>
        <w:pStyle w:val="Prrafodelista"/>
        <w:jc w:val="both"/>
        <w:rPr>
          <w:rFonts w:asciiTheme="minorHAnsi" w:hAnsiTheme="minorHAnsi" w:cstheme="minorHAnsi"/>
          <w:color w:val="000000"/>
          <w:sz w:val="21"/>
          <w:szCs w:val="21"/>
          <w:shd w:val="clear" w:color="auto" w:fill="FFFFFF"/>
        </w:rPr>
      </w:pPr>
    </w:p>
    <w:p w:rsidR="00B872CA" w:rsidRPr="008B76CA" w:rsidRDefault="00B872CA" w:rsidP="00B872CA">
      <w:pPr>
        <w:pStyle w:val="Prrafodelista"/>
        <w:ind w:right="-235"/>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 xml:space="preserve">Respecto a este tema del Tablero, el Dr. Ibarra señaló: </w:t>
      </w:r>
      <w:r w:rsidRPr="00CC4C57">
        <w:rPr>
          <w:rFonts w:asciiTheme="minorHAnsi" w:hAnsiTheme="minorHAnsi" w:cstheme="minorHAnsi"/>
          <w:color w:val="000000"/>
          <w:sz w:val="21"/>
          <w:szCs w:val="21"/>
          <w:shd w:val="clear" w:color="auto" w:fill="FFFFFF"/>
        </w:rPr>
        <w:t>“</w:t>
      </w:r>
      <w:r>
        <w:rPr>
          <w:rFonts w:asciiTheme="minorHAnsi" w:hAnsiTheme="minorHAnsi" w:cstheme="minorHAnsi"/>
          <w:color w:val="000000"/>
          <w:sz w:val="21"/>
          <w:szCs w:val="21"/>
          <w:shd w:val="clear" w:color="auto" w:fill="FFFFFF"/>
        </w:rPr>
        <w:t xml:space="preserve">Seguimos trabajando en la implementación de </w:t>
      </w:r>
      <w:r w:rsidRPr="00CC4C57">
        <w:rPr>
          <w:rFonts w:asciiTheme="minorHAnsi" w:hAnsiTheme="minorHAnsi" w:cstheme="minorHAnsi"/>
          <w:color w:val="000000"/>
          <w:sz w:val="21"/>
          <w:szCs w:val="21"/>
          <w:shd w:val="clear" w:color="auto" w:fill="FFFFFF"/>
        </w:rPr>
        <w:t>varios de los aspectos que contempla el tablero de riesgos de corrupción, específicamente</w:t>
      </w:r>
      <w:r w:rsidRPr="00042B32">
        <w:rPr>
          <w:rFonts w:asciiTheme="minorHAnsi" w:hAnsiTheme="minorHAnsi" w:cstheme="minorHAnsi"/>
          <w:color w:val="000000"/>
          <w:sz w:val="21"/>
          <w:szCs w:val="21"/>
          <w:shd w:val="clear" w:color="auto" w:fill="FFFFFF"/>
        </w:rPr>
        <w:t xml:space="preserve"> </w:t>
      </w:r>
      <w:r w:rsidRPr="00CC4C57">
        <w:rPr>
          <w:rFonts w:asciiTheme="minorHAnsi" w:hAnsiTheme="minorHAnsi" w:cstheme="minorHAnsi"/>
          <w:color w:val="000000"/>
          <w:sz w:val="21"/>
          <w:szCs w:val="21"/>
          <w:shd w:val="clear" w:color="auto" w:fill="FFFFFF"/>
        </w:rPr>
        <w:t xml:space="preserve">en las agendas municipales </w:t>
      </w:r>
      <w:r>
        <w:rPr>
          <w:rFonts w:asciiTheme="minorHAnsi" w:hAnsiTheme="minorHAnsi" w:cstheme="minorHAnsi"/>
          <w:color w:val="000000"/>
          <w:sz w:val="21"/>
          <w:szCs w:val="21"/>
          <w:shd w:val="clear" w:color="auto" w:fill="FFFFFF"/>
        </w:rPr>
        <w:t xml:space="preserve">de los </w:t>
      </w:r>
      <w:r w:rsidR="00BE18B6">
        <w:rPr>
          <w:rFonts w:asciiTheme="minorHAnsi" w:hAnsiTheme="minorHAnsi" w:cstheme="minorHAnsi"/>
          <w:color w:val="000000"/>
          <w:sz w:val="21"/>
          <w:szCs w:val="21"/>
          <w:shd w:val="clear" w:color="auto" w:fill="FFFFFF"/>
        </w:rPr>
        <w:t>g</w:t>
      </w:r>
      <w:r w:rsidR="00BE18B6" w:rsidRPr="00CC4C57">
        <w:rPr>
          <w:rFonts w:asciiTheme="minorHAnsi" w:hAnsiTheme="minorHAnsi" w:cstheme="minorHAnsi"/>
          <w:color w:val="000000"/>
          <w:sz w:val="21"/>
          <w:szCs w:val="21"/>
          <w:shd w:val="clear" w:color="auto" w:fill="FFFFFF"/>
        </w:rPr>
        <w:t>o</w:t>
      </w:r>
      <w:r w:rsidR="00BE18B6">
        <w:rPr>
          <w:rFonts w:asciiTheme="minorHAnsi" w:hAnsiTheme="minorHAnsi" w:cstheme="minorHAnsi"/>
          <w:color w:val="000000"/>
          <w:sz w:val="21"/>
          <w:szCs w:val="21"/>
          <w:shd w:val="clear" w:color="auto" w:fill="FFFFFF"/>
        </w:rPr>
        <w:t xml:space="preserve">biernos </w:t>
      </w:r>
      <w:r w:rsidR="004D06A9">
        <w:rPr>
          <w:rFonts w:asciiTheme="minorHAnsi" w:hAnsiTheme="minorHAnsi" w:cstheme="minorHAnsi"/>
          <w:color w:val="000000"/>
          <w:sz w:val="21"/>
          <w:szCs w:val="21"/>
          <w:shd w:val="clear" w:color="auto" w:fill="FFFFFF"/>
        </w:rPr>
        <w:t xml:space="preserve">con los que hemos tenido acercamiento derivado de los encuentros regionales que se han realizado a </w:t>
      </w:r>
      <w:r w:rsidRPr="008B76CA">
        <w:rPr>
          <w:rFonts w:asciiTheme="minorHAnsi" w:hAnsiTheme="minorHAnsi" w:cstheme="minorHAnsi"/>
          <w:color w:val="000000"/>
          <w:sz w:val="21"/>
          <w:szCs w:val="21"/>
          <w:shd w:val="clear" w:color="auto" w:fill="FFFFFF"/>
        </w:rPr>
        <w:t>fin de definir en conjunto una hoja de ruta puntual en los proyectos que ellos</w:t>
      </w:r>
      <w:r w:rsidR="004D06A9">
        <w:rPr>
          <w:rFonts w:asciiTheme="minorHAnsi" w:hAnsiTheme="minorHAnsi" w:cstheme="minorHAnsi"/>
          <w:color w:val="000000"/>
          <w:sz w:val="21"/>
          <w:szCs w:val="21"/>
          <w:shd w:val="clear" w:color="auto" w:fill="FFFFFF"/>
        </w:rPr>
        <w:t xml:space="preserve"> (los gobiernos municipales)</w:t>
      </w:r>
      <w:r w:rsidRPr="008B76CA">
        <w:rPr>
          <w:rFonts w:asciiTheme="minorHAnsi" w:hAnsiTheme="minorHAnsi" w:cstheme="minorHAnsi"/>
          <w:color w:val="000000"/>
          <w:sz w:val="21"/>
          <w:szCs w:val="21"/>
          <w:shd w:val="clear" w:color="auto" w:fill="FFFFFF"/>
        </w:rPr>
        <w:t xml:space="preserve"> consideran que el CPS puede apoyarles en atención a sus necesidades”.</w:t>
      </w:r>
    </w:p>
    <w:p w:rsidR="00B872CA" w:rsidRPr="00CC4C57" w:rsidRDefault="00B872CA" w:rsidP="00B872CA">
      <w:pPr>
        <w:pStyle w:val="Prrafodelista"/>
        <w:ind w:right="-235"/>
        <w:jc w:val="both"/>
        <w:rPr>
          <w:rFonts w:asciiTheme="minorHAnsi" w:hAnsiTheme="minorHAnsi" w:cstheme="minorHAnsi"/>
          <w:color w:val="000000"/>
          <w:sz w:val="21"/>
          <w:szCs w:val="21"/>
          <w:shd w:val="clear" w:color="auto" w:fill="FFFFFF"/>
        </w:rPr>
      </w:pPr>
    </w:p>
    <w:p w:rsidR="00B872CA" w:rsidRPr="00D30956" w:rsidRDefault="00B872CA" w:rsidP="00B872CA">
      <w:pPr>
        <w:pStyle w:val="Prrafodelista"/>
        <w:ind w:right="-235"/>
        <w:jc w:val="both"/>
        <w:rPr>
          <w:rFonts w:asciiTheme="minorHAnsi" w:hAnsiTheme="minorHAnsi" w:cstheme="minorHAnsi"/>
          <w:color w:val="000000"/>
          <w:sz w:val="21"/>
          <w:szCs w:val="21"/>
          <w:shd w:val="clear" w:color="auto" w:fill="FFFFFF"/>
        </w:rPr>
      </w:pPr>
      <w:r w:rsidRPr="00CC4C57">
        <w:rPr>
          <w:rFonts w:asciiTheme="minorHAnsi" w:hAnsiTheme="minorHAnsi" w:cstheme="minorHAnsi"/>
          <w:color w:val="000000"/>
          <w:sz w:val="21"/>
          <w:szCs w:val="21"/>
          <w:shd w:val="clear" w:color="auto" w:fill="FFFFFF"/>
        </w:rPr>
        <w:t xml:space="preserve">Concluyó su intervención el Dr. Jesús Ibarra mencionando que en las siguientes sesiones informará de los avances que se tengan en este proyecto. </w:t>
      </w:r>
    </w:p>
    <w:p w:rsidR="00B872CA" w:rsidRDefault="00B872CA" w:rsidP="00B872CA">
      <w:pPr>
        <w:pStyle w:val="Normal1"/>
        <w:spacing w:line="259" w:lineRule="auto"/>
        <w:ind w:right="-235"/>
        <w:jc w:val="both"/>
        <w:rPr>
          <w:rFonts w:asciiTheme="minorHAnsi" w:eastAsia="Times" w:hAnsiTheme="minorHAnsi" w:cstheme="minorHAnsi"/>
          <w:sz w:val="21"/>
          <w:szCs w:val="21"/>
          <w:lang w:val="es-ES_tradnl" w:eastAsia="es-ES"/>
        </w:rPr>
      </w:pPr>
    </w:p>
    <w:p w:rsidR="00A73E3D" w:rsidRDefault="00A73E3D" w:rsidP="00B872CA">
      <w:pPr>
        <w:pStyle w:val="Normal1"/>
        <w:spacing w:line="259" w:lineRule="auto"/>
        <w:ind w:right="-235"/>
        <w:jc w:val="both"/>
        <w:rPr>
          <w:rFonts w:asciiTheme="minorHAnsi" w:eastAsia="Times" w:hAnsiTheme="minorHAnsi" w:cstheme="minorHAnsi"/>
          <w:sz w:val="21"/>
          <w:szCs w:val="21"/>
          <w:lang w:val="es-ES_tradnl" w:eastAsia="es-ES"/>
        </w:rPr>
      </w:pPr>
    </w:p>
    <w:p w:rsidR="00A73E3D" w:rsidRPr="00CC4C57" w:rsidRDefault="00A73E3D" w:rsidP="00B872CA">
      <w:pPr>
        <w:pStyle w:val="Normal1"/>
        <w:spacing w:line="259" w:lineRule="auto"/>
        <w:ind w:right="-235"/>
        <w:jc w:val="both"/>
        <w:rPr>
          <w:rFonts w:asciiTheme="minorHAnsi" w:eastAsia="Times" w:hAnsiTheme="minorHAnsi" w:cstheme="minorHAnsi"/>
          <w:sz w:val="21"/>
          <w:szCs w:val="21"/>
          <w:lang w:val="es-ES_tradnl" w:eastAsia="es-ES"/>
        </w:rPr>
      </w:pPr>
    </w:p>
    <w:p w:rsidR="00B872CA" w:rsidRPr="00CC4C57" w:rsidRDefault="00B872CA" w:rsidP="00B872CA">
      <w:pPr>
        <w:pStyle w:val="Normal1"/>
        <w:spacing w:line="259" w:lineRule="auto"/>
        <w:ind w:right="-235"/>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lastRenderedPageBreak/>
        <w:t>En uso de la voz, la Dra. Nancy García Vázquez expuso los avances de los proyectos que coordina en este año:</w:t>
      </w:r>
    </w:p>
    <w:p w:rsidR="00B872CA" w:rsidRPr="00CC4C57" w:rsidRDefault="00B872CA" w:rsidP="00B872CA">
      <w:pPr>
        <w:pStyle w:val="Normal1"/>
        <w:spacing w:line="259" w:lineRule="auto"/>
        <w:jc w:val="both"/>
        <w:rPr>
          <w:rFonts w:asciiTheme="minorHAnsi" w:eastAsia="Times" w:hAnsiTheme="minorHAnsi" w:cstheme="minorHAnsi"/>
          <w:b/>
          <w:sz w:val="21"/>
          <w:szCs w:val="21"/>
          <w:lang w:val="es-ES_tradnl" w:eastAsia="es-ES"/>
        </w:rPr>
      </w:pPr>
    </w:p>
    <w:p w:rsidR="00B872CA" w:rsidRPr="00CC4C57" w:rsidRDefault="00B872CA" w:rsidP="00B872CA">
      <w:pPr>
        <w:pStyle w:val="Normal1"/>
        <w:numPr>
          <w:ilvl w:val="0"/>
          <w:numId w:val="1"/>
        </w:numPr>
        <w:spacing w:line="259" w:lineRule="auto"/>
        <w:jc w:val="both"/>
        <w:rPr>
          <w:rFonts w:asciiTheme="minorHAnsi" w:eastAsia="Times" w:hAnsiTheme="minorHAnsi" w:cstheme="minorHAnsi"/>
          <w:b/>
          <w:sz w:val="21"/>
          <w:szCs w:val="21"/>
          <w:lang w:val="es-ES_tradnl" w:eastAsia="es-ES"/>
        </w:rPr>
      </w:pPr>
      <w:r w:rsidRPr="00CC4C57">
        <w:rPr>
          <w:rFonts w:asciiTheme="minorHAnsi" w:eastAsia="Times New Roman" w:hAnsiTheme="minorHAnsi" w:cstheme="minorHAnsi"/>
          <w:b/>
          <w:bCs/>
          <w:sz w:val="21"/>
          <w:szCs w:val="21"/>
        </w:rPr>
        <w:t>Sensibilización para la prevención y atención de la violencia política por razones de género en la función pública</w:t>
      </w:r>
    </w:p>
    <w:p w:rsidR="00B872CA" w:rsidRPr="00CC4C57" w:rsidRDefault="00B872CA" w:rsidP="00B872CA">
      <w:pPr>
        <w:pStyle w:val="Normal1"/>
        <w:spacing w:line="259" w:lineRule="auto"/>
        <w:jc w:val="both"/>
        <w:rPr>
          <w:rFonts w:asciiTheme="minorHAnsi" w:eastAsia="Times" w:hAnsiTheme="minorHAnsi" w:cstheme="minorHAnsi"/>
          <w:sz w:val="21"/>
          <w:szCs w:val="21"/>
          <w:lang w:val="es-ES_tradnl" w:eastAsia="es-ES"/>
        </w:rPr>
      </w:pPr>
    </w:p>
    <w:p w:rsidR="00B872CA" w:rsidRDefault="00B872CA" w:rsidP="00482EAF">
      <w:pPr>
        <w:pStyle w:val="Normal1"/>
        <w:spacing w:line="259" w:lineRule="auto"/>
        <w:ind w:left="709" w:right="-235"/>
        <w:jc w:val="both"/>
        <w:rPr>
          <w:rFonts w:asciiTheme="minorHAnsi" w:eastAsia="Times New Roman" w:hAnsiTheme="minorHAnsi" w:cstheme="minorHAnsi"/>
          <w:color w:val="000000"/>
          <w:sz w:val="21"/>
          <w:szCs w:val="21"/>
        </w:rPr>
      </w:pPr>
      <w:r>
        <w:rPr>
          <w:rFonts w:asciiTheme="minorHAnsi" w:eastAsia="Times New Roman" w:hAnsiTheme="minorHAnsi" w:cstheme="minorHAnsi"/>
          <w:color w:val="000000"/>
          <w:sz w:val="21"/>
          <w:szCs w:val="21"/>
        </w:rPr>
        <w:t>“</w:t>
      </w:r>
      <w:r w:rsidR="00482EAF" w:rsidRPr="00821D2A">
        <w:rPr>
          <w:rFonts w:asciiTheme="minorHAnsi" w:eastAsia="Times New Roman" w:hAnsiTheme="minorHAnsi" w:cstheme="minorHAnsi"/>
          <w:color w:val="000000"/>
          <w:sz w:val="21"/>
          <w:szCs w:val="21"/>
        </w:rPr>
        <w:t xml:space="preserve">El proyecto que se está trabajando en conjunto con la Contraloría del Estado, el Centro de Investigación y Proyectos para la Igualdad de Género A.C. (CIPIG) y el Instituto Electoral y de Participación Ciudadana del Estado de Jalisco (IEPC Jalisco); </w:t>
      </w:r>
      <w:r w:rsidR="00482EAF">
        <w:rPr>
          <w:rFonts w:asciiTheme="minorHAnsi" w:eastAsia="Times New Roman" w:hAnsiTheme="minorHAnsi" w:cstheme="minorHAnsi"/>
          <w:color w:val="000000"/>
          <w:sz w:val="21"/>
          <w:szCs w:val="21"/>
        </w:rPr>
        <w:t xml:space="preserve">que consiste en la elaboración de </w:t>
      </w:r>
      <w:r w:rsidR="00482EAF" w:rsidRPr="00821D2A">
        <w:rPr>
          <w:rFonts w:asciiTheme="minorHAnsi" w:eastAsia="Times New Roman" w:hAnsiTheme="minorHAnsi" w:cstheme="minorHAnsi"/>
          <w:color w:val="000000"/>
          <w:sz w:val="21"/>
          <w:szCs w:val="21"/>
        </w:rPr>
        <w:t>la opinión técnica respecto de las modificaciones que tendrían que hacerse al marco normativo estatal respecto del federal a fin de homologarlas en lo relativo a la prevención de la violencia política por razones de género</w:t>
      </w:r>
      <w:r w:rsidR="00482EAF">
        <w:rPr>
          <w:rFonts w:asciiTheme="minorHAnsi" w:eastAsia="Times New Roman" w:hAnsiTheme="minorHAnsi" w:cstheme="minorHAnsi"/>
          <w:color w:val="000000"/>
          <w:sz w:val="21"/>
          <w:szCs w:val="21"/>
        </w:rPr>
        <w:t xml:space="preserve">, como se reportó en meses anteriores </w:t>
      </w:r>
      <w:r w:rsidR="00482EAF" w:rsidRPr="00821D2A">
        <w:rPr>
          <w:rFonts w:asciiTheme="minorHAnsi" w:eastAsia="Times New Roman" w:hAnsiTheme="minorHAnsi" w:cstheme="minorHAnsi"/>
          <w:color w:val="000000"/>
          <w:sz w:val="21"/>
          <w:szCs w:val="21"/>
        </w:rPr>
        <w:t>la opinión técnica</w:t>
      </w:r>
      <w:r w:rsidR="00482EAF">
        <w:rPr>
          <w:rFonts w:asciiTheme="minorHAnsi" w:eastAsia="Times New Roman" w:hAnsiTheme="minorHAnsi" w:cstheme="minorHAnsi"/>
          <w:color w:val="000000"/>
          <w:sz w:val="21"/>
          <w:szCs w:val="21"/>
        </w:rPr>
        <w:t xml:space="preserve"> se encuentra en corrección de estilo –una revisión de forma y estilo</w:t>
      </w:r>
      <w:r w:rsidR="0083741D">
        <w:rPr>
          <w:rFonts w:asciiTheme="minorHAnsi" w:eastAsia="Times New Roman" w:hAnsiTheme="minorHAnsi" w:cstheme="minorHAnsi"/>
          <w:color w:val="000000"/>
          <w:sz w:val="21"/>
          <w:szCs w:val="21"/>
        </w:rPr>
        <w:t>–</w:t>
      </w:r>
      <w:r w:rsidR="0083741D" w:rsidRPr="00821D2A">
        <w:rPr>
          <w:rFonts w:asciiTheme="minorHAnsi" w:eastAsia="Times New Roman" w:hAnsiTheme="minorHAnsi" w:cstheme="minorHAnsi"/>
          <w:color w:val="000000"/>
          <w:sz w:val="21"/>
          <w:szCs w:val="21"/>
        </w:rPr>
        <w:t xml:space="preserve">, </w:t>
      </w:r>
      <w:r w:rsidR="00482EAF" w:rsidRPr="00821D2A">
        <w:rPr>
          <w:rFonts w:asciiTheme="minorHAnsi" w:eastAsia="Times New Roman" w:hAnsiTheme="minorHAnsi" w:cstheme="minorHAnsi"/>
          <w:color w:val="000000"/>
          <w:sz w:val="21"/>
          <w:szCs w:val="21"/>
        </w:rPr>
        <w:t>y espero que el producto final se los pueda presentar</w:t>
      </w:r>
      <w:r w:rsidR="00482EAF">
        <w:rPr>
          <w:rFonts w:asciiTheme="minorHAnsi" w:eastAsia="Times New Roman" w:hAnsiTheme="minorHAnsi" w:cstheme="minorHAnsi"/>
          <w:color w:val="000000"/>
          <w:sz w:val="21"/>
          <w:szCs w:val="21"/>
        </w:rPr>
        <w:t xml:space="preserve"> a finales</w:t>
      </w:r>
      <w:r w:rsidR="00482EAF" w:rsidRPr="00821D2A">
        <w:rPr>
          <w:rFonts w:asciiTheme="minorHAnsi" w:eastAsia="Times New Roman" w:hAnsiTheme="minorHAnsi" w:cstheme="minorHAnsi"/>
          <w:color w:val="000000"/>
          <w:sz w:val="21"/>
          <w:szCs w:val="21"/>
        </w:rPr>
        <w:t xml:space="preserve"> de este año”.</w:t>
      </w:r>
      <w:r>
        <w:rPr>
          <w:rFonts w:asciiTheme="minorHAnsi" w:eastAsia="Times New Roman" w:hAnsiTheme="minorHAnsi" w:cstheme="minorHAnsi"/>
          <w:color w:val="000000"/>
          <w:sz w:val="21"/>
          <w:szCs w:val="21"/>
        </w:rPr>
        <w:t xml:space="preserve"> </w:t>
      </w:r>
      <w:r w:rsidR="0083741D">
        <w:rPr>
          <w:rFonts w:asciiTheme="minorHAnsi" w:eastAsia="Times New Roman" w:hAnsiTheme="minorHAnsi" w:cstheme="minorHAnsi"/>
          <w:color w:val="000000"/>
          <w:sz w:val="21"/>
          <w:szCs w:val="21"/>
        </w:rPr>
        <w:t xml:space="preserve"> </w:t>
      </w:r>
    </w:p>
    <w:p w:rsidR="00B872CA" w:rsidRPr="00CC4C57" w:rsidRDefault="00B872CA" w:rsidP="00B872CA">
      <w:pPr>
        <w:pStyle w:val="Normal1"/>
        <w:spacing w:line="259" w:lineRule="auto"/>
        <w:jc w:val="both"/>
        <w:rPr>
          <w:rFonts w:asciiTheme="minorHAnsi" w:eastAsia="Times New Roman" w:hAnsiTheme="minorHAnsi" w:cstheme="minorHAnsi"/>
          <w:color w:val="000000"/>
          <w:sz w:val="21"/>
          <w:szCs w:val="21"/>
        </w:rPr>
      </w:pPr>
    </w:p>
    <w:p w:rsidR="00482EAF" w:rsidRPr="00482EAF" w:rsidRDefault="00482EAF" w:rsidP="00482EAF">
      <w:pPr>
        <w:pStyle w:val="Normal1"/>
        <w:numPr>
          <w:ilvl w:val="0"/>
          <w:numId w:val="1"/>
        </w:numPr>
        <w:spacing w:line="259" w:lineRule="auto"/>
        <w:jc w:val="both"/>
        <w:rPr>
          <w:rFonts w:asciiTheme="minorHAnsi" w:eastAsia="Times New Roman" w:hAnsiTheme="minorHAnsi" w:cstheme="minorHAnsi"/>
          <w:b/>
          <w:bCs/>
          <w:sz w:val="21"/>
          <w:szCs w:val="21"/>
        </w:rPr>
      </w:pPr>
      <w:r>
        <w:rPr>
          <w:rFonts w:asciiTheme="minorHAnsi" w:eastAsia="Times New Roman" w:hAnsiTheme="minorHAnsi" w:cstheme="minorHAnsi"/>
          <w:b/>
          <w:bCs/>
          <w:sz w:val="21"/>
          <w:szCs w:val="21"/>
        </w:rPr>
        <w:t>I</w:t>
      </w:r>
      <w:r w:rsidRPr="00482EAF">
        <w:rPr>
          <w:rFonts w:asciiTheme="minorHAnsi" w:eastAsia="Times New Roman" w:hAnsiTheme="minorHAnsi" w:cstheme="minorHAnsi"/>
          <w:b/>
          <w:bCs/>
          <w:sz w:val="21"/>
          <w:szCs w:val="21"/>
        </w:rPr>
        <w:t>niciativa de Tr</w:t>
      </w:r>
      <w:r>
        <w:rPr>
          <w:rFonts w:asciiTheme="minorHAnsi" w:eastAsia="Times New Roman" w:hAnsiTheme="minorHAnsi" w:cstheme="minorHAnsi"/>
          <w:b/>
          <w:bCs/>
          <w:sz w:val="21"/>
          <w:szCs w:val="21"/>
        </w:rPr>
        <w:t>ansparencia en Infraestructura (</w:t>
      </w:r>
      <w:r w:rsidRPr="00482EAF">
        <w:rPr>
          <w:rFonts w:asciiTheme="minorHAnsi" w:eastAsia="Times New Roman" w:hAnsiTheme="minorHAnsi" w:cstheme="minorHAnsi"/>
          <w:b/>
          <w:bCs/>
          <w:sz w:val="21"/>
          <w:szCs w:val="21"/>
        </w:rPr>
        <w:t>Construction</w:t>
      </w:r>
      <w:r>
        <w:rPr>
          <w:rFonts w:asciiTheme="minorHAnsi" w:eastAsia="Times New Roman" w:hAnsiTheme="minorHAnsi" w:cstheme="minorHAnsi"/>
          <w:b/>
          <w:bCs/>
          <w:sz w:val="21"/>
          <w:szCs w:val="21"/>
        </w:rPr>
        <w:t xml:space="preserve"> Sector Transparency Initiative)</w:t>
      </w:r>
      <w:r w:rsidRPr="00482EAF">
        <w:rPr>
          <w:rFonts w:asciiTheme="minorHAnsi" w:eastAsia="Times New Roman" w:hAnsiTheme="minorHAnsi" w:cstheme="minorHAnsi"/>
          <w:b/>
          <w:bCs/>
          <w:sz w:val="21"/>
          <w:szCs w:val="21"/>
        </w:rPr>
        <w:t xml:space="preserve"> o "CoST" </w:t>
      </w:r>
    </w:p>
    <w:p w:rsidR="00B872CA" w:rsidRPr="00CC4C57" w:rsidRDefault="00B872CA" w:rsidP="00B872CA">
      <w:pPr>
        <w:pStyle w:val="Normal1"/>
        <w:spacing w:line="259" w:lineRule="auto"/>
        <w:ind w:right="-235"/>
        <w:jc w:val="both"/>
        <w:rPr>
          <w:rFonts w:asciiTheme="minorHAnsi" w:eastAsia="Times" w:hAnsiTheme="minorHAnsi" w:cstheme="minorHAnsi"/>
          <w:b/>
          <w:sz w:val="21"/>
          <w:szCs w:val="21"/>
          <w:lang w:val="es-ES_tradnl" w:eastAsia="es-ES"/>
        </w:rPr>
      </w:pPr>
    </w:p>
    <w:p w:rsidR="00482EAF" w:rsidRDefault="00482EAF" w:rsidP="00B872CA">
      <w:pPr>
        <w:pStyle w:val="Normal1"/>
        <w:spacing w:line="259" w:lineRule="auto"/>
        <w:ind w:left="709" w:right="-235"/>
        <w:jc w:val="both"/>
        <w:rPr>
          <w:rFonts w:asciiTheme="minorHAnsi" w:eastAsia="Times New Roman" w:hAnsiTheme="minorHAnsi" w:cstheme="minorHAnsi"/>
          <w:color w:val="000000"/>
          <w:sz w:val="21"/>
          <w:szCs w:val="21"/>
        </w:rPr>
      </w:pPr>
      <w:r>
        <w:rPr>
          <w:rFonts w:asciiTheme="minorHAnsi" w:eastAsia="Times" w:hAnsiTheme="minorHAnsi" w:cstheme="minorHAnsi"/>
          <w:sz w:val="21"/>
          <w:szCs w:val="21"/>
          <w:lang w:val="es-ES_tradnl" w:eastAsia="es-ES"/>
        </w:rPr>
        <w:t>“</w:t>
      </w:r>
      <w:r w:rsidRPr="00482EAF">
        <w:rPr>
          <w:rFonts w:asciiTheme="minorHAnsi" w:eastAsia="Times New Roman" w:hAnsiTheme="minorHAnsi" w:cstheme="minorHAnsi"/>
          <w:color w:val="000000"/>
          <w:sz w:val="21"/>
          <w:szCs w:val="21"/>
        </w:rPr>
        <w:t>El 22 de septiembre de 2022 se celebró la Primera Sesión Ordinaria 2022 del Grupo Multisectorial CoST Jalisco en la que se aprobó el nombramiento de Carlos del Río Madrigal, presidente de la Cámara Mexicana de la Industria de la Construcción (CMIC) al frente de este organismo</w:t>
      </w:r>
      <w:r>
        <w:rPr>
          <w:rFonts w:asciiTheme="minorHAnsi" w:eastAsia="Times New Roman" w:hAnsiTheme="minorHAnsi" w:cstheme="minorHAnsi"/>
          <w:color w:val="000000"/>
          <w:sz w:val="21"/>
          <w:szCs w:val="21"/>
        </w:rPr>
        <w:t>.</w:t>
      </w:r>
    </w:p>
    <w:p w:rsidR="00482EAF" w:rsidRDefault="00482EAF" w:rsidP="00B872CA">
      <w:pPr>
        <w:pStyle w:val="Normal1"/>
        <w:spacing w:line="259" w:lineRule="auto"/>
        <w:ind w:left="709" w:right="-235"/>
        <w:jc w:val="both"/>
        <w:rPr>
          <w:rFonts w:asciiTheme="minorHAnsi" w:eastAsia="Times New Roman" w:hAnsiTheme="minorHAnsi" w:cstheme="minorHAnsi"/>
          <w:color w:val="000000"/>
          <w:sz w:val="21"/>
          <w:szCs w:val="21"/>
        </w:rPr>
      </w:pPr>
    </w:p>
    <w:p w:rsidR="00B872CA" w:rsidRPr="00482EAF" w:rsidRDefault="00482EAF" w:rsidP="00482EAF">
      <w:pPr>
        <w:pStyle w:val="Normal1"/>
        <w:spacing w:line="259" w:lineRule="auto"/>
        <w:ind w:left="709" w:right="-235"/>
        <w:jc w:val="both"/>
        <w:rPr>
          <w:rFonts w:asciiTheme="minorHAnsi" w:eastAsia="Times New Roman" w:hAnsiTheme="minorHAnsi" w:cstheme="minorHAnsi"/>
          <w:color w:val="000000"/>
          <w:sz w:val="21"/>
          <w:szCs w:val="21"/>
        </w:rPr>
      </w:pPr>
      <w:r>
        <w:rPr>
          <w:rFonts w:asciiTheme="minorHAnsi" w:eastAsia="Times New Roman" w:hAnsiTheme="minorHAnsi" w:cstheme="minorHAnsi"/>
          <w:color w:val="000000"/>
          <w:sz w:val="21"/>
          <w:szCs w:val="21"/>
        </w:rPr>
        <w:t>En días pasados se acordó que el Mtro. Vicente Viveros, será quien representará al Comité de Participación Social del SEAJAL en el Grupo Multisectorial referido</w:t>
      </w:r>
      <w:r w:rsidR="00B872CA" w:rsidRPr="00482EAF">
        <w:rPr>
          <w:rFonts w:asciiTheme="minorHAnsi" w:eastAsia="Times New Roman" w:hAnsiTheme="minorHAnsi" w:cstheme="minorHAnsi"/>
          <w:color w:val="000000"/>
          <w:sz w:val="21"/>
          <w:szCs w:val="21"/>
        </w:rPr>
        <w:t>”</w:t>
      </w:r>
      <w:r>
        <w:rPr>
          <w:rFonts w:asciiTheme="minorHAnsi" w:eastAsia="Times New Roman" w:hAnsiTheme="minorHAnsi" w:cstheme="minorHAnsi"/>
          <w:color w:val="000000"/>
          <w:sz w:val="21"/>
          <w:szCs w:val="21"/>
        </w:rPr>
        <w:t>.</w:t>
      </w:r>
    </w:p>
    <w:p w:rsidR="00B872CA" w:rsidRPr="00CC4C57" w:rsidRDefault="00B872CA" w:rsidP="00B872CA">
      <w:pPr>
        <w:pStyle w:val="Normal1"/>
        <w:spacing w:line="259" w:lineRule="auto"/>
        <w:jc w:val="both"/>
        <w:rPr>
          <w:rFonts w:asciiTheme="minorHAnsi" w:eastAsia="Times" w:hAnsiTheme="minorHAnsi" w:cstheme="minorHAnsi"/>
          <w:b/>
          <w:sz w:val="21"/>
          <w:szCs w:val="21"/>
          <w:lang w:val="es-ES_tradnl" w:eastAsia="es-ES"/>
        </w:rPr>
      </w:pPr>
    </w:p>
    <w:p w:rsidR="00B872CA" w:rsidRDefault="00B872CA" w:rsidP="00236459">
      <w:pPr>
        <w:pStyle w:val="Normal1"/>
        <w:spacing w:line="259" w:lineRule="auto"/>
        <w:ind w:right="-567"/>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 xml:space="preserve">La Dra. García Vázquez </w:t>
      </w:r>
      <w:r w:rsidRPr="00D30956">
        <w:rPr>
          <w:rFonts w:asciiTheme="minorHAnsi" w:eastAsia="Times New Roman" w:hAnsiTheme="minorHAnsi" w:cstheme="minorHAnsi"/>
          <w:color w:val="000000"/>
          <w:sz w:val="21"/>
          <w:szCs w:val="21"/>
        </w:rPr>
        <w:t>concluyó</w:t>
      </w:r>
      <w:r w:rsidRPr="00CC4C57">
        <w:rPr>
          <w:rFonts w:asciiTheme="minorHAnsi" w:eastAsia="Times" w:hAnsiTheme="minorHAnsi" w:cstheme="minorHAnsi"/>
          <w:sz w:val="21"/>
          <w:szCs w:val="21"/>
          <w:lang w:val="es-ES_tradnl" w:eastAsia="es-ES"/>
        </w:rPr>
        <w:t xml:space="preserve"> su intervención mencionando que estará informando de manera mensual en las sesiones sobre los avances de dichos proyectos.</w:t>
      </w:r>
    </w:p>
    <w:p w:rsidR="00236459" w:rsidRDefault="00236459" w:rsidP="00B872CA">
      <w:pPr>
        <w:pStyle w:val="Normal1"/>
        <w:spacing w:line="259" w:lineRule="auto"/>
        <w:ind w:left="709" w:right="-235"/>
        <w:jc w:val="both"/>
        <w:rPr>
          <w:rFonts w:asciiTheme="minorHAnsi" w:eastAsia="Times" w:hAnsiTheme="minorHAnsi" w:cstheme="minorHAnsi"/>
          <w:sz w:val="21"/>
          <w:szCs w:val="21"/>
          <w:lang w:val="es-ES_tradnl" w:eastAsia="es-ES"/>
        </w:rPr>
      </w:pPr>
    </w:p>
    <w:p w:rsidR="00236459" w:rsidRPr="00CC4C57" w:rsidRDefault="00236459" w:rsidP="00236459">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uso de la voz, el Dr. David Gómez</w:t>
      </w:r>
      <w:r w:rsidR="0083741D">
        <w:rPr>
          <w:rFonts w:asciiTheme="minorHAnsi" w:eastAsia="Times" w:hAnsiTheme="minorHAnsi" w:cstheme="minorHAnsi"/>
          <w:sz w:val="21"/>
          <w:szCs w:val="21"/>
          <w:lang w:val="es-ES_tradnl" w:eastAsia="es-ES"/>
        </w:rPr>
        <w:t>-</w:t>
      </w:r>
      <w:r w:rsidRPr="00CC4C57">
        <w:rPr>
          <w:rFonts w:asciiTheme="minorHAnsi" w:eastAsia="Times" w:hAnsiTheme="minorHAnsi" w:cstheme="minorHAnsi"/>
          <w:sz w:val="21"/>
          <w:szCs w:val="21"/>
          <w:lang w:val="es-ES_tradnl" w:eastAsia="es-ES"/>
        </w:rPr>
        <w:t>Álvarez presentó los avances de los proyectos que coordina para 2022:</w:t>
      </w:r>
    </w:p>
    <w:p w:rsidR="00236459" w:rsidRPr="00CC4C57" w:rsidRDefault="00236459" w:rsidP="00236459">
      <w:pPr>
        <w:pStyle w:val="Normal1"/>
        <w:spacing w:line="259" w:lineRule="auto"/>
        <w:jc w:val="both"/>
        <w:rPr>
          <w:rFonts w:asciiTheme="minorHAnsi" w:hAnsiTheme="minorHAnsi" w:cstheme="minorHAnsi"/>
          <w:b/>
          <w:sz w:val="21"/>
          <w:szCs w:val="21"/>
        </w:rPr>
      </w:pPr>
    </w:p>
    <w:p w:rsidR="00236459" w:rsidRDefault="00236459" w:rsidP="00236459">
      <w:pPr>
        <w:pStyle w:val="Normal1"/>
        <w:numPr>
          <w:ilvl w:val="0"/>
          <w:numId w:val="5"/>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t>Libro blanco de Designaciones Públicas Abiertas / manual ciudadano (versión 3.0 a noviembre del 2022)</w:t>
      </w:r>
    </w:p>
    <w:p w:rsidR="00236459" w:rsidRPr="00CC4C57" w:rsidRDefault="00236459" w:rsidP="00236459">
      <w:pPr>
        <w:pStyle w:val="Normal1"/>
        <w:spacing w:line="259" w:lineRule="auto"/>
        <w:ind w:left="720"/>
        <w:jc w:val="both"/>
        <w:rPr>
          <w:rFonts w:asciiTheme="minorHAnsi" w:hAnsiTheme="minorHAnsi" w:cstheme="minorHAnsi"/>
          <w:b/>
          <w:sz w:val="21"/>
          <w:szCs w:val="21"/>
        </w:rPr>
      </w:pPr>
    </w:p>
    <w:p w:rsidR="00236459" w:rsidRPr="00CC4C57" w:rsidRDefault="00236459" w:rsidP="00A73594">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sz w:val="21"/>
          <w:szCs w:val="21"/>
        </w:rPr>
        <w:t>“</w:t>
      </w:r>
      <w:r w:rsidR="00A556A2">
        <w:rPr>
          <w:rFonts w:asciiTheme="minorHAnsi" w:hAnsiTheme="minorHAnsi" w:cstheme="minorHAnsi"/>
          <w:color w:val="000000"/>
          <w:sz w:val="21"/>
          <w:szCs w:val="21"/>
          <w:shd w:val="clear" w:color="auto" w:fill="FFFFFF"/>
        </w:rPr>
        <w:t>En el marco del E</w:t>
      </w:r>
      <w:r w:rsidR="00A556A2" w:rsidRPr="00A556A2">
        <w:rPr>
          <w:rFonts w:asciiTheme="minorHAnsi" w:hAnsiTheme="minorHAnsi" w:cstheme="minorHAnsi"/>
          <w:color w:val="000000"/>
        </w:rPr>
        <w:t>ncuentro Nacional de la RED</w:t>
      </w:r>
      <w:r w:rsidR="00A556A2" w:rsidRPr="00A556A2">
        <w:rPr>
          <w:rFonts w:asciiTheme="minorHAnsi" w:hAnsiTheme="minorHAnsi" w:cstheme="minorHAnsi"/>
          <w:color w:val="000000"/>
          <w:sz w:val="21"/>
          <w:szCs w:val="21"/>
          <w:shd w:val="clear" w:color="auto" w:fill="FFFFFF"/>
        </w:rPr>
        <w:t> CPCs</w:t>
      </w:r>
      <w:r w:rsidR="00A556A2">
        <w:rPr>
          <w:rFonts w:asciiTheme="minorHAnsi" w:hAnsiTheme="minorHAnsi" w:cstheme="minorHAnsi"/>
          <w:color w:val="000000"/>
          <w:sz w:val="21"/>
          <w:szCs w:val="21"/>
          <w:shd w:val="clear" w:color="auto" w:fill="FFFFFF"/>
        </w:rPr>
        <w:t xml:space="preserve"> que se celebró en la Ciudad de México del 19 al 21 de septiembre de 2022, </w:t>
      </w:r>
      <w:r w:rsidR="00A71697">
        <w:rPr>
          <w:rFonts w:asciiTheme="minorHAnsi" w:hAnsiTheme="minorHAnsi" w:cstheme="minorHAnsi"/>
          <w:color w:val="000000"/>
          <w:sz w:val="21"/>
          <w:szCs w:val="21"/>
          <w:shd w:val="clear" w:color="auto" w:fill="FFFFFF"/>
        </w:rPr>
        <w:t xml:space="preserve">la </w:t>
      </w:r>
      <w:r w:rsidRPr="00CC4C57">
        <w:rPr>
          <w:rFonts w:asciiTheme="minorHAnsi" w:hAnsiTheme="minorHAnsi" w:cstheme="minorHAnsi"/>
          <w:color w:val="000000"/>
          <w:sz w:val="21"/>
          <w:szCs w:val="21"/>
          <w:shd w:val="clear" w:color="auto" w:fill="FFFFFF"/>
        </w:rPr>
        <w:t xml:space="preserve">Comisión de Designaciones Públicas de la Red de Comités de Participación Social </w:t>
      </w:r>
      <w:r w:rsidR="00A71697">
        <w:rPr>
          <w:rFonts w:asciiTheme="minorHAnsi" w:hAnsiTheme="minorHAnsi" w:cstheme="minorHAnsi"/>
          <w:color w:val="000000"/>
          <w:sz w:val="21"/>
          <w:szCs w:val="21"/>
          <w:shd w:val="clear" w:color="auto" w:fill="FFFFFF"/>
        </w:rPr>
        <w:t xml:space="preserve">celebró una sesión con la finalidad de revisar los avances en términos de identificación y documentación de casos de estudios, tema en el que tienen un retraso, ya que, aunque es un problema que tienen todos los estados de la </w:t>
      </w:r>
      <w:r w:rsidR="0083741D">
        <w:rPr>
          <w:rFonts w:asciiTheme="minorHAnsi" w:hAnsiTheme="minorHAnsi" w:cstheme="minorHAnsi"/>
          <w:color w:val="000000"/>
          <w:sz w:val="21"/>
          <w:szCs w:val="21"/>
          <w:shd w:val="clear" w:color="auto" w:fill="FFFFFF"/>
        </w:rPr>
        <w:t>República</w:t>
      </w:r>
      <w:r w:rsidR="00A71697">
        <w:rPr>
          <w:rFonts w:asciiTheme="minorHAnsi" w:hAnsiTheme="minorHAnsi" w:cstheme="minorHAnsi"/>
          <w:color w:val="000000"/>
          <w:sz w:val="21"/>
          <w:szCs w:val="21"/>
          <w:shd w:val="clear" w:color="auto" w:fill="FFFFFF"/>
        </w:rPr>
        <w:t xml:space="preserve">, </w:t>
      </w:r>
      <w:r w:rsidR="00EE04AF">
        <w:rPr>
          <w:rFonts w:asciiTheme="minorHAnsi" w:hAnsiTheme="minorHAnsi" w:cstheme="minorHAnsi"/>
          <w:color w:val="000000"/>
          <w:sz w:val="21"/>
          <w:szCs w:val="21"/>
          <w:shd w:val="clear" w:color="auto" w:fill="FFFFFF"/>
        </w:rPr>
        <w:t xml:space="preserve">y aunque </w:t>
      </w:r>
      <w:r w:rsidR="00A71697">
        <w:rPr>
          <w:rFonts w:asciiTheme="minorHAnsi" w:hAnsiTheme="minorHAnsi" w:cstheme="minorHAnsi"/>
          <w:color w:val="000000"/>
          <w:sz w:val="21"/>
          <w:szCs w:val="21"/>
          <w:shd w:val="clear" w:color="auto" w:fill="FFFFFF"/>
        </w:rPr>
        <w:t>Jalisco es el único Comité de Participación que tiene atribuciones para participar en designaciones públicas,</w:t>
      </w:r>
      <w:r w:rsidR="00EE04AF">
        <w:rPr>
          <w:rFonts w:asciiTheme="minorHAnsi" w:hAnsiTheme="minorHAnsi" w:cstheme="minorHAnsi"/>
          <w:color w:val="000000"/>
          <w:sz w:val="21"/>
          <w:szCs w:val="21"/>
          <w:shd w:val="clear" w:color="auto" w:fill="FFFFFF"/>
        </w:rPr>
        <w:t xml:space="preserve"> la intenci</w:t>
      </w:r>
      <w:r w:rsidR="00A73594">
        <w:rPr>
          <w:rFonts w:asciiTheme="minorHAnsi" w:hAnsiTheme="minorHAnsi" w:cstheme="minorHAnsi"/>
          <w:color w:val="000000"/>
          <w:sz w:val="21"/>
          <w:szCs w:val="21"/>
          <w:shd w:val="clear" w:color="auto" w:fill="FFFFFF"/>
        </w:rPr>
        <w:t xml:space="preserve">ón de este trabajo es identificar y documentar los elementos comunes en los diversos procesos de designación que varía no solo de entidad a entidad sino entre instituciones, es decir, los requisitos, etapas y características de los procesos para designar al Contralor, al Auditor o al Fiscal no </w:t>
      </w:r>
      <w:r w:rsidR="0083741D">
        <w:rPr>
          <w:rFonts w:asciiTheme="minorHAnsi" w:hAnsiTheme="minorHAnsi" w:cstheme="minorHAnsi"/>
          <w:color w:val="000000"/>
          <w:sz w:val="21"/>
          <w:szCs w:val="21"/>
          <w:shd w:val="clear" w:color="auto" w:fill="FFFFFF"/>
        </w:rPr>
        <w:t>son los</w:t>
      </w:r>
      <w:r w:rsidR="00A73594">
        <w:rPr>
          <w:rFonts w:asciiTheme="minorHAnsi" w:hAnsiTheme="minorHAnsi" w:cstheme="minorHAnsi"/>
          <w:color w:val="000000"/>
          <w:sz w:val="21"/>
          <w:szCs w:val="21"/>
          <w:shd w:val="clear" w:color="auto" w:fill="FFFFFF"/>
        </w:rPr>
        <w:t xml:space="preserve"> mismo</w:t>
      </w:r>
      <w:r w:rsidR="0083741D">
        <w:rPr>
          <w:rFonts w:asciiTheme="minorHAnsi" w:hAnsiTheme="minorHAnsi" w:cstheme="minorHAnsi"/>
          <w:color w:val="000000"/>
          <w:sz w:val="21"/>
          <w:szCs w:val="21"/>
          <w:shd w:val="clear" w:color="auto" w:fill="FFFFFF"/>
        </w:rPr>
        <w:t>s</w:t>
      </w:r>
      <w:r w:rsidRPr="00CC4C57">
        <w:rPr>
          <w:rFonts w:asciiTheme="minorHAnsi" w:hAnsiTheme="minorHAnsi" w:cstheme="minorHAnsi"/>
          <w:color w:val="000000"/>
          <w:sz w:val="21"/>
          <w:szCs w:val="21"/>
          <w:shd w:val="clear" w:color="auto" w:fill="FFFFFF"/>
        </w:rPr>
        <w:t>”.</w:t>
      </w:r>
    </w:p>
    <w:p w:rsidR="00236459" w:rsidRPr="00CC4C57" w:rsidRDefault="00236459" w:rsidP="00236459">
      <w:pPr>
        <w:pStyle w:val="Normal1"/>
        <w:numPr>
          <w:ilvl w:val="0"/>
          <w:numId w:val="5"/>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lastRenderedPageBreak/>
        <w:t>Diplomado en análisis y control de la corrupción a nivel subnacional</w:t>
      </w:r>
      <w:r w:rsidR="0083741D">
        <w:rPr>
          <w:rFonts w:asciiTheme="minorHAnsi" w:hAnsiTheme="minorHAnsi" w:cstheme="minorHAnsi"/>
          <w:b/>
          <w:sz w:val="21"/>
          <w:szCs w:val="21"/>
        </w:rPr>
        <w:t>,</w:t>
      </w:r>
      <w:r w:rsidRPr="00CC4C57">
        <w:rPr>
          <w:rFonts w:asciiTheme="minorHAnsi" w:hAnsiTheme="minorHAnsi" w:cstheme="minorHAnsi"/>
          <w:b/>
          <w:sz w:val="21"/>
          <w:szCs w:val="21"/>
        </w:rPr>
        <w:t xml:space="preserve"> primera (2021-2022) y segunda edición (2022-2023)</w:t>
      </w:r>
    </w:p>
    <w:p w:rsidR="00236459" w:rsidRPr="00CC4C57" w:rsidRDefault="00236459" w:rsidP="00236459">
      <w:pPr>
        <w:pStyle w:val="Normal1"/>
        <w:spacing w:line="259" w:lineRule="auto"/>
        <w:ind w:left="720"/>
        <w:jc w:val="both"/>
        <w:rPr>
          <w:rFonts w:asciiTheme="minorHAnsi" w:hAnsiTheme="minorHAnsi" w:cstheme="minorHAnsi"/>
          <w:b/>
          <w:sz w:val="21"/>
          <w:szCs w:val="21"/>
        </w:rPr>
      </w:pPr>
    </w:p>
    <w:p w:rsidR="00236459" w:rsidRPr="00AE528F" w:rsidRDefault="00236459" w:rsidP="00A556A2">
      <w:pPr>
        <w:pStyle w:val="Normal1"/>
        <w:spacing w:line="259" w:lineRule="auto"/>
        <w:ind w:left="720"/>
        <w:jc w:val="both"/>
        <w:rPr>
          <w:rFonts w:asciiTheme="minorHAnsi" w:hAnsiTheme="minorHAnsi" w:cstheme="minorHAnsi"/>
          <w:sz w:val="21"/>
          <w:szCs w:val="21"/>
        </w:rPr>
      </w:pPr>
      <w:r>
        <w:rPr>
          <w:rFonts w:asciiTheme="minorHAnsi" w:hAnsiTheme="minorHAnsi" w:cstheme="minorHAnsi"/>
          <w:sz w:val="21"/>
          <w:szCs w:val="21"/>
        </w:rPr>
        <w:t>“</w:t>
      </w:r>
      <w:r w:rsidR="00A556A2">
        <w:rPr>
          <w:rFonts w:asciiTheme="minorHAnsi" w:hAnsiTheme="minorHAnsi" w:cstheme="minorHAnsi"/>
          <w:sz w:val="21"/>
          <w:szCs w:val="21"/>
        </w:rPr>
        <w:t xml:space="preserve">El </w:t>
      </w:r>
      <w:r w:rsidR="0083741D">
        <w:rPr>
          <w:rFonts w:asciiTheme="minorHAnsi" w:hAnsiTheme="minorHAnsi" w:cstheme="minorHAnsi"/>
          <w:sz w:val="21"/>
          <w:szCs w:val="21"/>
        </w:rPr>
        <w:t>d</w:t>
      </w:r>
      <w:r w:rsidR="00A556A2">
        <w:rPr>
          <w:rFonts w:asciiTheme="minorHAnsi" w:hAnsiTheme="minorHAnsi" w:cstheme="minorHAnsi"/>
          <w:sz w:val="21"/>
          <w:szCs w:val="21"/>
        </w:rPr>
        <w:t xml:space="preserve">iplomado ha tomado un giro interesante ya que hay diversas instituciones </w:t>
      </w:r>
      <w:r w:rsidR="0083741D">
        <w:rPr>
          <w:rFonts w:asciiTheme="minorHAnsi" w:hAnsiTheme="minorHAnsi" w:cstheme="minorHAnsi"/>
          <w:sz w:val="21"/>
          <w:szCs w:val="21"/>
        </w:rPr>
        <w:t xml:space="preserve">que </w:t>
      </w:r>
      <w:r w:rsidR="00A556A2">
        <w:rPr>
          <w:rFonts w:asciiTheme="minorHAnsi" w:hAnsiTheme="minorHAnsi" w:cstheme="minorHAnsi"/>
          <w:sz w:val="21"/>
          <w:szCs w:val="21"/>
        </w:rPr>
        <w:t>se han acercado para ver de qué manera pueden trabajar con los y las alumnas en términos de algún tipo de práctica o proyecto, lo que implica una incidencia de los estudiantes en términos de su actuación pública y profesional”.</w:t>
      </w:r>
    </w:p>
    <w:p w:rsidR="00236459" w:rsidRPr="00CC4C57" w:rsidRDefault="00236459" w:rsidP="00236459">
      <w:pPr>
        <w:pStyle w:val="Normal1"/>
        <w:spacing w:line="259" w:lineRule="auto"/>
        <w:jc w:val="both"/>
        <w:rPr>
          <w:rFonts w:asciiTheme="minorHAnsi" w:eastAsia="Times" w:hAnsiTheme="minorHAnsi" w:cstheme="minorHAnsi"/>
          <w:sz w:val="21"/>
          <w:szCs w:val="21"/>
          <w:lang w:val="es-ES_tradnl" w:eastAsia="es-ES"/>
        </w:rPr>
      </w:pPr>
    </w:p>
    <w:p w:rsidR="00236459" w:rsidRDefault="00236459" w:rsidP="00236459">
      <w:pPr>
        <w:pStyle w:val="Normal1"/>
        <w:spacing w:line="259" w:lineRule="auto"/>
        <w:ind w:left="720"/>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El Dr. Gómez</w:t>
      </w:r>
      <w:r w:rsidR="0083741D">
        <w:rPr>
          <w:rFonts w:asciiTheme="minorHAnsi" w:eastAsia="Times" w:hAnsiTheme="minorHAnsi" w:cstheme="minorHAnsi"/>
          <w:sz w:val="21"/>
          <w:szCs w:val="21"/>
          <w:lang w:val="es-ES_tradnl" w:eastAsia="es-ES"/>
        </w:rPr>
        <w:t>-</w:t>
      </w:r>
      <w:r w:rsidRPr="00D30956">
        <w:rPr>
          <w:rFonts w:asciiTheme="minorHAnsi" w:hAnsiTheme="minorHAnsi" w:cstheme="minorHAnsi"/>
          <w:color w:val="000000"/>
          <w:sz w:val="21"/>
          <w:szCs w:val="21"/>
          <w:shd w:val="clear" w:color="auto" w:fill="FFFFFF"/>
        </w:rPr>
        <w:t>Álvarez</w:t>
      </w:r>
      <w:r w:rsidRPr="00CC4C57">
        <w:rPr>
          <w:rFonts w:asciiTheme="minorHAnsi" w:eastAsia="Times" w:hAnsiTheme="minorHAnsi" w:cstheme="minorHAnsi"/>
          <w:sz w:val="21"/>
          <w:szCs w:val="21"/>
          <w:lang w:val="es-ES_tradnl" w:eastAsia="es-ES"/>
        </w:rPr>
        <w:t xml:space="preserve"> concluyó su intervención mencionando que en la próxima sesión dará más detalles de los proyectos que lidera.</w:t>
      </w:r>
    </w:p>
    <w:p w:rsidR="00A73594" w:rsidRDefault="00A73594" w:rsidP="00236459">
      <w:pPr>
        <w:pStyle w:val="Normal1"/>
        <w:spacing w:line="259" w:lineRule="auto"/>
        <w:ind w:left="720"/>
        <w:jc w:val="both"/>
        <w:rPr>
          <w:rFonts w:asciiTheme="minorHAnsi" w:eastAsia="Times" w:hAnsiTheme="minorHAnsi" w:cstheme="minorHAnsi"/>
          <w:sz w:val="21"/>
          <w:szCs w:val="21"/>
          <w:lang w:val="es-ES_tradnl" w:eastAsia="es-ES"/>
        </w:rPr>
      </w:pPr>
    </w:p>
    <w:p w:rsidR="00A73594" w:rsidRDefault="00A73594" w:rsidP="00A73594">
      <w:pPr>
        <w:pStyle w:val="Normal1"/>
        <w:numPr>
          <w:ilvl w:val="0"/>
          <w:numId w:val="5"/>
        </w:numPr>
        <w:spacing w:line="259" w:lineRule="auto"/>
        <w:jc w:val="both"/>
        <w:rPr>
          <w:rFonts w:asciiTheme="minorHAnsi" w:hAnsiTheme="minorHAnsi" w:cstheme="minorHAnsi"/>
          <w:b/>
          <w:sz w:val="21"/>
          <w:szCs w:val="21"/>
        </w:rPr>
      </w:pPr>
      <w:r w:rsidRPr="00CC4C57">
        <w:rPr>
          <w:rFonts w:asciiTheme="minorHAnsi" w:hAnsiTheme="minorHAnsi" w:cstheme="minorHAnsi"/>
          <w:b/>
          <w:sz w:val="21"/>
          <w:szCs w:val="21"/>
        </w:rPr>
        <w:t>Seminario Internacional en Integridad y control de la corrupción a nivel subnacional dentro del marco de la FIL</w:t>
      </w:r>
    </w:p>
    <w:p w:rsidR="0083741D" w:rsidRPr="00CC4C57" w:rsidRDefault="0083741D" w:rsidP="00F676CD">
      <w:pPr>
        <w:pStyle w:val="Normal1"/>
        <w:spacing w:line="259" w:lineRule="auto"/>
        <w:jc w:val="both"/>
        <w:rPr>
          <w:rFonts w:asciiTheme="minorHAnsi" w:hAnsiTheme="minorHAnsi" w:cstheme="minorHAnsi"/>
          <w:b/>
          <w:sz w:val="21"/>
          <w:szCs w:val="21"/>
        </w:rPr>
      </w:pPr>
    </w:p>
    <w:p w:rsidR="00A73594" w:rsidRPr="00CC4C57" w:rsidRDefault="00A73594" w:rsidP="00A73594">
      <w:pPr>
        <w:pStyle w:val="Normal1"/>
        <w:spacing w:line="259" w:lineRule="auto"/>
        <w:ind w:left="720"/>
        <w:jc w:val="both"/>
        <w:rPr>
          <w:rFonts w:asciiTheme="minorHAnsi" w:hAnsiTheme="minorHAnsi" w:cstheme="minorHAnsi"/>
          <w:color w:val="000000"/>
          <w:sz w:val="21"/>
          <w:szCs w:val="21"/>
          <w:shd w:val="clear" w:color="auto" w:fill="FFFFFF"/>
        </w:rPr>
      </w:pPr>
      <w:r w:rsidRPr="00CC4C57">
        <w:rPr>
          <w:rFonts w:asciiTheme="minorHAnsi" w:hAnsiTheme="minorHAnsi" w:cstheme="minorHAnsi"/>
          <w:sz w:val="21"/>
          <w:szCs w:val="21"/>
        </w:rPr>
        <w:t>“</w:t>
      </w:r>
      <w:r w:rsidRPr="00CC4C57">
        <w:rPr>
          <w:rFonts w:asciiTheme="minorHAnsi" w:hAnsiTheme="minorHAnsi" w:cstheme="minorHAnsi"/>
          <w:color w:val="000000"/>
          <w:sz w:val="21"/>
          <w:szCs w:val="21"/>
          <w:shd w:val="clear" w:color="auto" w:fill="FFFFFF"/>
        </w:rPr>
        <w:t xml:space="preserve">Se han tenido conversaciones con </w:t>
      </w:r>
      <w:r>
        <w:rPr>
          <w:rFonts w:asciiTheme="minorHAnsi" w:hAnsiTheme="minorHAnsi" w:cstheme="minorHAnsi"/>
          <w:color w:val="000000"/>
          <w:sz w:val="21"/>
          <w:szCs w:val="21"/>
          <w:shd w:val="clear" w:color="auto" w:fill="FFFFFF"/>
        </w:rPr>
        <w:t xml:space="preserve">diversas instancias con </w:t>
      </w:r>
      <w:r w:rsidRPr="00CC4C57">
        <w:rPr>
          <w:rFonts w:asciiTheme="minorHAnsi" w:hAnsiTheme="minorHAnsi" w:cstheme="minorHAnsi"/>
          <w:bCs/>
          <w:color w:val="000000"/>
          <w:sz w:val="21"/>
          <w:szCs w:val="21"/>
        </w:rPr>
        <w:t xml:space="preserve">la intención y el interés expreso de hacer una alianza con el </w:t>
      </w:r>
      <w:r w:rsidRPr="00CC4C57">
        <w:rPr>
          <w:rFonts w:asciiTheme="minorHAnsi" w:hAnsiTheme="minorHAnsi" w:cstheme="minorHAnsi"/>
          <w:color w:val="000000"/>
          <w:sz w:val="21"/>
          <w:szCs w:val="21"/>
          <w:shd w:val="clear" w:color="auto" w:fill="FFFFFF"/>
        </w:rPr>
        <w:t>CPS a fin de unir esfuerzos ya sea para montar un stand o sumarnos a un stand y armar un coloquio de manera conjunta en el marco de la Feria Internacional del Libro (FIL) de Guadalajara</w:t>
      </w:r>
      <w:r>
        <w:rPr>
          <w:rFonts w:asciiTheme="minorHAnsi" w:hAnsiTheme="minorHAnsi" w:cstheme="minorHAnsi"/>
          <w:color w:val="000000"/>
          <w:sz w:val="21"/>
          <w:szCs w:val="21"/>
          <w:shd w:val="clear" w:color="auto" w:fill="FFFFFF"/>
        </w:rPr>
        <w:t xml:space="preserve"> en el año 2023</w:t>
      </w:r>
      <w:r w:rsidRPr="00CC4C57">
        <w:rPr>
          <w:rFonts w:asciiTheme="minorHAnsi" w:hAnsiTheme="minorHAnsi" w:cstheme="minorHAnsi"/>
          <w:color w:val="000000"/>
          <w:sz w:val="21"/>
          <w:szCs w:val="21"/>
          <w:shd w:val="clear" w:color="auto" w:fill="FFFFFF"/>
        </w:rPr>
        <w:t>”.</w:t>
      </w:r>
    </w:p>
    <w:p w:rsidR="00B872CA" w:rsidRDefault="00B872CA" w:rsidP="00B872CA">
      <w:pPr>
        <w:pStyle w:val="Normal1"/>
        <w:spacing w:line="259" w:lineRule="auto"/>
        <w:jc w:val="both"/>
        <w:rPr>
          <w:rFonts w:asciiTheme="minorHAnsi" w:eastAsia="Times" w:hAnsiTheme="minorHAnsi" w:cstheme="minorHAnsi"/>
          <w:sz w:val="21"/>
          <w:szCs w:val="21"/>
          <w:lang w:val="es-ES_tradnl" w:eastAsia="es-ES"/>
        </w:rPr>
      </w:pPr>
    </w:p>
    <w:p w:rsidR="00B872CA" w:rsidRPr="00CC4C57" w:rsidRDefault="00B872CA" w:rsidP="00B872CA">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Enseguida el Mtro. Vicente Viveros comentó los avances de los proyectos que coordina para 2022:</w:t>
      </w:r>
    </w:p>
    <w:p w:rsidR="00B872CA" w:rsidRPr="00CC4C57" w:rsidRDefault="00B872CA" w:rsidP="00B872CA">
      <w:pPr>
        <w:rPr>
          <w:rFonts w:asciiTheme="minorHAnsi" w:eastAsia="Times" w:hAnsiTheme="minorHAnsi" w:cstheme="minorHAnsi"/>
          <w:sz w:val="21"/>
          <w:szCs w:val="21"/>
          <w:lang w:val="es-ES_tradnl" w:eastAsia="es-ES"/>
        </w:rPr>
      </w:pPr>
    </w:p>
    <w:p w:rsidR="00B872CA" w:rsidRPr="00CC4C57" w:rsidRDefault="00B872CA" w:rsidP="00B872CA">
      <w:pPr>
        <w:pStyle w:val="Normal1"/>
        <w:numPr>
          <w:ilvl w:val="0"/>
          <w:numId w:val="2"/>
        </w:numPr>
        <w:spacing w:line="259" w:lineRule="auto"/>
        <w:jc w:val="both"/>
        <w:rPr>
          <w:rFonts w:asciiTheme="minorHAnsi" w:hAnsiTheme="minorHAnsi" w:cstheme="minorHAnsi"/>
          <w:b/>
          <w:color w:val="000000"/>
          <w:sz w:val="21"/>
          <w:szCs w:val="21"/>
          <w:shd w:val="clear" w:color="auto" w:fill="FFFFFF"/>
        </w:rPr>
      </w:pPr>
      <w:r w:rsidRPr="00CC4C57">
        <w:rPr>
          <w:rFonts w:asciiTheme="minorHAnsi" w:hAnsiTheme="minorHAnsi" w:cstheme="minorHAnsi"/>
          <w:b/>
          <w:color w:val="000000"/>
          <w:sz w:val="21"/>
          <w:szCs w:val="21"/>
          <w:shd w:val="clear" w:color="auto" w:fill="FFFFFF"/>
        </w:rPr>
        <w:t>Diplomado en rendición de cuentas y prevención de la corrupción en el ámbito municipal</w:t>
      </w:r>
      <w:r w:rsidR="00BE112B">
        <w:rPr>
          <w:rFonts w:asciiTheme="minorHAnsi" w:hAnsiTheme="minorHAnsi" w:cstheme="minorHAnsi"/>
          <w:b/>
          <w:color w:val="000000"/>
          <w:sz w:val="21"/>
          <w:szCs w:val="21"/>
          <w:shd w:val="clear" w:color="auto" w:fill="FFFFFF"/>
        </w:rPr>
        <w:t xml:space="preserve"> y estatal</w:t>
      </w:r>
    </w:p>
    <w:p w:rsidR="00B872CA" w:rsidRPr="00CC4C57" w:rsidRDefault="00B872CA" w:rsidP="00B872CA">
      <w:pPr>
        <w:pStyle w:val="Normal1"/>
        <w:spacing w:line="259" w:lineRule="auto"/>
        <w:ind w:left="720"/>
        <w:jc w:val="both"/>
        <w:rPr>
          <w:rFonts w:asciiTheme="minorHAnsi" w:eastAsia="Times" w:hAnsiTheme="minorHAnsi" w:cstheme="minorHAnsi"/>
          <w:b/>
          <w:sz w:val="21"/>
          <w:szCs w:val="21"/>
          <w:lang w:val="es-ES_tradnl" w:eastAsia="es-ES"/>
        </w:rPr>
      </w:pPr>
    </w:p>
    <w:p w:rsidR="00B872CA" w:rsidRPr="00BE112B" w:rsidRDefault="00B872CA" w:rsidP="00BE112B">
      <w:pPr>
        <w:pStyle w:val="Normal1"/>
        <w:spacing w:line="259" w:lineRule="auto"/>
        <w:ind w:left="720"/>
        <w:jc w:val="both"/>
        <w:rPr>
          <w:rFonts w:asciiTheme="minorHAnsi" w:hAnsiTheme="minorHAnsi" w:cstheme="minorHAnsi"/>
          <w:color w:val="000000"/>
          <w:sz w:val="21"/>
          <w:szCs w:val="21"/>
          <w:shd w:val="clear" w:color="auto" w:fill="FFFFFF"/>
        </w:rPr>
      </w:pPr>
      <w:r w:rsidRPr="00734D72">
        <w:rPr>
          <w:rFonts w:asciiTheme="minorHAnsi" w:hAnsiTheme="minorHAnsi" w:cstheme="minorHAnsi"/>
          <w:color w:val="000000"/>
          <w:sz w:val="21"/>
          <w:szCs w:val="21"/>
          <w:shd w:val="clear" w:color="auto" w:fill="FFFFFF"/>
          <w:lang w:val="es-ES_tradnl"/>
        </w:rPr>
        <w:t>“</w:t>
      </w:r>
      <w:r w:rsidR="00BE112B">
        <w:rPr>
          <w:rFonts w:asciiTheme="minorHAnsi" w:hAnsiTheme="minorHAnsi" w:cstheme="minorHAnsi"/>
          <w:color w:val="000000"/>
          <w:sz w:val="21"/>
          <w:szCs w:val="21"/>
          <w:shd w:val="clear" w:color="auto" w:fill="FFFFFF"/>
        </w:rPr>
        <w:t xml:space="preserve">El 17 de octubre de 2022 en el marco del </w:t>
      </w:r>
      <w:r w:rsidR="00BE112B" w:rsidRPr="00BE112B">
        <w:rPr>
          <w:rFonts w:ascii="Calibri" w:hAnsi="Calibri" w:cs="Calibri"/>
          <w:bCs/>
          <w:color w:val="000000"/>
          <w:shd w:val="clear" w:color="auto" w:fill="FFFFFF"/>
        </w:rPr>
        <w:t>Encuentro Anticorrupción con Autoridades</w:t>
      </w:r>
      <w:r w:rsidR="00BE112B">
        <w:rPr>
          <w:rFonts w:ascii="Calibri" w:hAnsi="Calibri" w:cs="Calibri"/>
          <w:bCs/>
          <w:color w:val="000000"/>
          <w:shd w:val="clear" w:color="auto" w:fill="FFFFFF"/>
        </w:rPr>
        <w:t xml:space="preserve"> Municipales de la Región Norte</w:t>
      </w:r>
      <w:r w:rsidR="00BE112B" w:rsidRPr="00BE112B">
        <w:rPr>
          <w:rFonts w:ascii="Calibri" w:hAnsi="Calibri" w:cs="Calibri"/>
          <w:bCs/>
          <w:color w:val="000000"/>
          <w:shd w:val="clear" w:color="auto" w:fill="FFFFFF"/>
        </w:rPr>
        <w:t> </w:t>
      </w:r>
      <w:r w:rsidR="00BE112B">
        <w:rPr>
          <w:rFonts w:asciiTheme="minorHAnsi" w:hAnsiTheme="minorHAnsi" w:cstheme="minorHAnsi"/>
          <w:color w:val="000000"/>
          <w:sz w:val="21"/>
          <w:szCs w:val="21"/>
          <w:shd w:val="clear" w:color="auto" w:fill="FFFFFF"/>
        </w:rPr>
        <w:t xml:space="preserve">que se realizará en el Centro Universitario del Norte (CUNORTE) de la Universidad de Guadalajara tendremos una reunión con autoridades universitarias a fin de presentar la propuesta del plan de estudios, realizar los ajustes necesarios para presentarlo </w:t>
      </w:r>
      <w:r w:rsidR="00122B9F">
        <w:rPr>
          <w:rFonts w:asciiTheme="minorHAnsi" w:hAnsiTheme="minorHAnsi" w:cstheme="minorHAnsi"/>
          <w:color w:val="000000"/>
          <w:sz w:val="21"/>
          <w:szCs w:val="21"/>
          <w:shd w:val="clear" w:color="auto" w:fill="FFFFFF"/>
        </w:rPr>
        <w:t xml:space="preserve">para validación y autorización de </w:t>
      </w:r>
      <w:r w:rsidR="00BE112B">
        <w:rPr>
          <w:rFonts w:asciiTheme="minorHAnsi" w:hAnsiTheme="minorHAnsi" w:cstheme="minorHAnsi"/>
          <w:color w:val="000000"/>
          <w:sz w:val="21"/>
          <w:szCs w:val="21"/>
          <w:shd w:val="clear" w:color="auto" w:fill="FFFFFF"/>
        </w:rPr>
        <w:t xml:space="preserve">las instancias que correspondan </w:t>
      </w:r>
      <w:r w:rsidR="00122B9F">
        <w:rPr>
          <w:rFonts w:asciiTheme="minorHAnsi" w:hAnsiTheme="minorHAnsi" w:cstheme="minorHAnsi"/>
          <w:color w:val="000000"/>
          <w:sz w:val="21"/>
          <w:szCs w:val="21"/>
          <w:shd w:val="clear" w:color="auto" w:fill="FFFFFF"/>
        </w:rPr>
        <w:t>a fin de</w:t>
      </w:r>
      <w:r w:rsidR="00BE112B">
        <w:rPr>
          <w:rFonts w:asciiTheme="minorHAnsi" w:hAnsiTheme="minorHAnsi" w:cstheme="minorHAnsi"/>
          <w:color w:val="000000"/>
          <w:sz w:val="21"/>
          <w:szCs w:val="21"/>
          <w:shd w:val="clear" w:color="auto" w:fill="FFFFFF"/>
        </w:rPr>
        <w:t xml:space="preserve"> arrancar</w:t>
      </w:r>
      <w:r w:rsidR="00F93A8F">
        <w:rPr>
          <w:rFonts w:asciiTheme="minorHAnsi" w:hAnsiTheme="minorHAnsi" w:cstheme="minorHAnsi"/>
          <w:color w:val="000000"/>
          <w:sz w:val="21"/>
          <w:szCs w:val="21"/>
          <w:shd w:val="clear" w:color="auto" w:fill="FFFFFF"/>
        </w:rPr>
        <w:t xml:space="preserve"> los trabajos</w:t>
      </w:r>
      <w:r w:rsidR="00BE112B">
        <w:rPr>
          <w:rFonts w:asciiTheme="minorHAnsi" w:hAnsiTheme="minorHAnsi" w:cstheme="minorHAnsi"/>
          <w:color w:val="000000"/>
          <w:sz w:val="21"/>
          <w:szCs w:val="21"/>
          <w:shd w:val="clear" w:color="auto" w:fill="FFFFFF"/>
        </w:rPr>
        <w:t xml:space="preserve"> en febrero de 2023</w:t>
      </w:r>
      <w:r w:rsidRPr="00BE112B">
        <w:rPr>
          <w:rFonts w:asciiTheme="minorHAnsi" w:hAnsiTheme="minorHAnsi" w:cstheme="minorHAnsi"/>
          <w:sz w:val="21"/>
          <w:szCs w:val="21"/>
        </w:rPr>
        <w:t>”.</w:t>
      </w:r>
    </w:p>
    <w:p w:rsidR="00B872CA" w:rsidRPr="00CC4C57" w:rsidRDefault="00B872CA" w:rsidP="00B872CA">
      <w:pPr>
        <w:pStyle w:val="Normal1"/>
        <w:spacing w:line="259" w:lineRule="auto"/>
        <w:jc w:val="both"/>
        <w:rPr>
          <w:rFonts w:asciiTheme="minorHAnsi" w:eastAsia="Times" w:hAnsiTheme="minorHAnsi" w:cstheme="minorHAnsi"/>
          <w:b/>
          <w:sz w:val="21"/>
          <w:szCs w:val="21"/>
          <w:lang w:val="es-ES_tradnl" w:eastAsia="es-ES"/>
        </w:rPr>
      </w:pPr>
    </w:p>
    <w:p w:rsidR="00B872CA" w:rsidRPr="00CC4C57" w:rsidRDefault="00B872CA" w:rsidP="00B872CA">
      <w:pPr>
        <w:pStyle w:val="Normal1"/>
        <w:numPr>
          <w:ilvl w:val="0"/>
          <w:numId w:val="2"/>
        </w:numPr>
        <w:spacing w:line="259" w:lineRule="auto"/>
        <w:jc w:val="both"/>
        <w:rPr>
          <w:rFonts w:asciiTheme="minorHAnsi" w:eastAsia="Times" w:hAnsiTheme="minorHAnsi" w:cstheme="minorHAnsi"/>
          <w:b/>
          <w:sz w:val="21"/>
          <w:szCs w:val="21"/>
          <w:lang w:val="es-ES_tradnl" w:eastAsia="es-ES"/>
        </w:rPr>
      </w:pPr>
      <w:r w:rsidRPr="00CC4C57">
        <w:rPr>
          <w:rFonts w:asciiTheme="minorHAnsi" w:hAnsiTheme="minorHAnsi" w:cstheme="minorHAnsi"/>
          <w:b/>
          <w:color w:val="000000"/>
          <w:sz w:val="21"/>
          <w:szCs w:val="21"/>
          <w:shd w:val="clear" w:color="auto" w:fill="FFFFFF"/>
        </w:rPr>
        <w:t>Metodología para la revisión de la evolución patrimonial de servidores públicos</w:t>
      </w:r>
    </w:p>
    <w:p w:rsidR="00B872CA" w:rsidRPr="00CC4C57" w:rsidRDefault="00B872CA" w:rsidP="00B872CA">
      <w:pPr>
        <w:pStyle w:val="Normal1"/>
        <w:spacing w:line="259" w:lineRule="auto"/>
        <w:ind w:left="720"/>
        <w:jc w:val="both"/>
        <w:rPr>
          <w:rFonts w:asciiTheme="minorHAnsi" w:eastAsia="Times" w:hAnsiTheme="minorHAnsi" w:cstheme="minorHAnsi"/>
          <w:b/>
          <w:sz w:val="21"/>
          <w:szCs w:val="21"/>
          <w:lang w:val="es-ES_tradnl" w:eastAsia="es-ES"/>
        </w:rPr>
      </w:pPr>
      <w:r w:rsidRPr="00CC4C57">
        <w:rPr>
          <w:rFonts w:asciiTheme="minorHAnsi" w:hAnsiTheme="minorHAnsi" w:cstheme="minorHAnsi"/>
          <w:b/>
          <w:color w:val="000000"/>
          <w:sz w:val="21"/>
          <w:szCs w:val="21"/>
          <w:shd w:val="clear" w:color="auto" w:fill="FFFFFF"/>
        </w:rPr>
        <w:t xml:space="preserve"> </w:t>
      </w:r>
    </w:p>
    <w:p w:rsidR="00B872CA" w:rsidRDefault="00206B7B" w:rsidP="00B872CA">
      <w:pPr>
        <w:pStyle w:val="Normal1"/>
        <w:spacing w:line="259" w:lineRule="auto"/>
        <w:ind w:left="720"/>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lang w:val="es-ES_tradnl"/>
        </w:rPr>
        <w:t>“El jueves 29 de septiembre de 2022</w:t>
      </w:r>
      <w:r w:rsidR="0083741D">
        <w:rPr>
          <w:rFonts w:asciiTheme="minorHAnsi" w:hAnsiTheme="minorHAnsi" w:cstheme="minorHAnsi"/>
          <w:color w:val="000000"/>
          <w:sz w:val="21"/>
          <w:szCs w:val="21"/>
          <w:shd w:val="clear" w:color="auto" w:fill="FFFFFF"/>
          <w:lang w:val="es-ES_tradnl"/>
        </w:rPr>
        <w:t>,</w:t>
      </w:r>
      <w:r>
        <w:rPr>
          <w:rFonts w:asciiTheme="minorHAnsi" w:hAnsiTheme="minorHAnsi" w:cstheme="minorHAnsi"/>
          <w:color w:val="000000"/>
          <w:sz w:val="21"/>
          <w:szCs w:val="21"/>
          <w:shd w:val="clear" w:color="auto" w:fill="FFFFFF"/>
          <w:lang w:val="es-ES_tradnl"/>
        </w:rPr>
        <w:t xml:space="preserve"> en conjunto con personal de la </w:t>
      </w:r>
      <w:r>
        <w:rPr>
          <w:rFonts w:asciiTheme="minorHAnsi" w:hAnsiTheme="minorHAnsi" w:cstheme="minorHAnsi"/>
          <w:color w:val="000000"/>
          <w:sz w:val="21"/>
          <w:szCs w:val="21"/>
          <w:shd w:val="clear" w:color="auto" w:fill="FFFFFF"/>
        </w:rPr>
        <w:t>Contraloría del Estado</w:t>
      </w:r>
      <w:r w:rsidR="0083741D">
        <w:rPr>
          <w:rFonts w:asciiTheme="minorHAnsi" w:hAnsiTheme="minorHAnsi" w:cstheme="minorHAnsi"/>
          <w:color w:val="000000"/>
          <w:sz w:val="21"/>
          <w:szCs w:val="21"/>
          <w:shd w:val="clear" w:color="auto" w:fill="FFFFFF"/>
        </w:rPr>
        <w:t>,</w:t>
      </w:r>
      <w:r>
        <w:rPr>
          <w:rFonts w:asciiTheme="minorHAnsi" w:hAnsiTheme="minorHAnsi" w:cstheme="minorHAnsi"/>
          <w:color w:val="000000"/>
          <w:sz w:val="21"/>
          <w:szCs w:val="21"/>
          <w:shd w:val="clear" w:color="auto" w:fill="FFFFFF"/>
        </w:rPr>
        <w:t xml:space="preserve"> revisará </w:t>
      </w:r>
      <w:r w:rsidR="00B872CA" w:rsidRPr="00CC4C57">
        <w:rPr>
          <w:rFonts w:asciiTheme="minorHAnsi" w:hAnsiTheme="minorHAnsi" w:cstheme="minorHAnsi"/>
          <w:color w:val="000000"/>
          <w:sz w:val="21"/>
          <w:szCs w:val="21"/>
          <w:shd w:val="clear" w:color="auto" w:fill="FFFFFF"/>
        </w:rPr>
        <w:t xml:space="preserve">la metodología para el seguimiento de la evolución patrimonial de </w:t>
      </w:r>
      <w:r w:rsidR="0083741D">
        <w:rPr>
          <w:rFonts w:asciiTheme="minorHAnsi" w:hAnsiTheme="minorHAnsi" w:cstheme="minorHAnsi"/>
          <w:color w:val="000000"/>
          <w:sz w:val="21"/>
          <w:szCs w:val="21"/>
          <w:shd w:val="clear" w:color="auto" w:fill="FFFFFF"/>
        </w:rPr>
        <w:t xml:space="preserve">las y </w:t>
      </w:r>
      <w:r w:rsidR="00B872CA" w:rsidRPr="00CC4C57">
        <w:rPr>
          <w:rFonts w:asciiTheme="minorHAnsi" w:hAnsiTheme="minorHAnsi" w:cstheme="minorHAnsi"/>
          <w:color w:val="000000"/>
          <w:sz w:val="21"/>
          <w:szCs w:val="21"/>
          <w:shd w:val="clear" w:color="auto" w:fill="FFFFFF"/>
        </w:rPr>
        <w:t>los servidores públicos</w:t>
      </w:r>
      <w:r w:rsidR="00B872CA">
        <w:rPr>
          <w:rFonts w:asciiTheme="minorHAnsi" w:hAnsiTheme="minorHAnsi" w:cstheme="minorHAnsi"/>
          <w:color w:val="000000"/>
          <w:sz w:val="21"/>
          <w:szCs w:val="21"/>
          <w:shd w:val="clear" w:color="auto" w:fill="FFFFFF"/>
        </w:rPr>
        <w:t>, la</w:t>
      </w:r>
      <w:r>
        <w:rPr>
          <w:rFonts w:asciiTheme="minorHAnsi" w:hAnsiTheme="minorHAnsi" w:cstheme="minorHAnsi"/>
          <w:color w:val="000000"/>
          <w:sz w:val="21"/>
          <w:szCs w:val="21"/>
          <w:shd w:val="clear" w:color="auto" w:fill="FFFFFF"/>
        </w:rPr>
        <w:t xml:space="preserve"> cual espera pueda presentarse antes de concluya el mes de octubre del año en curso</w:t>
      </w:r>
      <w:r w:rsidR="00B872CA">
        <w:rPr>
          <w:rFonts w:asciiTheme="minorHAnsi" w:hAnsiTheme="minorHAnsi" w:cstheme="minorHAnsi"/>
          <w:color w:val="000000"/>
          <w:sz w:val="21"/>
          <w:szCs w:val="21"/>
          <w:shd w:val="clear" w:color="auto" w:fill="FFFFFF"/>
        </w:rPr>
        <w:t>.”</w:t>
      </w:r>
    </w:p>
    <w:p w:rsidR="00B872CA" w:rsidRPr="00CC4C57" w:rsidRDefault="00B872CA" w:rsidP="00B872CA">
      <w:pPr>
        <w:pStyle w:val="Normal1"/>
        <w:spacing w:line="259" w:lineRule="auto"/>
        <w:jc w:val="both"/>
        <w:rPr>
          <w:rFonts w:asciiTheme="minorHAnsi" w:eastAsia="Times" w:hAnsiTheme="minorHAnsi" w:cstheme="minorHAnsi"/>
          <w:sz w:val="21"/>
          <w:szCs w:val="21"/>
          <w:lang w:val="es-ES_tradnl" w:eastAsia="es-ES"/>
        </w:rPr>
      </w:pPr>
    </w:p>
    <w:p w:rsidR="00B872CA" w:rsidRPr="00CC4C57" w:rsidRDefault="00B872CA" w:rsidP="00B872CA">
      <w:pPr>
        <w:pStyle w:val="Normal1"/>
        <w:spacing w:line="259" w:lineRule="auto"/>
        <w:ind w:left="720"/>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 xml:space="preserve">Con ello </w:t>
      </w:r>
      <w:r w:rsidRPr="00D30956">
        <w:rPr>
          <w:rFonts w:asciiTheme="minorHAnsi" w:hAnsiTheme="minorHAnsi" w:cstheme="minorHAnsi"/>
          <w:sz w:val="21"/>
          <w:szCs w:val="21"/>
          <w:shd w:val="clear" w:color="auto" w:fill="FFFFFF"/>
        </w:rPr>
        <w:t>concluyó</w:t>
      </w:r>
      <w:r w:rsidRPr="00CC4C57">
        <w:rPr>
          <w:rFonts w:asciiTheme="minorHAnsi" w:eastAsia="Times" w:hAnsiTheme="minorHAnsi" w:cstheme="minorHAnsi"/>
          <w:sz w:val="21"/>
          <w:szCs w:val="21"/>
          <w:lang w:val="es-ES_tradnl" w:eastAsia="es-ES"/>
        </w:rPr>
        <w:t xml:space="preserve"> su intervención el Mtro. Vicente Viveros.</w:t>
      </w:r>
    </w:p>
    <w:p w:rsidR="00B872CA" w:rsidRPr="00CC4C57" w:rsidRDefault="00B872CA" w:rsidP="00B872CA">
      <w:pPr>
        <w:pStyle w:val="Normal1"/>
        <w:spacing w:line="259" w:lineRule="auto"/>
        <w:jc w:val="both"/>
        <w:rPr>
          <w:rFonts w:asciiTheme="minorHAnsi" w:eastAsia="Times" w:hAnsiTheme="minorHAnsi" w:cstheme="minorHAnsi"/>
          <w:sz w:val="21"/>
          <w:szCs w:val="21"/>
          <w:lang w:val="es-ES_tradnl" w:eastAsia="es-ES"/>
        </w:rPr>
      </w:pPr>
    </w:p>
    <w:p w:rsidR="00B872CA" w:rsidRDefault="00B872CA" w:rsidP="00B872CA">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En uso de la voz, la Lic. Neyra Godoy dio cuenta de los progresos de sus proyectos para 2022.</w:t>
      </w:r>
    </w:p>
    <w:p w:rsidR="00B872CA" w:rsidRDefault="00B872CA" w:rsidP="00B872CA">
      <w:pPr>
        <w:pStyle w:val="Normal1"/>
        <w:spacing w:line="259" w:lineRule="auto"/>
        <w:jc w:val="both"/>
        <w:rPr>
          <w:rFonts w:asciiTheme="minorHAnsi" w:eastAsia="Times" w:hAnsiTheme="minorHAnsi" w:cstheme="minorHAnsi"/>
          <w:sz w:val="21"/>
          <w:szCs w:val="21"/>
          <w:lang w:val="es-ES_tradnl" w:eastAsia="es-ES"/>
        </w:rPr>
      </w:pPr>
    </w:p>
    <w:p w:rsidR="00B872CA" w:rsidRPr="00CC4C57" w:rsidRDefault="00B872CA" w:rsidP="00B872CA">
      <w:pPr>
        <w:pStyle w:val="Normal1"/>
        <w:spacing w:line="259" w:lineRule="auto"/>
        <w:jc w:val="both"/>
        <w:rPr>
          <w:rFonts w:asciiTheme="minorHAnsi" w:eastAsia="Times" w:hAnsiTheme="minorHAnsi" w:cstheme="minorHAnsi"/>
          <w:sz w:val="21"/>
          <w:szCs w:val="21"/>
          <w:lang w:val="es-ES_tradnl" w:eastAsia="es-ES"/>
        </w:rPr>
      </w:pPr>
    </w:p>
    <w:p w:rsidR="0014138A" w:rsidRPr="00F93A8F" w:rsidRDefault="0014138A" w:rsidP="0014138A">
      <w:pPr>
        <w:pStyle w:val="Prrafodelista"/>
        <w:numPr>
          <w:ilvl w:val="0"/>
          <w:numId w:val="3"/>
        </w:numPr>
        <w:jc w:val="both"/>
        <w:rPr>
          <w:rFonts w:asciiTheme="minorHAnsi" w:hAnsiTheme="minorHAnsi" w:cstheme="minorHAnsi"/>
          <w:b/>
          <w:color w:val="000000"/>
          <w:sz w:val="21"/>
          <w:szCs w:val="21"/>
          <w:shd w:val="clear" w:color="auto" w:fill="FFFFFF"/>
        </w:rPr>
      </w:pPr>
      <w:r>
        <w:rPr>
          <w:rFonts w:asciiTheme="minorHAnsi" w:hAnsiTheme="minorHAnsi" w:cstheme="minorHAnsi"/>
          <w:b/>
          <w:color w:val="000000"/>
          <w:sz w:val="21"/>
          <w:szCs w:val="21"/>
          <w:shd w:val="clear" w:color="auto" w:fill="FFFFFF"/>
        </w:rPr>
        <w:lastRenderedPageBreak/>
        <w:t xml:space="preserve">Segundo </w:t>
      </w:r>
      <w:r w:rsidRPr="0014138A">
        <w:rPr>
          <w:rFonts w:asciiTheme="minorHAnsi" w:hAnsiTheme="minorHAnsi" w:cstheme="minorHAnsi"/>
          <w:b/>
          <w:color w:val="000000"/>
        </w:rPr>
        <w:t>Encuentro Nacional de la Red de Comités de Participación Ciudadana</w:t>
      </w:r>
    </w:p>
    <w:p w:rsidR="00F93A8F" w:rsidRPr="0014138A" w:rsidRDefault="00F93A8F" w:rsidP="00F93A8F">
      <w:pPr>
        <w:pStyle w:val="Prrafodelista"/>
        <w:ind w:left="1080"/>
        <w:jc w:val="both"/>
        <w:rPr>
          <w:rFonts w:asciiTheme="minorHAnsi" w:hAnsiTheme="minorHAnsi" w:cstheme="minorHAnsi"/>
          <w:b/>
          <w:color w:val="000000"/>
          <w:sz w:val="21"/>
          <w:szCs w:val="21"/>
          <w:shd w:val="clear" w:color="auto" w:fill="FFFFFF"/>
        </w:rPr>
      </w:pPr>
    </w:p>
    <w:p w:rsidR="00567E42" w:rsidRPr="00F93A8F" w:rsidRDefault="00F93A8F" w:rsidP="00F93A8F">
      <w:pPr>
        <w:pStyle w:val="Prrafodelista"/>
        <w:ind w:left="1080"/>
        <w:jc w:val="both"/>
        <w:rPr>
          <w:rFonts w:ascii="Times New Roman" w:eastAsia="Times New Roman" w:hAnsi="Times New Roman" w:cs="Times New Roman"/>
          <w:color w:val="222222"/>
          <w:sz w:val="24"/>
          <w:szCs w:val="24"/>
        </w:rPr>
      </w:pPr>
      <w:r>
        <w:rPr>
          <w:rFonts w:asciiTheme="minorHAnsi" w:hAnsiTheme="minorHAnsi" w:cstheme="minorHAnsi"/>
          <w:color w:val="000000"/>
          <w:sz w:val="21"/>
          <w:szCs w:val="21"/>
          <w:shd w:val="clear" w:color="auto" w:fill="FFFFFF"/>
        </w:rPr>
        <w:t>“La</w:t>
      </w:r>
      <w:r w:rsidRPr="00F93A8F">
        <w:rPr>
          <w:rFonts w:asciiTheme="minorHAnsi" w:hAnsiTheme="minorHAnsi" w:cstheme="minorHAnsi"/>
          <w:color w:val="000000"/>
          <w:sz w:val="21"/>
          <w:szCs w:val="21"/>
          <w:shd w:val="clear" w:color="auto" w:fill="FFFFFF"/>
        </w:rPr>
        <w:t xml:space="preserve"> Red Nacional de Comités de Participación Ciudadana de los Sistemas Estatales Anticorrupción, </w:t>
      </w:r>
      <w:r>
        <w:rPr>
          <w:rFonts w:asciiTheme="minorHAnsi" w:hAnsiTheme="minorHAnsi" w:cstheme="minorHAnsi"/>
          <w:color w:val="000000"/>
          <w:sz w:val="21"/>
          <w:szCs w:val="21"/>
          <w:shd w:val="clear" w:color="auto" w:fill="FFFFFF"/>
        </w:rPr>
        <w:t xml:space="preserve">realizó </w:t>
      </w:r>
      <w:r w:rsidRPr="00F93A8F">
        <w:rPr>
          <w:rFonts w:asciiTheme="minorHAnsi" w:hAnsiTheme="minorHAnsi" w:cstheme="minorHAnsi"/>
          <w:color w:val="000000"/>
          <w:sz w:val="21"/>
          <w:szCs w:val="21"/>
          <w:shd w:val="clear" w:color="auto" w:fill="FFFFFF"/>
        </w:rPr>
        <w:t>el Segundo Encuentro de la Red de Comités de Participación Ciudadana para Fortalecimiento de las Capacidades de Prevención de la Corrupción en México,</w:t>
      </w:r>
      <w:r>
        <w:rPr>
          <w:rFonts w:asciiTheme="minorHAnsi" w:hAnsiTheme="minorHAnsi" w:cstheme="minorHAnsi"/>
          <w:color w:val="000000"/>
          <w:sz w:val="21"/>
          <w:szCs w:val="21"/>
          <w:shd w:val="clear" w:color="auto" w:fill="FFFFFF"/>
        </w:rPr>
        <w:t xml:space="preserve"> que se llevó </w:t>
      </w:r>
      <w:r w:rsidRPr="00F93A8F">
        <w:rPr>
          <w:rFonts w:asciiTheme="minorHAnsi" w:hAnsiTheme="minorHAnsi" w:cstheme="minorHAnsi"/>
          <w:color w:val="000000"/>
          <w:sz w:val="21"/>
          <w:szCs w:val="21"/>
          <w:shd w:val="clear" w:color="auto" w:fill="FFFFFF"/>
        </w:rPr>
        <w:t xml:space="preserve">a cabo los días 19, 20 y 21 de septiembre de 2022, en modalidad presencial, </w:t>
      </w:r>
      <w:r>
        <w:rPr>
          <w:rFonts w:asciiTheme="minorHAnsi" w:hAnsiTheme="minorHAnsi" w:cstheme="minorHAnsi"/>
          <w:color w:val="000000"/>
          <w:sz w:val="21"/>
          <w:szCs w:val="21"/>
          <w:shd w:val="clear" w:color="auto" w:fill="FFFFFF"/>
        </w:rPr>
        <w:t>en el que participaron</w:t>
      </w:r>
      <w:r w:rsidR="0014138A" w:rsidRPr="00F93A8F">
        <w:rPr>
          <w:rFonts w:asciiTheme="minorHAnsi" w:hAnsiTheme="minorHAnsi" w:cstheme="minorHAnsi"/>
          <w:color w:val="000000"/>
          <w:sz w:val="21"/>
          <w:szCs w:val="21"/>
          <w:shd w:val="clear" w:color="auto" w:fill="FFFFFF"/>
        </w:rPr>
        <w:t xml:space="preserve"> panelistas</w:t>
      </w:r>
      <w:r w:rsidR="0083741D">
        <w:rPr>
          <w:rFonts w:asciiTheme="minorHAnsi" w:hAnsiTheme="minorHAnsi" w:cstheme="minorHAnsi"/>
          <w:color w:val="000000"/>
          <w:sz w:val="21"/>
          <w:szCs w:val="21"/>
          <w:shd w:val="clear" w:color="auto" w:fill="FFFFFF"/>
        </w:rPr>
        <w:t>,</w:t>
      </w:r>
      <w:r w:rsidR="0014138A" w:rsidRPr="00F93A8F">
        <w:rPr>
          <w:rFonts w:asciiTheme="minorHAnsi" w:hAnsiTheme="minorHAnsi" w:cstheme="minorHAnsi"/>
          <w:color w:val="000000"/>
          <w:sz w:val="21"/>
          <w:szCs w:val="21"/>
          <w:shd w:val="clear" w:color="auto" w:fill="FFFFFF"/>
        </w:rPr>
        <w:t xml:space="preserve"> de los cuales muchos de ellos fueron parte de la estructura de los propios Comités de Participación Ciudadana, y otros tantos invitados</w:t>
      </w:r>
      <w:r w:rsidR="00567E42" w:rsidRPr="00F93A8F">
        <w:rPr>
          <w:rFonts w:asciiTheme="minorHAnsi" w:hAnsiTheme="minorHAnsi" w:cstheme="minorHAnsi"/>
          <w:color w:val="000000"/>
          <w:sz w:val="21"/>
          <w:szCs w:val="21"/>
          <w:shd w:val="clear" w:color="auto" w:fill="FFFFFF"/>
        </w:rPr>
        <w:t>: integrantes de la Oficina de Naciones Unidas contra la Droga y el Delito</w:t>
      </w:r>
      <w:r w:rsidR="0083741D">
        <w:rPr>
          <w:rFonts w:asciiTheme="minorHAnsi" w:hAnsiTheme="minorHAnsi" w:cstheme="minorHAnsi"/>
          <w:color w:val="000000"/>
          <w:sz w:val="21"/>
          <w:szCs w:val="21"/>
          <w:shd w:val="clear" w:color="auto" w:fill="FFFFFF"/>
        </w:rPr>
        <w:t xml:space="preserve">, </w:t>
      </w:r>
      <w:r w:rsidR="00567E42" w:rsidRPr="00F93A8F">
        <w:rPr>
          <w:rFonts w:asciiTheme="minorHAnsi" w:hAnsiTheme="minorHAnsi" w:cstheme="minorHAnsi"/>
          <w:color w:val="000000"/>
          <w:sz w:val="21"/>
          <w:szCs w:val="21"/>
          <w:shd w:val="clear" w:color="auto" w:fill="FFFFFF"/>
        </w:rPr>
        <w:t>una agencia de las Naciones Unidas</w:t>
      </w:r>
      <w:r w:rsidR="00E44555">
        <w:rPr>
          <w:rFonts w:asciiTheme="minorHAnsi" w:hAnsiTheme="minorHAnsi" w:cstheme="minorHAnsi"/>
          <w:color w:val="000000"/>
          <w:sz w:val="21"/>
          <w:szCs w:val="21"/>
          <w:shd w:val="clear" w:color="auto" w:fill="FFFFFF"/>
        </w:rPr>
        <w:t xml:space="preserve">, integrantes </w:t>
      </w:r>
      <w:r w:rsidR="00567E42" w:rsidRPr="00F93A8F">
        <w:rPr>
          <w:rFonts w:asciiTheme="minorHAnsi" w:hAnsiTheme="minorHAnsi" w:cstheme="minorHAnsi"/>
          <w:color w:val="000000"/>
          <w:sz w:val="21"/>
          <w:szCs w:val="21"/>
          <w:shd w:val="clear" w:color="auto" w:fill="FFFFFF"/>
        </w:rPr>
        <w:t xml:space="preserve">de </w:t>
      </w:r>
      <w:r w:rsidR="00E44555">
        <w:rPr>
          <w:rFonts w:asciiTheme="minorHAnsi" w:hAnsiTheme="minorHAnsi" w:cstheme="minorHAnsi"/>
          <w:color w:val="000000"/>
          <w:sz w:val="21"/>
          <w:szCs w:val="21"/>
          <w:shd w:val="clear" w:color="auto" w:fill="FFFFFF"/>
        </w:rPr>
        <w:t xml:space="preserve">organizaciones de la </w:t>
      </w:r>
      <w:r w:rsidR="00567E42" w:rsidRPr="00F93A8F">
        <w:rPr>
          <w:rFonts w:asciiTheme="minorHAnsi" w:hAnsiTheme="minorHAnsi" w:cstheme="minorHAnsi"/>
          <w:color w:val="000000"/>
          <w:sz w:val="21"/>
          <w:szCs w:val="21"/>
          <w:shd w:val="clear" w:color="auto" w:fill="FFFFFF"/>
        </w:rPr>
        <w:t>sociedad civil que tienen entre su agenda los temas de participación ciudadana y acciones que permitan inhibir actos de corrupción</w:t>
      </w:r>
      <w:r w:rsidR="00567E42" w:rsidRPr="00F93A8F">
        <w:rPr>
          <w:color w:val="4D5156"/>
          <w:sz w:val="21"/>
          <w:szCs w:val="21"/>
          <w:shd w:val="clear" w:color="auto" w:fill="FFFFFF"/>
        </w:rPr>
        <w:t xml:space="preserve"> </w:t>
      </w:r>
      <w:r w:rsidR="00567E42" w:rsidRPr="00F93A8F">
        <w:rPr>
          <w:rFonts w:asciiTheme="minorHAnsi" w:hAnsiTheme="minorHAnsi" w:cstheme="minorHAnsi"/>
          <w:color w:val="000000"/>
          <w:sz w:val="21"/>
          <w:szCs w:val="21"/>
          <w:shd w:val="clear" w:color="auto" w:fill="FFFFFF"/>
        </w:rPr>
        <w:t>y académicos.</w:t>
      </w:r>
    </w:p>
    <w:p w:rsidR="00567E42" w:rsidRDefault="00567E42" w:rsidP="0014138A">
      <w:pPr>
        <w:pStyle w:val="Prrafodelista"/>
        <w:ind w:left="1080"/>
        <w:jc w:val="both"/>
        <w:rPr>
          <w:rFonts w:asciiTheme="minorHAnsi" w:hAnsiTheme="minorHAnsi" w:cstheme="minorHAnsi"/>
          <w:color w:val="000000"/>
          <w:sz w:val="21"/>
          <w:szCs w:val="21"/>
          <w:shd w:val="clear" w:color="auto" w:fill="FFFFFF"/>
        </w:rPr>
      </w:pPr>
    </w:p>
    <w:p w:rsidR="00567E42" w:rsidRDefault="00567E42" w:rsidP="0014138A">
      <w:pPr>
        <w:pStyle w:val="Prrafodelista"/>
        <w:ind w:left="1080"/>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Dicho encuentro fue una oportunidad extraordinaria para compartir con los más de veintic</w:t>
      </w:r>
      <w:r w:rsidR="00F93A8F">
        <w:rPr>
          <w:rFonts w:asciiTheme="minorHAnsi" w:hAnsiTheme="minorHAnsi" w:cstheme="minorHAnsi"/>
          <w:color w:val="000000"/>
          <w:sz w:val="21"/>
          <w:szCs w:val="21"/>
          <w:shd w:val="clear" w:color="auto" w:fill="FFFFFF"/>
        </w:rPr>
        <w:t>inco estados que se dieron cita</w:t>
      </w:r>
      <w:r w:rsidR="00A7369C">
        <w:rPr>
          <w:rFonts w:asciiTheme="minorHAnsi" w:hAnsiTheme="minorHAnsi" w:cstheme="minorHAnsi"/>
          <w:color w:val="000000"/>
          <w:sz w:val="21"/>
          <w:szCs w:val="21"/>
          <w:shd w:val="clear" w:color="auto" w:fill="FFFFFF"/>
        </w:rPr>
        <w:t xml:space="preserve"> en este evento que se desarrolló en 5 paneles</w:t>
      </w:r>
      <w:r w:rsidR="003F3FBD">
        <w:rPr>
          <w:rFonts w:asciiTheme="minorHAnsi" w:hAnsiTheme="minorHAnsi" w:cstheme="minorHAnsi"/>
          <w:color w:val="000000"/>
          <w:sz w:val="21"/>
          <w:szCs w:val="21"/>
          <w:shd w:val="clear" w:color="auto" w:fill="FFFFFF"/>
        </w:rPr>
        <w:t xml:space="preserve">, se celebró la sesión de presidentes de los CPC´s y la </w:t>
      </w:r>
      <w:r w:rsidR="003F3FBD" w:rsidRPr="00F93A8F">
        <w:rPr>
          <w:rFonts w:asciiTheme="minorHAnsi" w:hAnsiTheme="minorHAnsi" w:cstheme="minorHAnsi"/>
          <w:color w:val="000000"/>
          <w:sz w:val="21"/>
          <w:szCs w:val="21"/>
          <w:shd w:val="clear" w:color="auto" w:fill="FFFFFF"/>
        </w:rPr>
        <w:t>Oficina de Naciones Unidas contra la Droga y el Delito es una agencia de las Naciones Unidas</w:t>
      </w:r>
      <w:r w:rsidR="003F3FBD">
        <w:rPr>
          <w:rFonts w:asciiTheme="minorHAnsi" w:hAnsiTheme="minorHAnsi" w:cstheme="minorHAnsi"/>
          <w:color w:val="000000"/>
          <w:sz w:val="21"/>
          <w:szCs w:val="21"/>
          <w:shd w:val="clear" w:color="auto" w:fill="FFFFFF"/>
        </w:rPr>
        <w:t xml:space="preserve"> impartió 2 talleres.</w:t>
      </w:r>
    </w:p>
    <w:p w:rsidR="003F3FBD" w:rsidRDefault="003F3FBD" w:rsidP="0014138A">
      <w:pPr>
        <w:pStyle w:val="Prrafodelista"/>
        <w:ind w:left="1080"/>
        <w:jc w:val="both"/>
        <w:rPr>
          <w:rFonts w:asciiTheme="minorHAnsi" w:hAnsiTheme="minorHAnsi" w:cstheme="minorHAnsi"/>
          <w:color w:val="000000"/>
          <w:sz w:val="21"/>
          <w:szCs w:val="21"/>
          <w:shd w:val="clear" w:color="auto" w:fill="FFFFFF"/>
        </w:rPr>
      </w:pPr>
    </w:p>
    <w:p w:rsidR="003F3FBD" w:rsidRPr="001E568C" w:rsidRDefault="003F3FBD" w:rsidP="00A73E3D">
      <w:pPr>
        <w:pStyle w:val="Prrafodelista"/>
        <w:ind w:left="1080"/>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 xml:space="preserve">En el marco de dicho encuentro </w:t>
      </w:r>
      <w:r w:rsidRPr="003F3FBD">
        <w:rPr>
          <w:rFonts w:asciiTheme="minorHAnsi" w:hAnsiTheme="minorHAnsi" w:cstheme="minorHAnsi"/>
          <w:color w:val="000000"/>
          <w:sz w:val="21"/>
          <w:szCs w:val="21"/>
          <w:shd w:val="clear" w:color="auto" w:fill="FFFFFF"/>
        </w:rPr>
        <w:fldChar w:fldCharType="begin"/>
      </w:r>
      <w:r w:rsidRPr="003F3FBD">
        <w:rPr>
          <w:rFonts w:asciiTheme="minorHAnsi" w:hAnsiTheme="minorHAnsi" w:cstheme="minorHAnsi"/>
          <w:color w:val="000000"/>
          <w:sz w:val="21"/>
          <w:szCs w:val="21"/>
          <w:shd w:val="clear" w:color="auto" w:fill="FFFFFF"/>
        </w:rPr>
        <w:instrText xml:space="preserve"> HYPERLINK "https://www.ethos.org.mx/" </w:instrText>
      </w:r>
      <w:r w:rsidRPr="003F3FBD">
        <w:rPr>
          <w:rFonts w:asciiTheme="minorHAnsi" w:hAnsiTheme="minorHAnsi" w:cstheme="minorHAnsi"/>
          <w:color w:val="000000"/>
          <w:sz w:val="21"/>
          <w:szCs w:val="21"/>
          <w:shd w:val="clear" w:color="auto" w:fill="FFFFFF"/>
        </w:rPr>
        <w:fldChar w:fldCharType="separate"/>
      </w:r>
      <w:r w:rsidRPr="003F3FBD">
        <w:rPr>
          <w:rFonts w:asciiTheme="minorHAnsi" w:hAnsiTheme="minorHAnsi" w:cstheme="minorHAnsi"/>
          <w:color w:val="000000"/>
          <w:sz w:val="21"/>
          <w:szCs w:val="21"/>
          <w:shd w:val="clear" w:color="auto" w:fill="FFFFFF"/>
        </w:rPr>
        <w:t>Ethos Laboratorio de Políticas Públicas</w:t>
      </w:r>
      <w:r>
        <w:rPr>
          <w:rFonts w:asciiTheme="minorHAnsi" w:hAnsiTheme="minorHAnsi" w:cstheme="minorHAnsi"/>
          <w:color w:val="000000"/>
          <w:sz w:val="21"/>
          <w:szCs w:val="21"/>
          <w:shd w:val="clear" w:color="auto" w:fill="FFFFFF"/>
        </w:rPr>
        <w:t xml:space="preserve"> realiz</w:t>
      </w:r>
      <w:r w:rsidR="00A56EFA">
        <w:rPr>
          <w:rFonts w:asciiTheme="minorHAnsi" w:hAnsiTheme="minorHAnsi" w:cstheme="minorHAnsi"/>
          <w:color w:val="000000"/>
          <w:sz w:val="21"/>
          <w:szCs w:val="21"/>
          <w:shd w:val="clear" w:color="auto" w:fill="FFFFFF"/>
        </w:rPr>
        <w:t xml:space="preserve">ó la premiación </w:t>
      </w:r>
      <w:r>
        <w:rPr>
          <w:rFonts w:asciiTheme="minorHAnsi" w:hAnsiTheme="minorHAnsi" w:cstheme="minorHAnsi"/>
          <w:color w:val="000000"/>
          <w:sz w:val="21"/>
          <w:szCs w:val="21"/>
          <w:shd w:val="clear" w:color="auto" w:fill="FFFFFF"/>
        </w:rPr>
        <w:t xml:space="preserve"> </w:t>
      </w:r>
      <w:r w:rsidR="001E568C">
        <w:rPr>
          <w:rFonts w:asciiTheme="minorHAnsi" w:hAnsiTheme="minorHAnsi" w:cstheme="minorHAnsi"/>
          <w:color w:val="000000"/>
          <w:sz w:val="21"/>
          <w:szCs w:val="21"/>
          <w:shd w:val="clear" w:color="auto" w:fill="FFFFFF"/>
        </w:rPr>
        <w:t xml:space="preserve">a la convocatoria emitida </w:t>
      </w:r>
      <w:r w:rsidR="001E568C" w:rsidRPr="001E568C">
        <w:rPr>
          <w:rFonts w:asciiTheme="minorHAnsi" w:hAnsiTheme="minorHAnsi" w:cstheme="minorHAnsi"/>
          <w:color w:val="000000"/>
          <w:sz w:val="21"/>
          <w:szCs w:val="21"/>
          <w:shd w:val="clear" w:color="auto" w:fill="FFFFFF"/>
        </w:rPr>
        <w:t xml:space="preserve"> con el apoyo de la Agencia de los Estados Unidos para el Des</w:t>
      </w:r>
      <w:r w:rsidR="001E568C">
        <w:rPr>
          <w:rFonts w:asciiTheme="minorHAnsi" w:hAnsiTheme="minorHAnsi" w:cstheme="minorHAnsi"/>
          <w:color w:val="000000"/>
          <w:sz w:val="21"/>
          <w:szCs w:val="21"/>
          <w:shd w:val="clear" w:color="auto" w:fill="FFFFFF"/>
        </w:rPr>
        <w:t>arrollo Internacional (USAID), e</w:t>
      </w:r>
      <w:r w:rsidR="001E568C" w:rsidRPr="001E568C">
        <w:rPr>
          <w:rFonts w:asciiTheme="minorHAnsi" w:hAnsiTheme="minorHAnsi" w:cstheme="minorHAnsi"/>
          <w:color w:val="000000"/>
          <w:sz w:val="21"/>
          <w:szCs w:val="21"/>
          <w:shd w:val="clear" w:color="auto" w:fill="FFFFFF"/>
        </w:rPr>
        <w:t>l objetivo de este concurso fue identificar y difundir prácticas innovadoras y exitosas que fortalezcan la gestión, que promuevan la rendición de cuentas de los Comités o Consejos de Participación Ciudadana de los Sistemas Locales Anticorrupción hacia los ciudadanos</w:t>
      </w:r>
      <w:r w:rsidR="001E568C">
        <w:rPr>
          <w:rFonts w:asciiTheme="minorHAnsi" w:hAnsiTheme="minorHAnsi" w:cstheme="minorHAnsi"/>
          <w:color w:val="000000"/>
          <w:sz w:val="21"/>
          <w:szCs w:val="21"/>
          <w:shd w:val="clear" w:color="auto" w:fill="FFFFFF"/>
        </w:rPr>
        <w:t>. E</w:t>
      </w:r>
      <w:r w:rsidR="00433F0D">
        <w:rPr>
          <w:rFonts w:asciiTheme="minorHAnsi" w:hAnsiTheme="minorHAnsi" w:cstheme="minorHAnsi"/>
          <w:color w:val="000000"/>
          <w:sz w:val="21"/>
          <w:szCs w:val="21"/>
          <w:shd w:val="clear" w:color="auto" w:fill="FFFFFF"/>
        </w:rPr>
        <w:t xml:space="preserve">n el que los tres primeros lugares fueron: </w:t>
      </w:r>
      <w:r w:rsidR="00433F0D" w:rsidRPr="00433F0D">
        <w:rPr>
          <w:rFonts w:asciiTheme="minorHAnsi" w:hAnsiTheme="minorHAnsi" w:cstheme="minorHAnsi"/>
          <w:color w:val="000000"/>
          <w:sz w:val="21"/>
          <w:szCs w:val="21"/>
          <w:shd w:val="clear" w:color="auto" w:fill="FFFFFF"/>
        </w:rPr>
        <w:t>1) Quintana Roo</w:t>
      </w:r>
      <w:r w:rsidR="0083741D">
        <w:rPr>
          <w:rFonts w:asciiTheme="minorHAnsi" w:hAnsiTheme="minorHAnsi" w:cstheme="minorHAnsi"/>
          <w:color w:val="000000"/>
          <w:sz w:val="21"/>
          <w:szCs w:val="21"/>
          <w:shd w:val="clear" w:color="auto" w:fill="FFFFFF"/>
        </w:rPr>
        <w:t>,</w:t>
      </w:r>
      <w:r w:rsidR="00433F0D" w:rsidRPr="00433F0D">
        <w:rPr>
          <w:rFonts w:asciiTheme="minorHAnsi" w:hAnsiTheme="minorHAnsi" w:cstheme="minorHAnsi"/>
          <w:color w:val="000000"/>
          <w:sz w:val="21"/>
          <w:szCs w:val="21"/>
          <w:shd w:val="clear" w:color="auto" w:fill="FFFFFF"/>
        </w:rPr>
        <w:t xml:space="preserve"> "Glosando And</w:t>
      </w:r>
      <w:r w:rsidR="00433F0D">
        <w:rPr>
          <w:rFonts w:asciiTheme="minorHAnsi" w:hAnsiTheme="minorHAnsi" w:cstheme="minorHAnsi"/>
          <w:color w:val="000000"/>
          <w:sz w:val="21"/>
          <w:szCs w:val="21"/>
          <w:shd w:val="clear" w:color="auto" w:fill="FFFFFF"/>
        </w:rPr>
        <w:t xml:space="preserve">o...Ciudadanización del gasto", </w:t>
      </w:r>
      <w:r w:rsidR="00433F0D" w:rsidRPr="00A73E3D">
        <w:rPr>
          <w:rFonts w:asciiTheme="minorHAnsi" w:hAnsiTheme="minorHAnsi" w:cstheme="minorHAnsi"/>
          <w:color w:val="000000"/>
          <w:sz w:val="21"/>
          <w:szCs w:val="21"/>
          <w:shd w:val="clear" w:color="auto" w:fill="FFFFFF"/>
        </w:rPr>
        <w:t>2) Jalisco</w:t>
      </w:r>
      <w:r w:rsidR="0083741D">
        <w:rPr>
          <w:rFonts w:asciiTheme="minorHAnsi" w:hAnsiTheme="minorHAnsi" w:cstheme="minorHAnsi"/>
          <w:color w:val="000000"/>
          <w:sz w:val="21"/>
          <w:szCs w:val="21"/>
          <w:shd w:val="clear" w:color="auto" w:fill="FFFFFF"/>
        </w:rPr>
        <w:t>,</w:t>
      </w:r>
      <w:r w:rsidR="00433F0D" w:rsidRPr="00A73E3D">
        <w:rPr>
          <w:rFonts w:asciiTheme="minorHAnsi" w:hAnsiTheme="minorHAnsi" w:cstheme="minorHAnsi"/>
          <w:color w:val="000000"/>
          <w:sz w:val="21"/>
          <w:szCs w:val="21"/>
          <w:shd w:val="clear" w:color="auto" w:fill="FFFFFF"/>
        </w:rPr>
        <w:t xml:space="preserve"> "Criterios para la evaluación de perfiles </w:t>
      </w:r>
      <w:r w:rsidR="00433F0D" w:rsidRPr="00433F0D">
        <w:rPr>
          <w:rFonts w:asciiTheme="minorHAnsi" w:hAnsiTheme="minorHAnsi" w:cstheme="minorHAnsi"/>
          <w:color w:val="000000"/>
          <w:sz w:val="21"/>
          <w:szCs w:val="21"/>
          <w:shd w:val="clear" w:color="auto" w:fill="FFFFFF"/>
        </w:rPr>
        <w:t>aspirantes a cargos por designaciones públicas e informes de opinión técnica de perfiles" y 3) Chiapas</w:t>
      </w:r>
      <w:r w:rsidR="0083741D">
        <w:rPr>
          <w:rFonts w:asciiTheme="minorHAnsi" w:hAnsiTheme="minorHAnsi" w:cstheme="minorHAnsi"/>
          <w:color w:val="000000"/>
          <w:sz w:val="21"/>
          <w:szCs w:val="21"/>
          <w:shd w:val="clear" w:color="auto" w:fill="FFFFFF"/>
        </w:rPr>
        <w:t>,</w:t>
      </w:r>
      <w:r w:rsidR="00433F0D" w:rsidRPr="00433F0D">
        <w:rPr>
          <w:rFonts w:asciiTheme="minorHAnsi" w:hAnsiTheme="minorHAnsi" w:cstheme="minorHAnsi"/>
          <w:color w:val="000000"/>
          <w:sz w:val="21"/>
          <w:szCs w:val="21"/>
          <w:shd w:val="clear" w:color="auto" w:fill="FFFFFF"/>
        </w:rPr>
        <w:t xml:space="preserve"> con la “Encuesta a Comunidades Indígenas y poco Comunicadas”</w:t>
      </w:r>
      <w:r w:rsidR="00433F0D">
        <w:rPr>
          <w:rFonts w:asciiTheme="minorHAnsi" w:hAnsiTheme="minorHAnsi" w:cstheme="minorHAnsi"/>
          <w:color w:val="000000"/>
          <w:sz w:val="21"/>
          <w:szCs w:val="21"/>
          <w:shd w:val="clear" w:color="auto" w:fill="FFFFFF"/>
        </w:rPr>
        <w:t xml:space="preserve"> dicho ejercicio se estará realizando de manera anual para fomentar la generación de buenas prácticas por parte de los Comités de Participación Ciudadana del país.”</w:t>
      </w:r>
    </w:p>
    <w:p w:rsidR="00B872CA" w:rsidRPr="00A73E3D" w:rsidRDefault="003F3FBD" w:rsidP="00A73E3D">
      <w:pPr>
        <w:pStyle w:val="Prrafodelista"/>
        <w:ind w:left="1080"/>
        <w:jc w:val="both"/>
        <w:rPr>
          <w:rFonts w:asciiTheme="minorHAnsi" w:hAnsiTheme="minorHAnsi" w:cstheme="minorHAnsi"/>
          <w:color w:val="000000"/>
          <w:sz w:val="21"/>
          <w:szCs w:val="21"/>
          <w:shd w:val="clear" w:color="auto" w:fill="FFFFFF"/>
        </w:rPr>
      </w:pPr>
      <w:r w:rsidRPr="003F3FBD">
        <w:rPr>
          <w:rFonts w:asciiTheme="minorHAnsi" w:hAnsiTheme="minorHAnsi" w:cstheme="minorHAnsi"/>
          <w:color w:val="000000"/>
          <w:sz w:val="21"/>
          <w:szCs w:val="21"/>
          <w:shd w:val="clear" w:color="auto" w:fill="FFFFFF"/>
        </w:rPr>
        <w:fldChar w:fldCharType="end"/>
      </w:r>
    </w:p>
    <w:p w:rsidR="00433F0D" w:rsidRDefault="000026B8" w:rsidP="000026B8">
      <w:pPr>
        <w:pStyle w:val="Prrafodelista"/>
        <w:numPr>
          <w:ilvl w:val="0"/>
          <w:numId w:val="3"/>
        </w:numPr>
        <w:jc w:val="both"/>
        <w:rPr>
          <w:rFonts w:asciiTheme="minorHAnsi" w:hAnsiTheme="minorHAnsi" w:cstheme="minorHAnsi"/>
          <w:b/>
          <w:color w:val="000000"/>
          <w:sz w:val="21"/>
          <w:szCs w:val="21"/>
          <w:shd w:val="clear" w:color="auto" w:fill="FFFFFF"/>
        </w:rPr>
      </w:pPr>
      <w:r>
        <w:rPr>
          <w:rFonts w:asciiTheme="minorHAnsi" w:hAnsiTheme="minorHAnsi" w:cstheme="minorHAnsi"/>
          <w:b/>
          <w:color w:val="000000"/>
          <w:sz w:val="21"/>
          <w:szCs w:val="21"/>
          <w:shd w:val="clear" w:color="auto" w:fill="FFFFFF"/>
        </w:rPr>
        <w:t>Encuentros Regionales Anticorrupción (Regionalización)</w:t>
      </w:r>
    </w:p>
    <w:p w:rsidR="00433F0D" w:rsidRDefault="00433F0D" w:rsidP="00433F0D">
      <w:pPr>
        <w:pStyle w:val="Prrafodelista"/>
        <w:ind w:left="1080"/>
        <w:jc w:val="both"/>
        <w:rPr>
          <w:rFonts w:asciiTheme="minorHAnsi" w:hAnsiTheme="minorHAnsi" w:cstheme="minorHAnsi"/>
          <w:b/>
          <w:color w:val="000000"/>
          <w:sz w:val="21"/>
          <w:szCs w:val="21"/>
          <w:shd w:val="clear" w:color="auto" w:fill="FFFFFF"/>
        </w:rPr>
      </w:pPr>
    </w:p>
    <w:p w:rsidR="000026B8" w:rsidRPr="006A4604" w:rsidRDefault="00433F0D" w:rsidP="006A4604">
      <w:pPr>
        <w:pStyle w:val="Prrafodelista"/>
        <w:ind w:left="1080"/>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w:t>
      </w:r>
      <w:r w:rsidR="0083741D">
        <w:rPr>
          <w:rFonts w:asciiTheme="minorHAnsi" w:hAnsiTheme="minorHAnsi" w:cstheme="minorHAnsi"/>
          <w:color w:val="000000"/>
          <w:sz w:val="21"/>
          <w:szCs w:val="21"/>
          <w:shd w:val="clear" w:color="auto" w:fill="FFFFFF"/>
        </w:rPr>
        <w:t>E</w:t>
      </w:r>
      <w:r>
        <w:rPr>
          <w:rFonts w:asciiTheme="minorHAnsi" w:hAnsiTheme="minorHAnsi" w:cstheme="minorHAnsi"/>
          <w:color w:val="000000"/>
          <w:sz w:val="21"/>
          <w:szCs w:val="21"/>
          <w:shd w:val="clear" w:color="auto" w:fill="FFFFFF"/>
        </w:rPr>
        <w:t>ste proyecto es el seguimiento de la agenda que realizó la Dra. Annel Vázquez Anderson que realizó en su último año de gestión como integrante del Comité de Particip</w:t>
      </w:r>
      <w:r w:rsidR="000026B8">
        <w:rPr>
          <w:rFonts w:asciiTheme="minorHAnsi" w:hAnsiTheme="minorHAnsi" w:cstheme="minorHAnsi"/>
          <w:color w:val="000000"/>
          <w:sz w:val="21"/>
          <w:szCs w:val="21"/>
          <w:shd w:val="clear" w:color="auto" w:fill="FFFFFF"/>
        </w:rPr>
        <w:t>ación Social</w:t>
      </w:r>
      <w:r w:rsidR="0083741D">
        <w:rPr>
          <w:rFonts w:asciiTheme="minorHAnsi" w:hAnsiTheme="minorHAnsi" w:cstheme="minorHAnsi"/>
          <w:color w:val="000000"/>
          <w:sz w:val="21"/>
          <w:szCs w:val="21"/>
          <w:shd w:val="clear" w:color="auto" w:fill="FFFFFF"/>
        </w:rPr>
        <w:t xml:space="preserve">. </w:t>
      </w:r>
      <w:r w:rsidR="000026B8">
        <w:rPr>
          <w:rFonts w:asciiTheme="minorHAnsi" w:hAnsiTheme="minorHAnsi" w:cstheme="minorHAnsi"/>
          <w:color w:val="000000"/>
          <w:sz w:val="21"/>
          <w:szCs w:val="21"/>
          <w:shd w:val="clear" w:color="auto" w:fill="FFFFFF"/>
        </w:rPr>
        <w:t xml:space="preserve">Los trabajos iniciaron </w:t>
      </w:r>
      <w:r>
        <w:rPr>
          <w:rFonts w:asciiTheme="minorHAnsi" w:hAnsiTheme="minorHAnsi" w:cstheme="minorHAnsi"/>
          <w:color w:val="000000"/>
          <w:sz w:val="21"/>
          <w:szCs w:val="21"/>
          <w:shd w:val="clear" w:color="auto" w:fill="FFFFFF"/>
        </w:rPr>
        <w:t>en el municipio de San Juan de los Lagos</w:t>
      </w:r>
      <w:r w:rsidR="000026B8">
        <w:rPr>
          <w:rFonts w:asciiTheme="minorHAnsi" w:hAnsiTheme="minorHAnsi" w:cstheme="minorHAnsi"/>
          <w:color w:val="000000"/>
          <w:sz w:val="21"/>
          <w:szCs w:val="21"/>
          <w:shd w:val="clear" w:color="auto" w:fill="FFFFFF"/>
        </w:rPr>
        <w:t xml:space="preserve"> y el 12 de septiembre de 2022 se realizó en Cocula, Jalisco</w:t>
      </w:r>
      <w:r w:rsidR="0083741D">
        <w:rPr>
          <w:rFonts w:asciiTheme="minorHAnsi" w:hAnsiTheme="minorHAnsi" w:cstheme="minorHAnsi"/>
          <w:color w:val="000000"/>
          <w:sz w:val="21"/>
          <w:szCs w:val="21"/>
          <w:shd w:val="clear" w:color="auto" w:fill="FFFFFF"/>
        </w:rPr>
        <w:t>,</w:t>
      </w:r>
      <w:r w:rsidR="000026B8">
        <w:rPr>
          <w:rFonts w:asciiTheme="minorHAnsi" w:hAnsiTheme="minorHAnsi" w:cstheme="minorHAnsi"/>
          <w:color w:val="000000"/>
          <w:sz w:val="21"/>
          <w:szCs w:val="21"/>
          <w:shd w:val="clear" w:color="auto" w:fill="FFFFFF"/>
        </w:rPr>
        <w:t xml:space="preserve"> el encuentro de las regiones de Lagunas, Valles y Sierra de Amula</w:t>
      </w:r>
      <w:r>
        <w:rPr>
          <w:rFonts w:asciiTheme="minorHAnsi" w:hAnsiTheme="minorHAnsi" w:cstheme="minorHAnsi"/>
          <w:color w:val="000000"/>
          <w:sz w:val="21"/>
          <w:szCs w:val="21"/>
          <w:shd w:val="clear" w:color="auto" w:fill="FFFFFF"/>
        </w:rPr>
        <w:t xml:space="preserve">. Esperamos que el ejercicio genere un impulso importante y que motive a las autoridades </w:t>
      </w:r>
      <w:r w:rsidR="000026B8">
        <w:rPr>
          <w:rFonts w:asciiTheme="minorHAnsi" w:hAnsiTheme="minorHAnsi" w:cstheme="minorHAnsi"/>
          <w:color w:val="000000"/>
          <w:sz w:val="21"/>
          <w:szCs w:val="21"/>
          <w:shd w:val="clear" w:color="auto" w:fill="FFFFFF"/>
        </w:rPr>
        <w:t xml:space="preserve">municipales </w:t>
      </w:r>
      <w:r>
        <w:rPr>
          <w:rFonts w:asciiTheme="minorHAnsi" w:hAnsiTheme="minorHAnsi" w:cstheme="minorHAnsi"/>
          <w:color w:val="000000"/>
          <w:sz w:val="21"/>
          <w:szCs w:val="21"/>
          <w:shd w:val="clear" w:color="auto" w:fill="FFFFFF"/>
        </w:rPr>
        <w:t>para integrar sus respectivos Sist</w:t>
      </w:r>
      <w:r w:rsidR="000026B8">
        <w:rPr>
          <w:rFonts w:asciiTheme="minorHAnsi" w:hAnsiTheme="minorHAnsi" w:cstheme="minorHAnsi"/>
          <w:color w:val="000000"/>
          <w:sz w:val="21"/>
          <w:szCs w:val="21"/>
          <w:shd w:val="clear" w:color="auto" w:fill="FFFFFF"/>
        </w:rPr>
        <w:t>emas Municipales Anticorrupción y promover el tablero de riesgos de corrupción.</w:t>
      </w:r>
    </w:p>
    <w:p w:rsidR="000026B8" w:rsidRDefault="000026B8" w:rsidP="00433F0D">
      <w:pPr>
        <w:pStyle w:val="Prrafodelista"/>
        <w:ind w:left="1080"/>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lastRenderedPageBreak/>
        <w:t xml:space="preserve">Dicha agenda fue fortalecida con el equipo de la Contraloría Ciudadana, quienes promovieron </w:t>
      </w:r>
      <w:r w:rsidRPr="000026B8">
        <w:rPr>
          <w:rFonts w:asciiTheme="minorHAnsi" w:hAnsiTheme="minorHAnsi" w:cstheme="minorHAnsi"/>
          <w:color w:val="000000"/>
          <w:sz w:val="21"/>
          <w:szCs w:val="21"/>
          <w:shd w:val="clear" w:color="auto" w:fill="FFFFFF"/>
        </w:rPr>
        <w:t xml:space="preserve">el distintivo “Pro integridad” </w:t>
      </w:r>
      <w:r w:rsidRPr="000026B8">
        <w:rPr>
          <w:rFonts w:asciiTheme="minorHAnsi" w:hAnsiTheme="minorHAnsi" w:cstheme="minorHAnsi"/>
          <w:bCs/>
          <w:color w:val="000000"/>
          <w:sz w:val="21"/>
          <w:szCs w:val="21"/>
        </w:rPr>
        <w:t>certificación busca promover buenas prácticas entre las empresas</w:t>
      </w:r>
      <w:r>
        <w:rPr>
          <w:rFonts w:asciiTheme="minorHAnsi" w:hAnsiTheme="minorHAnsi" w:cstheme="minorHAnsi"/>
          <w:bCs/>
          <w:color w:val="000000"/>
          <w:sz w:val="21"/>
          <w:szCs w:val="21"/>
        </w:rPr>
        <w:t>.</w:t>
      </w:r>
      <w:r w:rsidRPr="000026B8">
        <w:rPr>
          <w:rFonts w:asciiTheme="minorHAnsi" w:hAnsiTheme="minorHAnsi" w:cstheme="minorHAnsi"/>
          <w:color w:val="000000"/>
          <w:sz w:val="21"/>
          <w:szCs w:val="21"/>
          <w:shd w:val="clear" w:color="auto" w:fill="FFFFFF"/>
        </w:rPr>
        <w:t xml:space="preserve"> </w:t>
      </w:r>
    </w:p>
    <w:p w:rsidR="00433F0D" w:rsidRDefault="00433F0D" w:rsidP="00433F0D">
      <w:pPr>
        <w:pStyle w:val="Prrafodelista"/>
        <w:ind w:left="1080"/>
        <w:jc w:val="both"/>
        <w:rPr>
          <w:rFonts w:asciiTheme="minorHAnsi" w:hAnsiTheme="minorHAnsi" w:cstheme="minorHAnsi"/>
          <w:color w:val="000000"/>
          <w:sz w:val="21"/>
          <w:szCs w:val="21"/>
          <w:shd w:val="clear" w:color="auto" w:fill="FFFFFF"/>
        </w:rPr>
      </w:pPr>
    </w:p>
    <w:p w:rsidR="00433F0D" w:rsidRDefault="0083741D" w:rsidP="00433F0D">
      <w:pPr>
        <w:pStyle w:val="Prrafodelista"/>
        <w:ind w:left="1080"/>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E</w:t>
      </w:r>
      <w:r w:rsidR="000026B8">
        <w:rPr>
          <w:rFonts w:asciiTheme="minorHAnsi" w:hAnsiTheme="minorHAnsi" w:cstheme="minorHAnsi"/>
          <w:color w:val="000000"/>
          <w:sz w:val="21"/>
          <w:szCs w:val="21"/>
          <w:shd w:val="clear" w:color="auto" w:fill="FFFFFF"/>
        </w:rPr>
        <w:t>l evento contó con la asistencia de 50</w:t>
      </w:r>
      <w:r w:rsidR="00433F0D">
        <w:rPr>
          <w:rFonts w:asciiTheme="minorHAnsi" w:hAnsiTheme="minorHAnsi" w:cstheme="minorHAnsi"/>
          <w:color w:val="000000"/>
          <w:sz w:val="21"/>
          <w:szCs w:val="21"/>
          <w:shd w:val="clear" w:color="auto" w:fill="FFFFFF"/>
        </w:rPr>
        <w:t xml:space="preserve"> personas incluidas presidentes municipales, secretarios, síndicos, titulares de Órganos Internos de control (OIC) y de </w:t>
      </w:r>
      <w:r w:rsidR="000026B8">
        <w:rPr>
          <w:rFonts w:asciiTheme="minorHAnsi" w:hAnsiTheme="minorHAnsi" w:cstheme="minorHAnsi"/>
          <w:color w:val="000000"/>
          <w:sz w:val="21"/>
          <w:szCs w:val="21"/>
          <w:shd w:val="clear" w:color="auto" w:fill="FFFFFF"/>
        </w:rPr>
        <w:t>Unidades de Transparencia (UT) e integrantes de empresas de la región.</w:t>
      </w:r>
    </w:p>
    <w:p w:rsidR="00433F0D" w:rsidRDefault="00433F0D" w:rsidP="00433F0D">
      <w:pPr>
        <w:pStyle w:val="Prrafodelista"/>
        <w:ind w:left="1080"/>
        <w:jc w:val="both"/>
        <w:rPr>
          <w:rFonts w:asciiTheme="minorHAnsi" w:hAnsiTheme="minorHAnsi" w:cstheme="minorHAnsi"/>
          <w:color w:val="000000"/>
          <w:sz w:val="21"/>
          <w:szCs w:val="21"/>
          <w:shd w:val="clear" w:color="auto" w:fill="FFFFFF"/>
        </w:rPr>
      </w:pPr>
    </w:p>
    <w:p w:rsidR="00433F0D" w:rsidRDefault="0083741D" w:rsidP="00433F0D">
      <w:pPr>
        <w:pStyle w:val="Prrafodelista"/>
        <w:ind w:left="1080"/>
        <w:jc w:val="both"/>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La</w:t>
      </w:r>
      <w:r w:rsidR="000026B8">
        <w:rPr>
          <w:rFonts w:asciiTheme="minorHAnsi" w:hAnsiTheme="minorHAnsi" w:cstheme="minorHAnsi"/>
          <w:color w:val="000000"/>
          <w:sz w:val="21"/>
          <w:szCs w:val="21"/>
          <w:shd w:val="clear" w:color="auto" w:fill="FFFFFF"/>
        </w:rPr>
        <w:t xml:space="preserve"> primera quincena del mes de octubre</w:t>
      </w:r>
      <w:r w:rsidR="00433F0D">
        <w:rPr>
          <w:rFonts w:asciiTheme="minorHAnsi" w:hAnsiTheme="minorHAnsi" w:cstheme="minorHAnsi"/>
          <w:color w:val="000000"/>
          <w:sz w:val="21"/>
          <w:szCs w:val="21"/>
          <w:shd w:val="clear" w:color="auto" w:fill="FFFFFF"/>
        </w:rPr>
        <w:t xml:space="preserve"> se realizará el encuentro de las regiones </w:t>
      </w:r>
      <w:r w:rsidR="000026B8">
        <w:rPr>
          <w:rFonts w:asciiTheme="minorHAnsi" w:hAnsiTheme="minorHAnsi" w:cstheme="minorHAnsi"/>
          <w:color w:val="000000"/>
          <w:sz w:val="21"/>
          <w:szCs w:val="21"/>
          <w:shd w:val="clear" w:color="auto" w:fill="FFFFFF"/>
        </w:rPr>
        <w:t xml:space="preserve">del Norte de Jalisco y se realizará </w:t>
      </w:r>
      <w:r w:rsidR="00433F0D">
        <w:rPr>
          <w:rFonts w:asciiTheme="minorHAnsi" w:hAnsiTheme="minorHAnsi" w:cstheme="minorHAnsi"/>
          <w:color w:val="000000"/>
          <w:sz w:val="21"/>
          <w:szCs w:val="21"/>
          <w:shd w:val="clear" w:color="auto" w:fill="FFFFFF"/>
        </w:rPr>
        <w:t>en coordinación con el Centro Universitario del Norte (CUNORTE) de la Universidad de Guadalajara en el marco de dicho encuentro se presentarán los documentos –Recomendaciones Generales para Fomentar los mecanismos de participación ciudadana en los Municipios de Jalisco y la Guía ciudadana para activar los mecanismos de participación ciudadana anticorrupción– que fueron traducidos a lengua wi</w:t>
      </w:r>
      <w:r w:rsidR="00033A59">
        <w:rPr>
          <w:rFonts w:asciiTheme="minorHAnsi" w:hAnsiTheme="minorHAnsi" w:cstheme="minorHAnsi"/>
          <w:color w:val="000000"/>
          <w:sz w:val="21"/>
          <w:szCs w:val="21"/>
          <w:shd w:val="clear" w:color="auto" w:fill="FFFFFF"/>
        </w:rPr>
        <w:t xml:space="preserve">xárika </w:t>
      </w:r>
      <w:r w:rsidR="00433F0D">
        <w:rPr>
          <w:rFonts w:asciiTheme="minorHAnsi" w:hAnsiTheme="minorHAnsi" w:cstheme="minorHAnsi"/>
          <w:color w:val="000000"/>
          <w:sz w:val="21"/>
          <w:szCs w:val="21"/>
          <w:shd w:val="clear" w:color="auto" w:fill="FFFFFF"/>
        </w:rPr>
        <w:t>por personal de la Comisión Estatal de Derechos Humanos</w:t>
      </w:r>
      <w:r>
        <w:rPr>
          <w:rFonts w:asciiTheme="minorHAnsi" w:hAnsiTheme="minorHAnsi" w:cstheme="minorHAnsi"/>
          <w:color w:val="000000"/>
          <w:sz w:val="21"/>
          <w:szCs w:val="21"/>
          <w:shd w:val="clear" w:color="auto" w:fill="FFFFFF"/>
        </w:rPr>
        <w:t>”.</w:t>
      </w:r>
    </w:p>
    <w:p w:rsidR="00435269" w:rsidRDefault="00435269" w:rsidP="00433F0D">
      <w:pPr>
        <w:pStyle w:val="Prrafodelista"/>
        <w:ind w:left="1080"/>
        <w:jc w:val="both"/>
        <w:rPr>
          <w:rFonts w:asciiTheme="minorHAnsi" w:hAnsiTheme="minorHAnsi" w:cstheme="minorHAnsi"/>
          <w:color w:val="000000"/>
          <w:sz w:val="21"/>
          <w:szCs w:val="21"/>
          <w:shd w:val="clear" w:color="auto" w:fill="FFFFFF"/>
        </w:rPr>
      </w:pPr>
    </w:p>
    <w:p w:rsidR="00435269" w:rsidRDefault="00435269" w:rsidP="00435269">
      <w:pPr>
        <w:pStyle w:val="Prrafodelista"/>
        <w:numPr>
          <w:ilvl w:val="0"/>
          <w:numId w:val="3"/>
        </w:numPr>
        <w:jc w:val="both"/>
        <w:rPr>
          <w:rFonts w:asciiTheme="minorHAnsi" w:hAnsiTheme="minorHAnsi" w:cstheme="minorHAnsi"/>
          <w:b/>
          <w:color w:val="000000"/>
          <w:sz w:val="21"/>
          <w:szCs w:val="21"/>
          <w:shd w:val="clear" w:color="auto" w:fill="FFFFFF"/>
        </w:rPr>
      </w:pPr>
      <w:r>
        <w:rPr>
          <w:rFonts w:asciiTheme="minorHAnsi" w:hAnsiTheme="minorHAnsi" w:cstheme="minorHAnsi"/>
          <w:b/>
          <w:color w:val="000000"/>
          <w:sz w:val="21"/>
          <w:szCs w:val="21"/>
          <w:shd w:val="clear" w:color="auto" w:fill="FFFFFF"/>
        </w:rPr>
        <w:t xml:space="preserve">Distinción a la </w:t>
      </w:r>
      <w:r>
        <w:rPr>
          <w:rFonts w:asciiTheme="minorHAnsi" w:hAnsiTheme="minorHAnsi" w:cstheme="minorHAnsi"/>
          <w:b/>
          <w:i/>
          <w:iCs/>
          <w:color w:val="000000"/>
          <w:sz w:val="21"/>
          <w:szCs w:val="21"/>
          <w:shd w:val="clear" w:color="auto" w:fill="FFFFFF"/>
        </w:rPr>
        <w:t>web</w:t>
      </w:r>
      <w:r>
        <w:rPr>
          <w:rFonts w:asciiTheme="minorHAnsi" w:hAnsiTheme="minorHAnsi" w:cstheme="minorHAnsi"/>
          <w:b/>
          <w:color w:val="000000"/>
          <w:sz w:val="21"/>
          <w:szCs w:val="21"/>
          <w:shd w:val="clear" w:color="auto" w:fill="FFFFFF"/>
        </w:rPr>
        <w:t xml:space="preserve"> Comité de Participación Social Jalisco. </w:t>
      </w:r>
    </w:p>
    <w:p w:rsidR="00435269" w:rsidRDefault="00435269" w:rsidP="00435269">
      <w:pPr>
        <w:tabs>
          <w:tab w:val="left" w:pos="2430"/>
        </w:tabs>
        <w:rPr>
          <w:rFonts w:asciiTheme="minorHAnsi" w:hAnsiTheme="minorHAnsi" w:cstheme="minorHAnsi"/>
          <w:b/>
          <w:color w:val="000000"/>
          <w:sz w:val="21"/>
          <w:szCs w:val="21"/>
          <w:shd w:val="clear" w:color="auto" w:fill="FFFFFF"/>
        </w:rPr>
      </w:pPr>
      <w:r>
        <w:rPr>
          <w:rFonts w:asciiTheme="minorHAnsi" w:hAnsiTheme="minorHAnsi" w:cstheme="minorHAnsi"/>
          <w:b/>
          <w:color w:val="000000"/>
          <w:sz w:val="21"/>
          <w:szCs w:val="21"/>
          <w:shd w:val="clear" w:color="auto" w:fill="FFFFFF"/>
        </w:rPr>
        <w:tab/>
      </w:r>
    </w:p>
    <w:p w:rsidR="00435269" w:rsidRDefault="00435269" w:rsidP="00435269">
      <w:pPr>
        <w:pStyle w:val="Prrafodelista"/>
        <w:ind w:left="1080"/>
        <w:jc w:val="both"/>
        <w:rPr>
          <w:rFonts w:asciiTheme="minorHAnsi" w:hAnsiTheme="minorHAnsi" w:cstheme="minorHAnsi"/>
          <w:sz w:val="21"/>
          <w:szCs w:val="21"/>
          <w:shd w:val="clear" w:color="auto" w:fill="FFFFFF"/>
        </w:rPr>
      </w:pPr>
      <w:r>
        <w:rPr>
          <w:rFonts w:asciiTheme="minorHAnsi" w:hAnsiTheme="minorHAnsi" w:cstheme="minorHAnsi"/>
          <w:color w:val="000000"/>
          <w:sz w:val="21"/>
          <w:szCs w:val="21"/>
          <w:shd w:val="clear" w:color="auto" w:fill="FFFFFF"/>
        </w:rPr>
        <w:t>“</w:t>
      </w:r>
      <w:r>
        <w:rPr>
          <w:rFonts w:asciiTheme="minorHAnsi" w:hAnsiTheme="minorHAnsi" w:cstheme="minorHAnsi"/>
          <w:sz w:val="21"/>
          <w:szCs w:val="21"/>
          <w:shd w:val="clear" w:color="auto" w:fill="FFFFFF"/>
        </w:rPr>
        <w:t>Ya existe un trabajo cristalizado que se trabajó en coordinación con el personal de la Dirección de Tecnologías y Plataformas de la Secretaría Ejecutiva del Sistema Estatal Anticorrupción de Jalisco (SESAJ), en los trabajos de migración y diseño de la página web del CPS en atención al acuerdo aprobado en la primera sesión ordinaria del 2022</w:t>
      </w:r>
      <w:r w:rsidR="0083741D">
        <w:rPr>
          <w:rFonts w:asciiTheme="minorHAnsi" w:hAnsiTheme="minorHAnsi" w:cstheme="minorHAnsi"/>
          <w:sz w:val="21"/>
          <w:szCs w:val="21"/>
          <w:shd w:val="clear" w:color="auto" w:fill="FFFFFF"/>
        </w:rPr>
        <w:t>,</w:t>
      </w:r>
      <w:r>
        <w:rPr>
          <w:rFonts w:asciiTheme="minorHAnsi" w:hAnsiTheme="minorHAnsi" w:cstheme="minorHAnsi"/>
          <w:sz w:val="21"/>
          <w:szCs w:val="21"/>
          <w:shd w:val="clear" w:color="auto" w:fill="FFFFFF"/>
        </w:rPr>
        <w:t xml:space="preserve"> celebrada por el Órgano de Gobierno de la SESAJ y del cual se darán más detalles en el apartado de asunto varios de la presente sesión”</w:t>
      </w:r>
    </w:p>
    <w:p w:rsidR="00433F0D" w:rsidRDefault="00433F0D" w:rsidP="00433F0D">
      <w:pPr>
        <w:jc w:val="both"/>
        <w:rPr>
          <w:rFonts w:asciiTheme="minorHAnsi" w:hAnsiTheme="minorHAnsi" w:cstheme="minorHAnsi"/>
          <w:color w:val="000000"/>
          <w:sz w:val="21"/>
          <w:szCs w:val="21"/>
          <w:shd w:val="clear" w:color="auto" w:fill="FFFFFF"/>
        </w:rPr>
      </w:pPr>
    </w:p>
    <w:p w:rsidR="00034BD7" w:rsidRPr="00CC4C57" w:rsidRDefault="00034BD7" w:rsidP="00034BD7">
      <w:pPr>
        <w:pStyle w:val="Normal1"/>
        <w:spacing w:line="259" w:lineRule="auto"/>
        <w:jc w:val="both"/>
        <w:rPr>
          <w:rFonts w:asciiTheme="minorHAnsi" w:eastAsia="Times" w:hAnsiTheme="minorHAnsi" w:cstheme="minorHAnsi"/>
          <w:sz w:val="21"/>
          <w:szCs w:val="21"/>
          <w:lang w:val="es-ES_tradnl" w:eastAsia="es-ES"/>
        </w:rPr>
      </w:pPr>
      <w:r w:rsidRPr="00CC4C57">
        <w:rPr>
          <w:rFonts w:asciiTheme="minorHAnsi" w:eastAsia="Times" w:hAnsiTheme="minorHAnsi" w:cstheme="minorHAnsi"/>
          <w:sz w:val="21"/>
          <w:szCs w:val="21"/>
          <w:lang w:val="es-ES_tradnl" w:eastAsia="es-ES"/>
        </w:rPr>
        <w:t xml:space="preserve">Con ello </w:t>
      </w:r>
      <w:r w:rsidRPr="00D30956">
        <w:rPr>
          <w:rFonts w:asciiTheme="minorHAnsi" w:hAnsiTheme="minorHAnsi" w:cstheme="minorHAnsi"/>
          <w:sz w:val="21"/>
          <w:szCs w:val="21"/>
          <w:shd w:val="clear" w:color="auto" w:fill="FFFFFF"/>
        </w:rPr>
        <w:t>concluyó</w:t>
      </w:r>
      <w:r>
        <w:rPr>
          <w:rFonts w:asciiTheme="minorHAnsi" w:eastAsia="Times" w:hAnsiTheme="minorHAnsi" w:cstheme="minorHAnsi"/>
          <w:sz w:val="21"/>
          <w:szCs w:val="21"/>
          <w:lang w:val="es-ES_tradnl" w:eastAsia="es-ES"/>
        </w:rPr>
        <w:t xml:space="preserve"> su intervención la Lic. Neyra Godoy.</w:t>
      </w:r>
    </w:p>
    <w:p w:rsidR="00B872CA" w:rsidRDefault="00B872CA" w:rsidP="00B872CA">
      <w:pPr>
        <w:pStyle w:val="Normal1"/>
        <w:spacing w:line="259" w:lineRule="auto"/>
        <w:jc w:val="both"/>
        <w:rPr>
          <w:rFonts w:asciiTheme="minorHAnsi" w:eastAsia="Times" w:hAnsiTheme="minorHAnsi" w:cstheme="minorHAnsi"/>
          <w:sz w:val="21"/>
          <w:szCs w:val="21"/>
          <w:lang w:val="es-ES_tradnl" w:eastAsia="es-ES"/>
        </w:rPr>
      </w:pPr>
    </w:p>
    <w:p w:rsidR="00034BD7" w:rsidRPr="00034BD7" w:rsidRDefault="00B872CA" w:rsidP="006A4604">
      <w:pPr>
        <w:pStyle w:val="Normal1"/>
        <w:spacing w:line="240" w:lineRule="auto"/>
        <w:ind w:right="-142"/>
        <w:jc w:val="both"/>
        <w:rPr>
          <w:rFonts w:asciiTheme="minorHAnsi" w:eastAsia="Times" w:hAnsiTheme="minorHAnsi" w:cstheme="minorHAnsi"/>
          <w:sz w:val="21"/>
          <w:szCs w:val="21"/>
          <w:lang w:val="es-ES_tradnl" w:eastAsia="es-ES"/>
        </w:rPr>
      </w:pPr>
      <w:r w:rsidRPr="00034BD7">
        <w:rPr>
          <w:rFonts w:asciiTheme="minorHAnsi" w:eastAsia="Times" w:hAnsiTheme="minorHAnsi" w:cstheme="minorHAnsi"/>
          <w:sz w:val="21"/>
          <w:szCs w:val="21"/>
          <w:lang w:val="es-ES_tradnl" w:eastAsia="es-ES"/>
        </w:rPr>
        <w:t>El Dr. Jesús Ibarra también agradeció a todas y todos por los avances en los proyectos</w:t>
      </w:r>
      <w:r w:rsidR="00034BD7">
        <w:rPr>
          <w:rFonts w:asciiTheme="minorHAnsi" w:eastAsia="Times" w:hAnsiTheme="minorHAnsi" w:cstheme="minorHAnsi"/>
          <w:sz w:val="21"/>
          <w:szCs w:val="21"/>
          <w:lang w:val="es-ES_tradnl" w:eastAsia="es-ES"/>
        </w:rPr>
        <w:t xml:space="preserve"> que coordinan cada uno de los integrantes</w:t>
      </w:r>
      <w:r w:rsidR="00034BD7" w:rsidRPr="00034BD7">
        <w:rPr>
          <w:rFonts w:asciiTheme="minorHAnsi" w:eastAsia="Times" w:hAnsiTheme="minorHAnsi" w:cstheme="minorHAnsi"/>
          <w:sz w:val="21"/>
          <w:szCs w:val="21"/>
          <w:lang w:val="es-ES_tradnl" w:eastAsia="es-ES"/>
        </w:rPr>
        <w:t xml:space="preserve">, destacando el de regionalización y el segundo lugar que obtuvo el CPS </w:t>
      </w:r>
      <w:r w:rsidR="00034BD7">
        <w:rPr>
          <w:rFonts w:asciiTheme="minorHAnsi" w:eastAsia="Times" w:hAnsiTheme="minorHAnsi" w:cstheme="minorHAnsi"/>
          <w:sz w:val="21"/>
          <w:szCs w:val="21"/>
          <w:lang w:val="es-ES_tradnl" w:eastAsia="es-ES"/>
        </w:rPr>
        <w:t>dentro del “</w:t>
      </w:r>
      <w:r w:rsidR="00034BD7" w:rsidRPr="00034BD7">
        <w:rPr>
          <w:rFonts w:asciiTheme="minorHAnsi" w:eastAsia="Times" w:hAnsiTheme="minorHAnsi" w:cstheme="minorHAnsi"/>
          <w:sz w:val="21"/>
          <w:szCs w:val="21"/>
          <w:lang w:val="es-ES_tradnl" w:eastAsia="es-ES"/>
        </w:rPr>
        <w:t>Premio Nacional de Mejores Prácticas en la Gestión de los Comités de Participación Ciudadana</w:t>
      </w:r>
      <w:r w:rsidR="00034BD7">
        <w:rPr>
          <w:rFonts w:asciiTheme="minorHAnsi" w:eastAsia="Times" w:hAnsiTheme="minorHAnsi" w:cstheme="minorHAnsi"/>
          <w:sz w:val="21"/>
          <w:szCs w:val="21"/>
          <w:lang w:val="es-ES_tradnl" w:eastAsia="es-ES"/>
        </w:rPr>
        <w:t>”</w:t>
      </w:r>
      <w:r w:rsidR="0083741D">
        <w:rPr>
          <w:rFonts w:asciiTheme="minorHAnsi" w:eastAsia="Times" w:hAnsiTheme="minorHAnsi" w:cstheme="minorHAnsi"/>
          <w:sz w:val="21"/>
          <w:szCs w:val="21"/>
          <w:lang w:val="es-ES_tradnl" w:eastAsia="es-ES"/>
        </w:rPr>
        <w:t>,</w:t>
      </w:r>
      <w:r w:rsidR="00034BD7">
        <w:rPr>
          <w:rFonts w:asciiTheme="minorHAnsi" w:eastAsia="Times" w:hAnsiTheme="minorHAnsi" w:cstheme="minorHAnsi"/>
          <w:sz w:val="21"/>
          <w:szCs w:val="21"/>
          <w:lang w:val="es-ES_tradnl" w:eastAsia="es-ES"/>
        </w:rPr>
        <w:t xml:space="preserve"> organizado por Ethos Innovación en Políticas Públicas con el apoyo de USAID.</w:t>
      </w:r>
    </w:p>
    <w:p w:rsidR="00756493" w:rsidRPr="00CC4C57" w:rsidRDefault="00756493" w:rsidP="00B872CA">
      <w:pPr>
        <w:pStyle w:val="Normal1"/>
        <w:spacing w:line="259" w:lineRule="auto"/>
        <w:jc w:val="both"/>
        <w:rPr>
          <w:rFonts w:asciiTheme="minorHAnsi" w:hAnsiTheme="minorHAnsi" w:cstheme="minorHAnsi"/>
          <w:sz w:val="21"/>
          <w:szCs w:val="21"/>
          <w:lang w:val="es-ES_tradnl"/>
        </w:rPr>
      </w:pPr>
    </w:p>
    <w:p w:rsidR="00CC030B" w:rsidRPr="006A4604" w:rsidRDefault="00B872CA" w:rsidP="00CC030B">
      <w:pPr>
        <w:ind w:right="-234"/>
        <w:jc w:val="both"/>
        <w:rPr>
          <w:rFonts w:asciiTheme="minorHAnsi" w:eastAsia="Times" w:hAnsiTheme="minorHAnsi" w:cstheme="minorHAnsi"/>
          <w:sz w:val="20"/>
          <w:szCs w:val="20"/>
          <w:lang w:val="es-ES_tradnl" w:eastAsia="es-ES"/>
        </w:rPr>
      </w:pPr>
      <w:r w:rsidRPr="006A4604">
        <w:rPr>
          <w:rFonts w:asciiTheme="minorHAnsi" w:hAnsiTheme="minorHAnsi" w:cstheme="minorHAnsi"/>
          <w:b/>
          <w:smallCaps/>
          <w:sz w:val="20"/>
          <w:szCs w:val="20"/>
        </w:rPr>
        <w:t xml:space="preserve">VIII. </w:t>
      </w:r>
      <w:r w:rsidR="00CC030B" w:rsidRPr="006A4604">
        <w:rPr>
          <w:rFonts w:asciiTheme="minorHAnsi" w:eastAsia="Times" w:hAnsiTheme="minorHAnsi" w:cstheme="minorHAnsi"/>
          <w:b/>
          <w:smallCaps/>
          <w:sz w:val="20"/>
          <w:szCs w:val="20"/>
          <w:lang w:val="es-ES_tradnl" w:eastAsia="es-ES"/>
        </w:rPr>
        <w:t xml:space="preserve">Cuenta y, en su caso aprobación de la recomendación dirigida a </w:t>
      </w:r>
      <w:r w:rsidR="0083741D">
        <w:rPr>
          <w:rFonts w:asciiTheme="minorHAnsi" w:eastAsia="Times" w:hAnsiTheme="minorHAnsi" w:cstheme="minorHAnsi"/>
          <w:b/>
          <w:smallCaps/>
          <w:sz w:val="20"/>
          <w:szCs w:val="20"/>
          <w:lang w:val="es-ES_tradnl" w:eastAsia="es-ES"/>
        </w:rPr>
        <w:t xml:space="preserve">las y </w:t>
      </w:r>
      <w:r w:rsidR="00CC030B" w:rsidRPr="006A4604">
        <w:rPr>
          <w:rFonts w:asciiTheme="minorHAnsi" w:eastAsia="Times" w:hAnsiTheme="minorHAnsi" w:cstheme="minorHAnsi"/>
          <w:b/>
          <w:smallCaps/>
          <w:sz w:val="20"/>
          <w:szCs w:val="20"/>
          <w:lang w:val="es-ES_tradnl" w:eastAsia="es-ES"/>
        </w:rPr>
        <w:t>los alcaldes de los gobiernos municipales de Jalisco para instalar su Sistema Anticorrupción Municipal y al Congreso del Estado para regular el tema, elaborada de manera conjunta entre el CPS DEL SEAJAL y la Contraloría del Estado para ser presentada por el presidente en la próxima sesión del Comité Coordinador.</w:t>
      </w:r>
    </w:p>
    <w:p w:rsidR="00B872CA" w:rsidRPr="00CC4C57" w:rsidRDefault="00B872CA" w:rsidP="00B872CA">
      <w:pPr>
        <w:pStyle w:val="Normal1"/>
        <w:spacing w:line="259" w:lineRule="auto"/>
        <w:jc w:val="both"/>
        <w:rPr>
          <w:rFonts w:asciiTheme="minorHAnsi" w:eastAsia="Times New Roman" w:hAnsiTheme="minorHAnsi" w:cstheme="minorHAnsi"/>
          <w:b/>
          <w:snapToGrid w:val="0"/>
          <w:sz w:val="21"/>
          <w:szCs w:val="21"/>
          <w:lang w:val="es-ES_tradnl" w:eastAsia="es-ES"/>
        </w:rPr>
      </w:pPr>
    </w:p>
    <w:p w:rsidR="00CC030B" w:rsidRDefault="00B872CA" w:rsidP="00CC030B">
      <w:pPr>
        <w:ind w:right="-234"/>
        <w:jc w:val="both"/>
        <w:rPr>
          <w:rFonts w:asciiTheme="minorHAnsi" w:hAnsiTheme="minorHAnsi" w:cstheme="minorHAnsi"/>
          <w:sz w:val="21"/>
          <w:szCs w:val="21"/>
          <w:lang w:val="es-ES_tradnl"/>
        </w:rPr>
      </w:pPr>
      <w:r>
        <w:rPr>
          <w:rFonts w:asciiTheme="minorHAnsi" w:hAnsiTheme="minorHAnsi" w:cstheme="minorHAnsi"/>
          <w:sz w:val="21"/>
          <w:szCs w:val="21"/>
          <w:lang w:val="es-ES_tradnl"/>
        </w:rPr>
        <w:t>En</w:t>
      </w:r>
      <w:r w:rsidRPr="00CC4C57">
        <w:rPr>
          <w:rFonts w:asciiTheme="minorHAnsi" w:hAnsiTheme="minorHAnsi" w:cstheme="minorHAnsi"/>
          <w:sz w:val="21"/>
          <w:szCs w:val="21"/>
          <w:lang w:val="es-ES_tradnl"/>
        </w:rPr>
        <w:t xml:space="preserve"> uso de la voz, el Dr. Jesús Ibarra señaló </w:t>
      </w:r>
      <w:r w:rsidR="00CC030B">
        <w:rPr>
          <w:rFonts w:asciiTheme="minorHAnsi" w:hAnsiTheme="minorHAnsi" w:cstheme="minorHAnsi"/>
          <w:sz w:val="21"/>
          <w:szCs w:val="21"/>
          <w:lang w:val="es-ES_tradnl"/>
        </w:rPr>
        <w:t>que</w:t>
      </w:r>
      <w:r w:rsidR="00632DB5">
        <w:rPr>
          <w:rFonts w:asciiTheme="minorHAnsi" w:hAnsiTheme="minorHAnsi" w:cstheme="minorHAnsi"/>
          <w:sz w:val="21"/>
          <w:szCs w:val="21"/>
          <w:lang w:val="es-ES_tradnl"/>
        </w:rPr>
        <w:t xml:space="preserve"> </w:t>
      </w:r>
      <w:r w:rsidR="00CC030B">
        <w:rPr>
          <w:rFonts w:asciiTheme="minorHAnsi" w:hAnsiTheme="minorHAnsi" w:cstheme="minorHAnsi"/>
          <w:sz w:val="21"/>
          <w:szCs w:val="21"/>
          <w:lang w:val="es-ES_tradnl"/>
        </w:rPr>
        <w:t xml:space="preserve">durante la mañana del </w:t>
      </w:r>
      <w:r w:rsidR="00632DB5">
        <w:rPr>
          <w:rFonts w:asciiTheme="minorHAnsi" w:hAnsiTheme="minorHAnsi" w:cstheme="minorHAnsi"/>
          <w:sz w:val="21"/>
          <w:szCs w:val="21"/>
          <w:lang w:val="es-ES_tradnl"/>
        </w:rPr>
        <w:t>26 de septiembre de 2022</w:t>
      </w:r>
      <w:r w:rsidR="00C03BFB">
        <w:rPr>
          <w:rFonts w:asciiTheme="minorHAnsi" w:hAnsiTheme="minorHAnsi" w:cstheme="minorHAnsi"/>
          <w:sz w:val="21"/>
          <w:szCs w:val="21"/>
          <w:lang w:val="es-ES_tradnl"/>
        </w:rPr>
        <w:t xml:space="preserve"> de manera extraordinaria estuvo trabajando con el equipo de la Contraloría del Estado encabezado por su titular, la Lic. María Teresa Brito Serrano, quienes con mucho ahínco y compromiso el documento de la recomendación </w:t>
      </w:r>
      <w:r w:rsidR="00C03BFB" w:rsidRPr="00CC030B">
        <w:rPr>
          <w:rFonts w:asciiTheme="minorHAnsi" w:eastAsia="Times" w:hAnsiTheme="minorHAnsi" w:cstheme="minorHAnsi"/>
          <w:sz w:val="21"/>
          <w:szCs w:val="21"/>
          <w:lang w:val="es-ES_tradnl" w:eastAsia="es-ES"/>
        </w:rPr>
        <w:lastRenderedPageBreak/>
        <w:t xml:space="preserve">dirigida a </w:t>
      </w:r>
      <w:r w:rsidR="0083741D">
        <w:rPr>
          <w:rFonts w:asciiTheme="minorHAnsi" w:eastAsia="Times" w:hAnsiTheme="minorHAnsi" w:cstheme="minorHAnsi"/>
          <w:sz w:val="21"/>
          <w:szCs w:val="21"/>
          <w:lang w:val="es-ES_tradnl" w:eastAsia="es-ES"/>
        </w:rPr>
        <w:t xml:space="preserve">las y </w:t>
      </w:r>
      <w:r w:rsidR="00C03BFB" w:rsidRPr="00CC030B">
        <w:rPr>
          <w:rFonts w:asciiTheme="minorHAnsi" w:eastAsia="Times" w:hAnsiTheme="minorHAnsi" w:cstheme="minorHAnsi"/>
          <w:sz w:val="21"/>
          <w:szCs w:val="21"/>
          <w:lang w:val="es-ES_tradnl" w:eastAsia="es-ES"/>
        </w:rPr>
        <w:t>los alcaldes de los gobiernos municipales de Jalisco para instalar su Sistema Anticorrupción Municipal y al Congreso del Estado para r</w:t>
      </w:r>
      <w:r w:rsidR="00C03BFB">
        <w:rPr>
          <w:rFonts w:asciiTheme="minorHAnsi" w:eastAsia="Times" w:hAnsiTheme="minorHAnsi" w:cstheme="minorHAnsi"/>
          <w:sz w:val="21"/>
          <w:szCs w:val="21"/>
          <w:lang w:val="es-ES_tradnl" w:eastAsia="es-ES"/>
        </w:rPr>
        <w:t>egular el tema,</w:t>
      </w:r>
      <w:r w:rsidR="00CC030B">
        <w:rPr>
          <w:rFonts w:asciiTheme="minorHAnsi" w:hAnsiTheme="minorHAnsi" w:cstheme="minorHAnsi"/>
          <w:sz w:val="21"/>
          <w:szCs w:val="21"/>
          <w:lang w:val="es-ES_tradnl"/>
        </w:rPr>
        <w:t xml:space="preserve"> pese a ser día inh</w:t>
      </w:r>
      <w:r w:rsidR="00C03BFB">
        <w:rPr>
          <w:rFonts w:asciiTheme="minorHAnsi" w:hAnsiTheme="minorHAnsi" w:cstheme="minorHAnsi"/>
          <w:sz w:val="21"/>
          <w:szCs w:val="21"/>
          <w:lang w:val="es-ES_tradnl"/>
        </w:rPr>
        <w:t>ábil y además puente por la</w:t>
      </w:r>
      <w:r w:rsidR="00CC030B">
        <w:rPr>
          <w:rFonts w:asciiTheme="minorHAnsi" w:hAnsiTheme="minorHAnsi" w:cstheme="minorHAnsi"/>
          <w:sz w:val="21"/>
          <w:szCs w:val="21"/>
          <w:lang w:val="es-ES_tradnl"/>
        </w:rPr>
        <w:t xml:space="preserve"> conmemoración por el día del servidor público</w:t>
      </w:r>
      <w:r w:rsidR="00C03BFB">
        <w:rPr>
          <w:rFonts w:asciiTheme="minorHAnsi" w:hAnsiTheme="minorHAnsi" w:cstheme="minorHAnsi"/>
          <w:sz w:val="21"/>
          <w:szCs w:val="21"/>
          <w:lang w:val="es-ES_tradnl"/>
        </w:rPr>
        <w:t xml:space="preserve">, </w:t>
      </w:r>
      <w:r w:rsidR="00CC030B">
        <w:rPr>
          <w:rFonts w:asciiTheme="minorHAnsi" w:hAnsiTheme="minorHAnsi" w:cstheme="minorHAnsi"/>
          <w:sz w:val="21"/>
          <w:szCs w:val="21"/>
          <w:lang w:val="es-ES_tradnl"/>
        </w:rPr>
        <w:t xml:space="preserve">lo que deja ver la responsabilidad </w:t>
      </w:r>
      <w:r w:rsidR="00C03BFB">
        <w:rPr>
          <w:rFonts w:asciiTheme="minorHAnsi" w:hAnsiTheme="minorHAnsi" w:cstheme="minorHAnsi"/>
          <w:sz w:val="21"/>
          <w:szCs w:val="21"/>
          <w:lang w:val="es-ES_tradnl"/>
        </w:rPr>
        <w:t>y la importancia que se está dando al tema por parte de la Contraloría.</w:t>
      </w:r>
      <w:r w:rsidR="00CC030B">
        <w:rPr>
          <w:rFonts w:asciiTheme="minorHAnsi" w:hAnsiTheme="minorHAnsi" w:cstheme="minorHAnsi"/>
          <w:sz w:val="21"/>
          <w:szCs w:val="21"/>
          <w:lang w:val="es-ES_tradnl"/>
        </w:rPr>
        <w:t xml:space="preserve"> </w:t>
      </w:r>
    </w:p>
    <w:p w:rsidR="00C03BFB" w:rsidRDefault="00C03BFB" w:rsidP="00CC030B">
      <w:pPr>
        <w:ind w:right="-234"/>
        <w:jc w:val="both"/>
        <w:rPr>
          <w:rFonts w:asciiTheme="minorHAnsi" w:hAnsiTheme="minorHAnsi" w:cstheme="minorHAnsi"/>
          <w:sz w:val="21"/>
          <w:szCs w:val="21"/>
          <w:lang w:val="es-ES_tradnl"/>
        </w:rPr>
      </w:pPr>
    </w:p>
    <w:p w:rsidR="00C03BFB" w:rsidRDefault="00C03BFB" w:rsidP="00CC030B">
      <w:pPr>
        <w:ind w:right="-234"/>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A fin de contextualizar el tema, </w:t>
      </w:r>
      <w:r w:rsidR="0083741D">
        <w:rPr>
          <w:rFonts w:asciiTheme="minorHAnsi" w:hAnsiTheme="minorHAnsi" w:cstheme="minorHAnsi"/>
          <w:sz w:val="21"/>
          <w:szCs w:val="21"/>
          <w:lang w:val="es-ES_tradnl"/>
        </w:rPr>
        <w:t xml:space="preserve">Ibarra </w:t>
      </w:r>
      <w:r>
        <w:rPr>
          <w:rFonts w:asciiTheme="minorHAnsi" w:hAnsiTheme="minorHAnsi" w:cstheme="minorHAnsi"/>
          <w:sz w:val="21"/>
          <w:szCs w:val="21"/>
          <w:lang w:val="es-ES_tradnl"/>
        </w:rPr>
        <w:t>coment</w:t>
      </w:r>
      <w:r w:rsidR="0083741D">
        <w:rPr>
          <w:rFonts w:asciiTheme="minorHAnsi" w:hAnsiTheme="minorHAnsi" w:cstheme="minorHAnsi"/>
          <w:sz w:val="21"/>
          <w:szCs w:val="21"/>
          <w:lang w:val="es-ES_tradnl"/>
        </w:rPr>
        <w:t>ó</w:t>
      </w:r>
      <w:r>
        <w:rPr>
          <w:rFonts w:asciiTheme="minorHAnsi" w:hAnsiTheme="minorHAnsi" w:cstheme="minorHAnsi"/>
          <w:sz w:val="21"/>
          <w:szCs w:val="21"/>
          <w:lang w:val="es-ES_tradnl"/>
        </w:rPr>
        <w:t xml:space="preserve"> que el 21 de septiembre del año en curso el Diputado Higinio del Toro Pérez, Presidente de la Comisión de Vigilancia y Sistema Anticorrupción del Congreso del Estado</w:t>
      </w:r>
      <w:r w:rsidR="0083741D">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convocó a una reunión a quienes integran al Comité Coordinador</w:t>
      </w:r>
      <w:r w:rsidR="0083741D">
        <w:rPr>
          <w:rFonts w:asciiTheme="minorHAnsi" w:hAnsiTheme="minorHAnsi" w:cstheme="minorHAnsi"/>
          <w:sz w:val="21"/>
          <w:szCs w:val="21"/>
          <w:lang w:val="es-ES_tradnl"/>
        </w:rPr>
        <w:t>,</w:t>
      </w:r>
      <w:r>
        <w:rPr>
          <w:rFonts w:asciiTheme="minorHAnsi" w:hAnsiTheme="minorHAnsi" w:cstheme="minorHAnsi"/>
          <w:sz w:val="21"/>
          <w:szCs w:val="21"/>
          <w:lang w:val="es-ES_tradnl"/>
        </w:rPr>
        <w:t xml:space="preserve"> a la que además asistieron Nancy García y Vicente Viveros, en su carácter de integrantes del CPS, en la que se expusieron varios temas sobre la mesa, de los que destaca dos:</w:t>
      </w:r>
    </w:p>
    <w:p w:rsidR="00C03BFB" w:rsidRDefault="00C03BFB" w:rsidP="00CC030B">
      <w:pPr>
        <w:ind w:right="-234"/>
        <w:jc w:val="both"/>
        <w:rPr>
          <w:rFonts w:asciiTheme="minorHAnsi" w:hAnsiTheme="minorHAnsi" w:cstheme="minorHAnsi"/>
          <w:sz w:val="21"/>
          <w:szCs w:val="21"/>
          <w:lang w:val="es-ES_tradnl"/>
        </w:rPr>
      </w:pPr>
    </w:p>
    <w:p w:rsidR="00C03BFB" w:rsidRDefault="00C03BFB" w:rsidP="00C03BFB">
      <w:pPr>
        <w:pStyle w:val="Prrafodelista"/>
        <w:numPr>
          <w:ilvl w:val="0"/>
          <w:numId w:val="27"/>
        </w:numPr>
        <w:ind w:right="-234"/>
        <w:jc w:val="both"/>
        <w:rPr>
          <w:rFonts w:asciiTheme="minorHAnsi" w:eastAsia="Times" w:hAnsiTheme="minorHAnsi" w:cstheme="minorHAnsi"/>
          <w:sz w:val="21"/>
          <w:szCs w:val="21"/>
          <w:lang w:val="es-ES_tradnl" w:eastAsia="es-ES"/>
        </w:rPr>
      </w:pPr>
      <w:r w:rsidRPr="006B707B">
        <w:rPr>
          <w:rFonts w:asciiTheme="minorHAnsi" w:eastAsia="Times" w:hAnsiTheme="minorHAnsi" w:cstheme="minorHAnsi"/>
          <w:b/>
          <w:sz w:val="21"/>
          <w:szCs w:val="21"/>
          <w:lang w:val="es-ES_tradnl" w:eastAsia="es-ES"/>
        </w:rPr>
        <w:t xml:space="preserve">Designación </w:t>
      </w:r>
      <w:r w:rsidR="006B707B" w:rsidRPr="006B707B">
        <w:rPr>
          <w:rFonts w:asciiTheme="minorHAnsi" w:eastAsia="Times" w:hAnsiTheme="minorHAnsi" w:cstheme="minorHAnsi"/>
          <w:b/>
          <w:sz w:val="21"/>
          <w:szCs w:val="21"/>
          <w:lang w:val="es-ES_tradnl" w:eastAsia="es-ES"/>
        </w:rPr>
        <w:t xml:space="preserve">Públicas. </w:t>
      </w:r>
      <w:r>
        <w:rPr>
          <w:rFonts w:asciiTheme="minorHAnsi" w:eastAsia="Times" w:hAnsiTheme="minorHAnsi" w:cstheme="minorHAnsi"/>
          <w:sz w:val="21"/>
          <w:szCs w:val="21"/>
          <w:lang w:val="es-ES_tradnl" w:eastAsia="es-ES"/>
        </w:rPr>
        <w:t>Del que</w:t>
      </w:r>
      <w:r w:rsidR="0083741D">
        <w:rPr>
          <w:rFonts w:asciiTheme="minorHAnsi" w:eastAsia="Times" w:hAnsiTheme="minorHAnsi" w:cstheme="minorHAnsi"/>
          <w:sz w:val="21"/>
          <w:szCs w:val="21"/>
          <w:lang w:val="es-ES_tradnl" w:eastAsia="es-ES"/>
        </w:rPr>
        <w:t>,</w:t>
      </w:r>
      <w:r>
        <w:rPr>
          <w:rFonts w:asciiTheme="minorHAnsi" w:eastAsia="Times" w:hAnsiTheme="minorHAnsi" w:cstheme="minorHAnsi"/>
          <w:sz w:val="21"/>
          <w:szCs w:val="21"/>
          <w:lang w:val="es-ES_tradnl" w:eastAsia="es-ES"/>
        </w:rPr>
        <w:t xml:space="preserve"> como ya mencionó</w:t>
      </w:r>
      <w:r w:rsidR="0083741D">
        <w:rPr>
          <w:rFonts w:asciiTheme="minorHAnsi" w:eastAsia="Times" w:hAnsiTheme="minorHAnsi" w:cstheme="minorHAnsi"/>
          <w:sz w:val="21"/>
          <w:szCs w:val="21"/>
          <w:lang w:val="es-ES_tradnl" w:eastAsia="es-ES"/>
        </w:rPr>
        <w:t>,</w:t>
      </w:r>
      <w:r>
        <w:rPr>
          <w:rFonts w:asciiTheme="minorHAnsi" w:eastAsia="Times" w:hAnsiTheme="minorHAnsi" w:cstheme="minorHAnsi"/>
          <w:sz w:val="21"/>
          <w:szCs w:val="21"/>
          <w:lang w:val="es-ES_tradnl" w:eastAsia="es-ES"/>
        </w:rPr>
        <w:t xml:space="preserve"> </w:t>
      </w:r>
      <w:r w:rsidR="006B707B">
        <w:rPr>
          <w:rFonts w:asciiTheme="minorHAnsi" w:eastAsia="Times" w:hAnsiTheme="minorHAnsi" w:cstheme="minorHAnsi"/>
          <w:sz w:val="21"/>
          <w:szCs w:val="21"/>
          <w:lang w:val="es-ES_tradnl" w:eastAsia="es-ES"/>
        </w:rPr>
        <w:t>está el compromiso de iniciar los trabajos para la elaboración de una Ley que regule el tema.</w:t>
      </w:r>
    </w:p>
    <w:p w:rsidR="006B707B" w:rsidRPr="006B707B" w:rsidRDefault="006B707B" w:rsidP="00C03BFB">
      <w:pPr>
        <w:pStyle w:val="Prrafodelista"/>
        <w:numPr>
          <w:ilvl w:val="0"/>
          <w:numId w:val="27"/>
        </w:numPr>
        <w:ind w:right="-234"/>
        <w:jc w:val="both"/>
        <w:rPr>
          <w:rFonts w:asciiTheme="minorHAnsi" w:eastAsia="Times" w:hAnsiTheme="minorHAnsi" w:cstheme="minorHAnsi"/>
          <w:b/>
          <w:sz w:val="21"/>
          <w:szCs w:val="21"/>
          <w:lang w:val="es-ES_tradnl" w:eastAsia="es-ES"/>
        </w:rPr>
      </w:pPr>
      <w:r w:rsidRPr="006B707B">
        <w:rPr>
          <w:rFonts w:asciiTheme="minorHAnsi" w:eastAsia="Times" w:hAnsiTheme="minorHAnsi" w:cstheme="minorHAnsi"/>
          <w:b/>
          <w:sz w:val="21"/>
          <w:szCs w:val="21"/>
          <w:lang w:val="es-ES_tradnl" w:eastAsia="es-ES"/>
        </w:rPr>
        <w:t>Sistemas Anticorrupción Municipales (SAM).</w:t>
      </w:r>
      <w:r w:rsidR="0083741D">
        <w:rPr>
          <w:rFonts w:asciiTheme="minorHAnsi" w:eastAsia="Times" w:hAnsiTheme="minorHAnsi" w:cstheme="minorHAnsi"/>
          <w:b/>
          <w:sz w:val="21"/>
          <w:szCs w:val="21"/>
          <w:lang w:val="es-ES_tradnl" w:eastAsia="es-ES"/>
        </w:rPr>
        <w:t xml:space="preserve"> </w:t>
      </w:r>
      <w:r>
        <w:rPr>
          <w:rFonts w:asciiTheme="minorHAnsi" w:eastAsia="Times" w:hAnsiTheme="minorHAnsi" w:cstheme="minorHAnsi"/>
          <w:sz w:val="21"/>
          <w:szCs w:val="21"/>
          <w:lang w:val="es-ES_tradnl" w:eastAsia="es-ES"/>
        </w:rPr>
        <w:t>En el que hubo la invitación por parte de quienes integran la Comisión referida en avanzar legislativamente en la implementación del modelo del SAM.</w:t>
      </w:r>
    </w:p>
    <w:p w:rsidR="006B707B" w:rsidRDefault="006B707B" w:rsidP="006B707B">
      <w:pPr>
        <w:ind w:right="-234"/>
        <w:jc w:val="both"/>
        <w:rPr>
          <w:rFonts w:asciiTheme="minorHAnsi" w:eastAsia="Times" w:hAnsiTheme="minorHAnsi" w:cstheme="minorHAnsi"/>
          <w:b/>
          <w:sz w:val="21"/>
          <w:szCs w:val="21"/>
          <w:lang w:val="es-ES_tradnl" w:eastAsia="es-ES"/>
        </w:rPr>
      </w:pPr>
    </w:p>
    <w:p w:rsidR="00F61A1B" w:rsidRDefault="006B707B" w:rsidP="006B707B">
      <w:pPr>
        <w:ind w:right="-234"/>
        <w:jc w:val="both"/>
        <w:rPr>
          <w:rFonts w:asciiTheme="minorHAnsi" w:eastAsia="Times" w:hAnsiTheme="minorHAnsi" w:cstheme="minorHAnsi"/>
          <w:sz w:val="21"/>
          <w:szCs w:val="21"/>
          <w:lang w:val="es-ES_tradnl" w:eastAsia="es-ES"/>
        </w:rPr>
      </w:pPr>
      <w:r>
        <w:rPr>
          <w:rFonts w:asciiTheme="minorHAnsi" w:eastAsia="Times" w:hAnsiTheme="minorHAnsi" w:cstheme="minorHAnsi"/>
          <w:sz w:val="21"/>
          <w:szCs w:val="21"/>
          <w:lang w:val="es-ES_tradnl" w:eastAsia="es-ES"/>
        </w:rPr>
        <w:t>Continuando con el uso de la voz, el Dr. Jesús Ibarra expuso la recomendación que se trabajó de manera conjunta por la Contraloría del Estado y quienes integran al CPS</w:t>
      </w:r>
      <w:r w:rsidR="00F61A1B">
        <w:rPr>
          <w:rFonts w:asciiTheme="minorHAnsi" w:eastAsia="Times" w:hAnsiTheme="minorHAnsi" w:cstheme="minorHAnsi"/>
          <w:sz w:val="21"/>
          <w:szCs w:val="21"/>
          <w:lang w:val="es-ES_tradnl" w:eastAsia="es-ES"/>
        </w:rPr>
        <w:t xml:space="preserve"> (misma que se proyecta y que les fue enviada a los y las integ</w:t>
      </w:r>
      <w:r w:rsidR="00A73E3D">
        <w:rPr>
          <w:rFonts w:asciiTheme="minorHAnsi" w:eastAsia="Times" w:hAnsiTheme="minorHAnsi" w:cstheme="minorHAnsi"/>
          <w:sz w:val="21"/>
          <w:szCs w:val="21"/>
          <w:lang w:val="es-ES_tradnl" w:eastAsia="es-ES"/>
        </w:rPr>
        <w:t>rantes del CPS vía whatsapp) y de</w:t>
      </w:r>
      <w:r w:rsidR="00F61A1B">
        <w:rPr>
          <w:rFonts w:asciiTheme="minorHAnsi" w:eastAsia="Times" w:hAnsiTheme="minorHAnsi" w:cstheme="minorHAnsi"/>
          <w:sz w:val="21"/>
          <w:szCs w:val="21"/>
          <w:lang w:val="es-ES_tradnl" w:eastAsia="es-ES"/>
        </w:rPr>
        <w:t xml:space="preserve"> la que da lectura:</w:t>
      </w:r>
    </w:p>
    <w:p w:rsidR="00F61A1B" w:rsidRPr="00F61A1B" w:rsidRDefault="00F61A1B" w:rsidP="00A73E3D">
      <w:pPr>
        <w:ind w:right="141"/>
        <w:jc w:val="both"/>
        <w:rPr>
          <w:rFonts w:asciiTheme="minorHAnsi" w:eastAsia="Times" w:hAnsiTheme="minorHAnsi" w:cstheme="minorHAnsi"/>
          <w:i/>
          <w:sz w:val="18"/>
          <w:szCs w:val="18"/>
          <w:lang w:val="es-ES_tradnl" w:eastAsia="es-ES"/>
        </w:rPr>
      </w:pPr>
    </w:p>
    <w:p w:rsidR="00F61A1B" w:rsidRPr="00F61A1B" w:rsidRDefault="00F61A1B" w:rsidP="00F61A1B">
      <w:pPr>
        <w:spacing w:line="240" w:lineRule="auto"/>
        <w:ind w:left="284" w:right="141"/>
        <w:jc w:val="center"/>
        <w:rPr>
          <w:rFonts w:asciiTheme="minorHAnsi" w:eastAsiaTheme="minorHAnsi" w:hAnsiTheme="minorHAnsi" w:cstheme="minorHAnsi"/>
          <w:b/>
          <w:i/>
          <w:sz w:val="18"/>
          <w:szCs w:val="18"/>
        </w:rPr>
      </w:pPr>
      <w:r>
        <w:rPr>
          <w:rFonts w:asciiTheme="minorHAnsi" w:hAnsiTheme="minorHAnsi" w:cstheme="minorHAnsi"/>
          <w:b/>
          <w:i/>
          <w:sz w:val="18"/>
          <w:szCs w:val="18"/>
        </w:rPr>
        <w:t>“…</w:t>
      </w:r>
      <w:r w:rsidRPr="00F61A1B">
        <w:rPr>
          <w:rFonts w:asciiTheme="minorHAnsi" w:hAnsiTheme="minorHAnsi" w:cstheme="minorHAnsi"/>
          <w:b/>
          <w:i/>
          <w:sz w:val="18"/>
          <w:szCs w:val="18"/>
        </w:rPr>
        <w:t>Antecedentes y contexto</w:t>
      </w:r>
    </w:p>
    <w:p w:rsidR="00F61A1B" w:rsidRPr="00F61A1B" w:rsidRDefault="00F61A1B" w:rsidP="00F61A1B">
      <w:pPr>
        <w:spacing w:line="240" w:lineRule="auto"/>
        <w:ind w:left="284" w:right="141"/>
        <w:rPr>
          <w:rFonts w:asciiTheme="minorHAnsi" w:hAnsiTheme="minorHAnsi" w:cstheme="minorHAnsi"/>
          <w:i/>
          <w:sz w:val="18"/>
          <w:szCs w:val="18"/>
        </w:rPr>
      </w:pPr>
    </w:p>
    <w:p w:rsidR="00F61A1B" w:rsidRPr="00F61A1B" w:rsidRDefault="00F61A1B" w:rsidP="00F61A1B">
      <w:pPr>
        <w:spacing w:line="240" w:lineRule="auto"/>
        <w:ind w:left="284" w:right="141"/>
        <w:jc w:val="both"/>
        <w:rPr>
          <w:rFonts w:asciiTheme="minorHAnsi" w:hAnsiTheme="minorHAnsi" w:cstheme="minorHAnsi"/>
          <w:b/>
          <w:i/>
          <w:sz w:val="18"/>
          <w:szCs w:val="18"/>
        </w:rPr>
      </w:pPr>
      <w:r w:rsidRPr="00F61A1B">
        <w:rPr>
          <w:rFonts w:asciiTheme="minorHAnsi" w:hAnsiTheme="minorHAnsi" w:cstheme="minorHAnsi"/>
          <w:b/>
          <w:i/>
          <w:sz w:val="18"/>
          <w:szCs w:val="18"/>
        </w:rPr>
        <w:t xml:space="preserve">Primero. Recomendación del Comité Coordinador del SEAJAL. </w:t>
      </w:r>
    </w:p>
    <w:p w:rsidR="00F61A1B" w:rsidRPr="00F61A1B" w:rsidRDefault="00F61A1B" w:rsidP="00F61A1B">
      <w:pPr>
        <w:spacing w:line="240" w:lineRule="auto"/>
        <w:ind w:left="284" w:right="141"/>
        <w:jc w:val="both"/>
        <w:rPr>
          <w:rFonts w:asciiTheme="minorHAnsi" w:hAnsiTheme="minorHAnsi" w:cstheme="minorHAnsi"/>
          <w:i/>
          <w:sz w:val="18"/>
          <w:szCs w:val="18"/>
        </w:rPr>
      </w:pPr>
      <w:r w:rsidRPr="00F61A1B">
        <w:rPr>
          <w:rFonts w:asciiTheme="minorHAnsi" w:hAnsiTheme="minorHAnsi" w:cstheme="minorHAnsi"/>
          <w:i/>
          <w:sz w:val="18"/>
          <w:szCs w:val="18"/>
        </w:rPr>
        <w:t>El 5 de junio de 2018, el Comité Coordinador del Sistema Estatal Anticorrupción de Jalisco, aprobó su segunda recomendación que lleva por título: "A los poderes públicos, sus dependencias y entidades; a los órganos constitucionales autónomos; a los Municipios, y demás entes públicos Estatales y Municipales de Jalisco, para el fortalecimiento institucional de los Órganos Internos de Control". La finalidad de la recomendación tiene que ver con fortalecer el control interno de los organismos públicos a partir de garantizar las condiciones adecuadas para que los Órganos Internos de Control puedan cumplir de la mejor manera con sus funciones en el contexto de los Sistemas Anticorrupción.</w:t>
      </w:r>
    </w:p>
    <w:p w:rsidR="00F61A1B" w:rsidRPr="00F61A1B" w:rsidRDefault="00F61A1B" w:rsidP="00F61A1B">
      <w:pPr>
        <w:spacing w:line="240" w:lineRule="auto"/>
        <w:ind w:left="284" w:right="141"/>
        <w:jc w:val="both"/>
        <w:rPr>
          <w:rFonts w:asciiTheme="minorHAnsi" w:hAnsiTheme="minorHAnsi" w:cstheme="minorHAnsi"/>
          <w:i/>
          <w:sz w:val="18"/>
          <w:szCs w:val="18"/>
        </w:rPr>
      </w:pPr>
    </w:p>
    <w:p w:rsidR="00F61A1B" w:rsidRPr="00F61A1B" w:rsidRDefault="00F61A1B" w:rsidP="00F61A1B">
      <w:pPr>
        <w:spacing w:line="240" w:lineRule="auto"/>
        <w:ind w:left="284" w:right="141"/>
        <w:jc w:val="both"/>
        <w:rPr>
          <w:rFonts w:asciiTheme="minorHAnsi" w:hAnsiTheme="minorHAnsi" w:cstheme="minorHAnsi"/>
          <w:b/>
          <w:i/>
          <w:sz w:val="18"/>
          <w:szCs w:val="18"/>
        </w:rPr>
      </w:pPr>
      <w:r w:rsidRPr="00F61A1B">
        <w:rPr>
          <w:rFonts w:asciiTheme="minorHAnsi" w:hAnsiTheme="minorHAnsi" w:cstheme="minorHAnsi"/>
          <w:b/>
          <w:i/>
          <w:sz w:val="18"/>
          <w:szCs w:val="18"/>
        </w:rPr>
        <w:t>Segundo. Comisión de Contralores de los Municipios del Estado de Jalisco.</w:t>
      </w:r>
    </w:p>
    <w:p w:rsidR="00F61A1B" w:rsidRPr="00F61A1B" w:rsidRDefault="00F61A1B" w:rsidP="00F61A1B">
      <w:pPr>
        <w:spacing w:line="240" w:lineRule="auto"/>
        <w:ind w:left="284" w:right="141"/>
        <w:jc w:val="both"/>
        <w:rPr>
          <w:rFonts w:asciiTheme="minorHAnsi" w:hAnsiTheme="minorHAnsi" w:cstheme="minorHAnsi"/>
          <w:i/>
          <w:sz w:val="18"/>
          <w:szCs w:val="18"/>
        </w:rPr>
      </w:pPr>
      <w:r w:rsidRPr="00F61A1B">
        <w:rPr>
          <w:rFonts w:asciiTheme="minorHAnsi" w:hAnsiTheme="minorHAnsi" w:cstheme="minorHAnsi"/>
          <w:i/>
          <w:sz w:val="18"/>
          <w:szCs w:val="18"/>
        </w:rPr>
        <w:t>La Comisión de Contralores de los Municipios del Estado de Jalisco nace de los Acuerdos de Coordinación celebrados por el Gobierno del Estado de Jalisco, por conducto de la Contraloría del Estado con los Municipios de la Entidad, con el objetivo de fortalecer los Subsistemas Municipales de Control y Evaluación de la Gestión Pública, y el Sistema de Control y Evaluación Gubernamental; y así generar estrategias, la promoción de mejores prácticas, y la creación o fortalecimiento de proyectos normativos que favorezcan las funciones de control, vigilancia y evaluación de la gestión pública.</w:t>
      </w:r>
    </w:p>
    <w:p w:rsidR="00F61A1B" w:rsidRPr="00F61A1B" w:rsidRDefault="00F61A1B" w:rsidP="00A73E3D">
      <w:pPr>
        <w:spacing w:line="240" w:lineRule="auto"/>
        <w:ind w:right="141"/>
        <w:jc w:val="both"/>
        <w:rPr>
          <w:rFonts w:asciiTheme="minorHAnsi" w:hAnsiTheme="minorHAnsi" w:cstheme="minorHAnsi"/>
          <w:i/>
          <w:sz w:val="18"/>
          <w:szCs w:val="18"/>
        </w:rPr>
      </w:pPr>
    </w:p>
    <w:p w:rsidR="00F61A1B" w:rsidRPr="00F61A1B" w:rsidRDefault="00F61A1B" w:rsidP="00F61A1B">
      <w:pPr>
        <w:spacing w:line="240" w:lineRule="auto"/>
        <w:ind w:left="284" w:right="141"/>
        <w:jc w:val="both"/>
        <w:rPr>
          <w:rFonts w:asciiTheme="minorHAnsi" w:hAnsiTheme="minorHAnsi" w:cstheme="minorHAnsi"/>
          <w:b/>
          <w:i/>
          <w:sz w:val="18"/>
          <w:szCs w:val="18"/>
        </w:rPr>
      </w:pPr>
      <w:r w:rsidRPr="00F61A1B">
        <w:rPr>
          <w:rFonts w:asciiTheme="minorHAnsi" w:hAnsiTheme="minorHAnsi" w:cstheme="minorHAnsi"/>
          <w:b/>
          <w:i/>
          <w:sz w:val="18"/>
          <w:szCs w:val="18"/>
        </w:rPr>
        <w:t xml:space="preserve">Tercero. Conclusiones de la Reforma 2.0 al Sistema Estatal Anticorrupción. </w:t>
      </w:r>
    </w:p>
    <w:p w:rsidR="00F61A1B" w:rsidRPr="00F61A1B" w:rsidRDefault="00F61A1B" w:rsidP="00F61A1B">
      <w:pPr>
        <w:spacing w:line="240" w:lineRule="auto"/>
        <w:ind w:left="284" w:right="141"/>
        <w:jc w:val="both"/>
        <w:rPr>
          <w:rFonts w:asciiTheme="minorHAnsi" w:hAnsiTheme="minorHAnsi" w:cstheme="minorHAnsi"/>
          <w:i/>
          <w:sz w:val="18"/>
          <w:szCs w:val="18"/>
        </w:rPr>
      </w:pPr>
      <w:r w:rsidRPr="00F61A1B">
        <w:rPr>
          <w:rFonts w:asciiTheme="minorHAnsi" w:hAnsiTheme="minorHAnsi" w:cstheme="minorHAnsi"/>
          <w:i/>
          <w:sz w:val="18"/>
          <w:szCs w:val="18"/>
        </w:rPr>
        <w:t xml:space="preserve">Durante los meses de junio y julio del 2019, en el Congreso del Estado se desarrollaron las mesas de trabajo en materia anticorrupción denominadas Reforma 2.0. En dos de las seis mesas de trabajo se presentaron y discutieron modelos de Sistemas Anticorrupción para los municipios de Jalisco. Específicamente en la mesa desarrollada el 17 de junio denominada "Articulación del Comité Coordinador del SEAJAL", al igual que el 15 de julio, en la mesa "Fortalecimiento de los Órganos Internos de Control (OIC)". </w:t>
      </w:r>
    </w:p>
    <w:p w:rsidR="00F61A1B" w:rsidRDefault="00F61A1B" w:rsidP="006B707B">
      <w:pPr>
        <w:ind w:right="-234"/>
        <w:jc w:val="both"/>
        <w:rPr>
          <w:rFonts w:asciiTheme="minorHAnsi" w:eastAsia="Times" w:hAnsiTheme="minorHAnsi" w:cstheme="minorHAnsi"/>
          <w:sz w:val="21"/>
          <w:szCs w:val="21"/>
          <w:lang w:val="es-ES_tradnl" w:eastAsia="es-ES"/>
        </w:rPr>
      </w:pPr>
    </w:p>
    <w:p w:rsidR="00F61A1B" w:rsidRPr="00F61A1B" w:rsidRDefault="00F61A1B" w:rsidP="00F61A1B">
      <w:pPr>
        <w:spacing w:line="240" w:lineRule="auto"/>
        <w:ind w:left="284"/>
        <w:jc w:val="both"/>
        <w:rPr>
          <w:rFonts w:asciiTheme="minorHAnsi" w:eastAsiaTheme="minorHAnsi" w:hAnsiTheme="minorHAnsi" w:cstheme="minorHAnsi"/>
          <w:b/>
          <w:i/>
          <w:sz w:val="18"/>
          <w:szCs w:val="18"/>
        </w:rPr>
      </w:pPr>
      <w:r w:rsidRPr="00F61A1B">
        <w:rPr>
          <w:rFonts w:asciiTheme="minorHAnsi" w:hAnsiTheme="minorHAnsi" w:cstheme="minorHAnsi"/>
          <w:b/>
          <w:i/>
          <w:sz w:val="18"/>
          <w:szCs w:val="18"/>
        </w:rPr>
        <w:lastRenderedPageBreak/>
        <w:t xml:space="preserve">Tercero. Solicitud del CPS del Sistema Anticorrupción de Tlaquepaque. </w:t>
      </w:r>
    </w:p>
    <w:p w:rsidR="00F61A1B" w:rsidRPr="00F61A1B" w:rsidRDefault="00F61A1B" w:rsidP="00F61A1B">
      <w:pPr>
        <w:spacing w:line="240" w:lineRule="auto"/>
        <w:ind w:left="284"/>
        <w:jc w:val="both"/>
        <w:rPr>
          <w:rFonts w:asciiTheme="minorHAnsi" w:hAnsiTheme="minorHAnsi" w:cstheme="minorHAnsi"/>
          <w:i/>
          <w:sz w:val="18"/>
          <w:szCs w:val="18"/>
        </w:rPr>
      </w:pPr>
      <w:r w:rsidRPr="00F61A1B">
        <w:rPr>
          <w:rFonts w:asciiTheme="minorHAnsi" w:hAnsiTheme="minorHAnsi" w:cstheme="minorHAnsi"/>
          <w:i/>
          <w:sz w:val="18"/>
          <w:szCs w:val="18"/>
        </w:rPr>
        <w:t>Mediante Oficio 2019/0000/CPS, recibido el 2 de diciembre de 2019, el Comité de Participación Social del Sistema Anticorrupción del Municipio de Tlaquepaque, solicitó a este órgano colegiado emitir una opinión técnica, así como exhortar a las autoridades del Ayuntamiento de Tlaquepaque para que dieran debido cumplimiento a las obligaciones que les corresponden en torno al Sistema Anticorrupción Municipal.</w:t>
      </w:r>
    </w:p>
    <w:p w:rsidR="00F61A1B" w:rsidRPr="00F61A1B" w:rsidRDefault="00F61A1B" w:rsidP="00F61A1B">
      <w:pPr>
        <w:spacing w:line="240" w:lineRule="auto"/>
        <w:ind w:left="284"/>
        <w:jc w:val="both"/>
        <w:rPr>
          <w:rFonts w:asciiTheme="minorHAnsi" w:hAnsiTheme="minorHAnsi" w:cstheme="minorHAnsi"/>
          <w:i/>
          <w:sz w:val="18"/>
          <w:szCs w:val="18"/>
        </w:rPr>
      </w:pPr>
    </w:p>
    <w:p w:rsidR="00F61A1B" w:rsidRPr="00F61A1B" w:rsidRDefault="00F61A1B" w:rsidP="00F61A1B">
      <w:pPr>
        <w:spacing w:line="240" w:lineRule="auto"/>
        <w:ind w:left="284"/>
        <w:jc w:val="both"/>
        <w:rPr>
          <w:rFonts w:asciiTheme="minorHAnsi" w:hAnsiTheme="minorHAnsi" w:cstheme="minorHAnsi"/>
          <w:i/>
          <w:sz w:val="18"/>
          <w:szCs w:val="18"/>
        </w:rPr>
      </w:pPr>
      <w:r w:rsidRPr="00F61A1B">
        <w:rPr>
          <w:rFonts w:asciiTheme="minorHAnsi" w:hAnsiTheme="minorHAnsi" w:cstheme="minorHAnsi"/>
          <w:i/>
          <w:sz w:val="18"/>
          <w:szCs w:val="18"/>
        </w:rPr>
        <w:t>Al respecto, en la segunda sesión ordinaria del periodo 2019-2020, celebrada el 17 de diciembre de 2019, como parte del orden del día, el CPS acordó como respuesta que "la forma más adecuada de integración de los Sistemas Anticorrupción Municipales, dadas las limitaciones presupuestales y de personal de algunos ayuntamientos, es la presentada por parte de diversos actores sociales, políticos y académicos, en las mesas de Reforma 2.0 del SEAJAL en el Congreso del Estado." La propuesta de la Reforma 2.0 —a la que se hace mención— se refiere a las reformas a la Ley del Sistema Estatal Anticorrupción del Estado de Jalisco, específicamente a su artículo 36 transcrito en el antecedente anterior el cual se refiere al modelo de Sistema Anticorrupción Municipal que se propone.</w:t>
      </w:r>
    </w:p>
    <w:p w:rsidR="00F61A1B" w:rsidRPr="00F61A1B" w:rsidRDefault="00F61A1B" w:rsidP="00F61A1B">
      <w:pPr>
        <w:spacing w:line="240" w:lineRule="auto"/>
        <w:ind w:left="284"/>
        <w:jc w:val="both"/>
        <w:rPr>
          <w:rFonts w:asciiTheme="minorHAnsi" w:hAnsiTheme="minorHAnsi" w:cstheme="minorHAnsi"/>
          <w:i/>
          <w:sz w:val="18"/>
          <w:szCs w:val="18"/>
        </w:rPr>
      </w:pPr>
    </w:p>
    <w:p w:rsidR="00F61A1B" w:rsidRPr="00F61A1B" w:rsidRDefault="00F61A1B" w:rsidP="00F61A1B">
      <w:pPr>
        <w:spacing w:line="240" w:lineRule="auto"/>
        <w:ind w:left="284"/>
        <w:jc w:val="both"/>
        <w:rPr>
          <w:rFonts w:asciiTheme="minorHAnsi" w:hAnsiTheme="minorHAnsi" w:cstheme="minorHAnsi"/>
          <w:b/>
          <w:i/>
          <w:sz w:val="18"/>
          <w:szCs w:val="18"/>
        </w:rPr>
      </w:pPr>
      <w:r w:rsidRPr="00F61A1B">
        <w:rPr>
          <w:rFonts w:asciiTheme="minorHAnsi" w:hAnsiTheme="minorHAnsi" w:cstheme="minorHAnsi"/>
          <w:b/>
          <w:i/>
          <w:sz w:val="18"/>
          <w:szCs w:val="18"/>
        </w:rPr>
        <w:t>Cuarto. Plan Anual de Trabajo CPS 2022 y visita a municipios.</w:t>
      </w:r>
    </w:p>
    <w:p w:rsidR="00F61A1B" w:rsidRPr="00F61A1B" w:rsidRDefault="00F61A1B" w:rsidP="00F61A1B">
      <w:pPr>
        <w:spacing w:line="240" w:lineRule="auto"/>
        <w:ind w:left="284"/>
        <w:jc w:val="both"/>
        <w:rPr>
          <w:rFonts w:asciiTheme="minorHAnsi" w:hAnsiTheme="minorHAnsi" w:cstheme="minorHAnsi"/>
          <w:i/>
          <w:sz w:val="18"/>
          <w:szCs w:val="18"/>
        </w:rPr>
      </w:pPr>
      <w:r w:rsidRPr="00F61A1B">
        <w:rPr>
          <w:rFonts w:asciiTheme="minorHAnsi" w:hAnsiTheme="minorHAnsi" w:cstheme="minorHAnsi"/>
          <w:i/>
          <w:sz w:val="18"/>
          <w:szCs w:val="18"/>
        </w:rPr>
        <w:t>En el Plan Anual de Trabajo 2022 del CPS articuló tres proyectos que se habían venido madurando desde años anteriores. En el marco del proyecto de Regionalización se incardinó la promoción del modelo mencionado de Sistema Anticorrupción Municipal dirigido a los 125 municipios del Estado, junto con el Tablero de integridad y riesgos de corrupción municipal.</w:t>
      </w:r>
    </w:p>
    <w:p w:rsidR="00F61A1B" w:rsidRPr="00F61A1B" w:rsidRDefault="00F61A1B" w:rsidP="00F61A1B">
      <w:pPr>
        <w:spacing w:line="240" w:lineRule="auto"/>
        <w:ind w:left="284"/>
        <w:jc w:val="both"/>
        <w:rPr>
          <w:rFonts w:asciiTheme="minorHAnsi" w:hAnsiTheme="minorHAnsi" w:cstheme="minorHAnsi"/>
          <w:i/>
          <w:sz w:val="18"/>
          <w:szCs w:val="18"/>
        </w:rPr>
      </w:pPr>
    </w:p>
    <w:p w:rsidR="00F61A1B" w:rsidRPr="00F61A1B" w:rsidRDefault="00F61A1B" w:rsidP="00F61A1B">
      <w:pPr>
        <w:spacing w:line="240" w:lineRule="auto"/>
        <w:ind w:left="284"/>
        <w:jc w:val="both"/>
        <w:rPr>
          <w:rFonts w:asciiTheme="minorHAnsi" w:eastAsiaTheme="minorHAnsi" w:hAnsiTheme="minorHAnsi" w:cstheme="minorHAnsi"/>
          <w:i/>
          <w:sz w:val="18"/>
          <w:szCs w:val="18"/>
        </w:rPr>
      </w:pPr>
      <w:r w:rsidRPr="00F61A1B">
        <w:rPr>
          <w:rFonts w:asciiTheme="minorHAnsi" w:hAnsiTheme="minorHAnsi" w:cstheme="minorHAnsi"/>
          <w:i/>
          <w:sz w:val="18"/>
          <w:szCs w:val="18"/>
        </w:rPr>
        <w:t>Luego, con el acompañamiento del Instituto de Transparencia, Información Pública y Protección de Datos Personales del Estado de Jalisco (ITEI), así como de la Contraloría del Estado de Jalisco, acudimos a aquellos municipios interesados en instalar e implementar sus Sistemas Anticorrupción y las herramientas que ofrece el Tablero de integridad y riesgos de corrupción.</w:t>
      </w:r>
    </w:p>
    <w:p w:rsidR="00F61A1B" w:rsidRPr="00F61A1B" w:rsidRDefault="00F61A1B" w:rsidP="00F61A1B">
      <w:pPr>
        <w:spacing w:line="240" w:lineRule="auto"/>
        <w:ind w:left="284"/>
        <w:jc w:val="both"/>
        <w:rPr>
          <w:rFonts w:asciiTheme="minorHAnsi" w:hAnsiTheme="minorHAnsi" w:cstheme="minorHAnsi"/>
          <w:i/>
          <w:sz w:val="18"/>
          <w:szCs w:val="18"/>
        </w:rPr>
      </w:pPr>
    </w:p>
    <w:p w:rsidR="00F61A1B" w:rsidRPr="00F61A1B" w:rsidRDefault="00F61A1B" w:rsidP="00F61A1B">
      <w:pPr>
        <w:spacing w:line="240" w:lineRule="auto"/>
        <w:ind w:left="284"/>
        <w:jc w:val="both"/>
        <w:rPr>
          <w:rFonts w:asciiTheme="minorHAnsi" w:hAnsiTheme="minorHAnsi" w:cstheme="minorHAnsi"/>
          <w:i/>
          <w:sz w:val="18"/>
          <w:szCs w:val="18"/>
        </w:rPr>
      </w:pPr>
      <w:r w:rsidRPr="00F61A1B">
        <w:rPr>
          <w:rFonts w:asciiTheme="minorHAnsi" w:hAnsiTheme="minorHAnsi" w:cstheme="minorHAnsi"/>
          <w:i/>
          <w:sz w:val="18"/>
          <w:szCs w:val="18"/>
        </w:rPr>
        <w:t>Los municipios interesados en estas herramientas y a los cuales acudieron presencialmente integrantes de las instancias mencionada para explicarlas y presentarlas fueron los siguientes. Tamazula de Gordiano el 1 de octubre de 2021, luego, mediante dos eventos denominados “Encuentros Anticorrupción” el día 30 de agosto de 2022 en San Juan de los Lagos, en el que se convocó a las regiones de Altos Norte y Altos Sur; y en Cocula el 12 de septiembre del año en curso al que asistieron autoridades municipales de las regiones Sierra de Amula, Lagunas y Valle, en ambos eventos se invitó a las autoridades a implementar los Sistemas Municipales Anticorrupción (SMA) y se les compartió vía correo electrónico la propuesta referida y del Reglamento marco</w:t>
      </w:r>
    </w:p>
    <w:p w:rsidR="00F61A1B" w:rsidRPr="00F61A1B" w:rsidRDefault="00F61A1B" w:rsidP="00F61A1B">
      <w:pPr>
        <w:spacing w:line="240" w:lineRule="auto"/>
        <w:ind w:left="284"/>
        <w:jc w:val="both"/>
        <w:rPr>
          <w:rFonts w:asciiTheme="minorHAnsi" w:hAnsiTheme="minorHAnsi" w:cstheme="minorHAnsi"/>
          <w:i/>
          <w:sz w:val="18"/>
          <w:szCs w:val="18"/>
        </w:rPr>
      </w:pPr>
    </w:p>
    <w:p w:rsidR="00F61A1B" w:rsidRPr="00F61A1B" w:rsidRDefault="00F61A1B" w:rsidP="00F61A1B">
      <w:pPr>
        <w:spacing w:line="240" w:lineRule="auto"/>
        <w:ind w:left="284"/>
        <w:jc w:val="both"/>
        <w:rPr>
          <w:rFonts w:asciiTheme="minorHAnsi" w:hAnsiTheme="minorHAnsi" w:cstheme="minorHAnsi"/>
          <w:i/>
          <w:sz w:val="18"/>
          <w:szCs w:val="18"/>
        </w:rPr>
      </w:pPr>
      <w:r w:rsidRPr="00F61A1B">
        <w:rPr>
          <w:rFonts w:asciiTheme="minorHAnsi" w:hAnsiTheme="minorHAnsi" w:cstheme="minorHAnsi"/>
          <w:i/>
          <w:sz w:val="18"/>
          <w:szCs w:val="18"/>
        </w:rPr>
        <w:t>Es importante mencionar que el 21 de junio de 2021, el CPS acudió al Encuentro Nacional de Sistemas Anticorrupción Municipales, el cual se desarrolló en la ciudad de Toluca en el Estado de México.</w:t>
      </w:r>
    </w:p>
    <w:p w:rsidR="00F61A1B" w:rsidRDefault="00F61A1B" w:rsidP="00F61A1B">
      <w:pPr>
        <w:spacing w:line="240" w:lineRule="auto"/>
        <w:ind w:left="284"/>
        <w:jc w:val="both"/>
        <w:rPr>
          <w:rFonts w:asciiTheme="minorHAnsi" w:hAnsiTheme="minorHAnsi" w:cstheme="minorHAnsi"/>
          <w:i/>
          <w:sz w:val="18"/>
          <w:szCs w:val="18"/>
        </w:rPr>
      </w:pPr>
      <w:r w:rsidRPr="00F61A1B">
        <w:rPr>
          <w:rFonts w:asciiTheme="minorHAnsi" w:hAnsiTheme="minorHAnsi" w:cstheme="minorHAnsi"/>
          <w:i/>
          <w:sz w:val="18"/>
          <w:szCs w:val="18"/>
        </w:rPr>
        <w:t xml:space="preserve"> </w:t>
      </w:r>
    </w:p>
    <w:p w:rsidR="005807A5" w:rsidRPr="005807A5" w:rsidRDefault="005807A5" w:rsidP="005807A5">
      <w:pPr>
        <w:spacing w:line="240" w:lineRule="auto"/>
        <w:ind w:left="284"/>
        <w:jc w:val="center"/>
        <w:rPr>
          <w:rFonts w:asciiTheme="minorHAnsi" w:eastAsiaTheme="minorHAnsi" w:hAnsiTheme="minorHAnsi" w:cstheme="minorHAnsi"/>
          <w:b/>
          <w:i/>
          <w:sz w:val="18"/>
          <w:szCs w:val="18"/>
        </w:rPr>
      </w:pPr>
      <w:r w:rsidRPr="005807A5">
        <w:rPr>
          <w:rFonts w:asciiTheme="minorHAnsi" w:hAnsiTheme="minorHAnsi" w:cstheme="minorHAnsi"/>
          <w:b/>
          <w:i/>
          <w:sz w:val="18"/>
          <w:szCs w:val="18"/>
        </w:rPr>
        <w:t>C o n s i d e r a c i o n e s</w:t>
      </w:r>
    </w:p>
    <w:p w:rsidR="005807A5" w:rsidRPr="005807A5" w:rsidRDefault="005807A5" w:rsidP="005807A5">
      <w:pPr>
        <w:spacing w:line="240" w:lineRule="auto"/>
        <w:ind w:left="284"/>
        <w:jc w:val="both"/>
        <w:rPr>
          <w:rFonts w:asciiTheme="minorHAnsi" w:hAnsiTheme="minorHAnsi" w:cstheme="minorHAnsi"/>
          <w:i/>
          <w:sz w:val="18"/>
          <w:szCs w:val="18"/>
        </w:rPr>
      </w:pPr>
    </w:p>
    <w:p w:rsidR="005807A5" w:rsidRPr="006A4604" w:rsidRDefault="005807A5" w:rsidP="006A4604">
      <w:pPr>
        <w:spacing w:line="240" w:lineRule="auto"/>
        <w:ind w:left="284"/>
        <w:jc w:val="both"/>
        <w:rPr>
          <w:rFonts w:asciiTheme="minorHAnsi" w:hAnsiTheme="minorHAnsi" w:cstheme="minorHAnsi"/>
          <w:b/>
          <w:i/>
          <w:sz w:val="18"/>
          <w:szCs w:val="18"/>
        </w:rPr>
      </w:pPr>
      <w:r w:rsidRPr="005807A5">
        <w:rPr>
          <w:rFonts w:asciiTheme="minorHAnsi" w:hAnsiTheme="minorHAnsi" w:cstheme="minorHAnsi"/>
          <w:b/>
          <w:i/>
          <w:sz w:val="18"/>
          <w:szCs w:val="18"/>
        </w:rPr>
        <w:t>Primera. Propuesta de Sis</w:t>
      </w:r>
      <w:r w:rsidR="006A4604">
        <w:rPr>
          <w:rFonts w:asciiTheme="minorHAnsi" w:hAnsiTheme="minorHAnsi" w:cstheme="minorHAnsi"/>
          <w:b/>
          <w:i/>
          <w:sz w:val="18"/>
          <w:szCs w:val="18"/>
        </w:rPr>
        <w:t xml:space="preserve">tema Anticorrupción Municipal. </w:t>
      </w:r>
      <w:r>
        <w:rPr>
          <w:rFonts w:asciiTheme="minorHAnsi" w:hAnsiTheme="minorHAnsi" w:cstheme="minorHAnsi"/>
          <w:i/>
          <w:sz w:val="18"/>
          <w:szCs w:val="18"/>
        </w:rPr>
        <w:t>(…)</w:t>
      </w:r>
    </w:p>
    <w:p w:rsidR="005807A5" w:rsidRDefault="005807A5" w:rsidP="005807A5">
      <w:pPr>
        <w:spacing w:line="240" w:lineRule="auto"/>
        <w:ind w:left="284"/>
        <w:jc w:val="both"/>
        <w:rPr>
          <w:rFonts w:asciiTheme="minorHAnsi" w:hAnsiTheme="minorHAnsi" w:cstheme="minorHAnsi"/>
          <w:i/>
          <w:sz w:val="18"/>
          <w:szCs w:val="18"/>
        </w:rPr>
      </w:pPr>
    </w:p>
    <w:p w:rsidR="005807A5" w:rsidRPr="005807A5" w:rsidRDefault="005807A5" w:rsidP="005807A5">
      <w:pPr>
        <w:spacing w:line="240" w:lineRule="auto"/>
        <w:ind w:left="284"/>
        <w:jc w:val="both"/>
        <w:rPr>
          <w:rFonts w:asciiTheme="minorHAnsi" w:hAnsiTheme="minorHAnsi" w:cstheme="minorHAnsi"/>
          <w:i/>
          <w:sz w:val="18"/>
          <w:szCs w:val="18"/>
        </w:rPr>
      </w:pPr>
      <w:r w:rsidRPr="005807A5">
        <w:rPr>
          <w:rFonts w:asciiTheme="minorHAnsi" w:hAnsiTheme="minorHAnsi" w:cstheme="minorHAnsi"/>
          <w:i/>
          <w:sz w:val="18"/>
          <w:szCs w:val="18"/>
        </w:rPr>
        <w:t xml:space="preserve">La necesidad de fondo de un sistema anticorrupción que ver con lograr la coordinación necesaria entre las instancias con las que ya cuenta y que integran de manera imprescindible su estructura orgánica, con integrar la participación ciudadana, así como generar información y datos útiles para diseñar políticas públicas. De esta manera, la propuesta de estructura y funcionamiento para un SAM incluye a las siguientes instancias: </w:t>
      </w:r>
    </w:p>
    <w:p w:rsidR="005807A5" w:rsidRPr="005807A5" w:rsidRDefault="005807A5" w:rsidP="005807A5">
      <w:pPr>
        <w:spacing w:line="240" w:lineRule="auto"/>
        <w:ind w:left="284"/>
        <w:jc w:val="both"/>
        <w:rPr>
          <w:rFonts w:asciiTheme="minorHAnsi" w:hAnsiTheme="minorHAnsi" w:cstheme="minorHAnsi"/>
          <w:i/>
          <w:sz w:val="18"/>
          <w:szCs w:val="18"/>
        </w:rPr>
      </w:pPr>
    </w:p>
    <w:p w:rsidR="005807A5" w:rsidRPr="005807A5" w:rsidRDefault="005807A5" w:rsidP="005807A5">
      <w:pPr>
        <w:pStyle w:val="Prrafodelista"/>
        <w:numPr>
          <w:ilvl w:val="0"/>
          <w:numId w:val="28"/>
        </w:numPr>
        <w:spacing w:after="160" w:line="240" w:lineRule="auto"/>
        <w:ind w:left="709" w:right="283" w:hanging="142"/>
        <w:jc w:val="both"/>
        <w:rPr>
          <w:rFonts w:asciiTheme="minorHAnsi" w:hAnsiTheme="minorHAnsi" w:cstheme="minorHAnsi"/>
          <w:i/>
          <w:sz w:val="18"/>
          <w:szCs w:val="18"/>
        </w:rPr>
      </w:pPr>
      <w:r w:rsidRPr="005807A5">
        <w:rPr>
          <w:rFonts w:asciiTheme="minorHAnsi" w:hAnsiTheme="minorHAnsi" w:cstheme="minorHAnsi"/>
          <w:i/>
          <w:sz w:val="18"/>
          <w:szCs w:val="18"/>
        </w:rPr>
        <w:t>El Consejo Municipal de Participación Ciudadana y Popular que indica la Ley del Sistema de Participación Ciudadana y Popular para la Gobernanza del Estado de Jalisco.</w:t>
      </w:r>
    </w:p>
    <w:p w:rsidR="005807A5" w:rsidRPr="005807A5" w:rsidRDefault="005807A5" w:rsidP="005807A5">
      <w:pPr>
        <w:pStyle w:val="Prrafodelista"/>
        <w:numPr>
          <w:ilvl w:val="0"/>
          <w:numId w:val="28"/>
        </w:numPr>
        <w:spacing w:after="160" w:line="240" w:lineRule="auto"/>
        <w:ind w:left="709" w:right="283" w:hanging="142"/>
        <w:jc w:val="both"/>
        <w:rPr>
          <w:rFonts w:asciiTheme="minorHAnsi" w:hAnsiTheme="minorHAnsi" w:cstheme="minorHAnsi"/>
          <w:i/>
          <w:sz w:val="18"/>
          <w:szCs w:val="18"/>
        </w:rPr>
      </w:pPr>
      <w:r w:rsidRPr="005807A5">
        <w:rPr>
          <w:rFonts w:asciiTheme="minorHAnsi" w:hAnsiTheme="minorHAnsi" w:cstheme="minorHAnsi"/>
          <w:i/>
          <w:sz w:val="18"/>
          <w:szCs w:val="18"/>
        </w:rPr>
        <w:t>El Órgano Interno de Control que obliga el artículo 109, fracción III, de la Constitución General.</w:t>
      </w:r>
    </w:p>
    <w:p w:rsidR="005807A5" w:rsidRPr="005807A5" w:rsidRDefault="005807A5" w:rsidP="005807A5">
      <w:pPr>
        <w:pStyle w:val="Prrafodelista"/>
        <w:numPr>
          <w:ilvl w:val="0"/>
          <w:numId w:val="28"/>
        </w:numPr>
        <w:spacing w:after="160" w:line="240" w:lineRule="auto"/>
        <w:ind w:left="709" w:right="283" w:hanging="142"/>
        <w:jc w:val="both"/>
        <w:rPr>
          <w:rFonts w:asciiTheme="minorHAnsi" w:hAnsiTheme="minorHAnsi" w:cstheme="minorHAnsi"/>
          <w:i/>
          <w:sz w:val="18"/>
          <w:szCs w:val="18"/>
        </w:rPr>
      </w:pPr>
      <w:r w:rsidRPr="005807A5">
        <w:rPr>
          <w:rFonts w:asciiTheme="minorHAnsi" w:hAnsiTheme="minorHAnsi" w:cstheme="minorHAnsi"/>
          <w:i/>
          <w:sz w:val="18"/>
          <w:szCs w:val="18"/>
        </w:rPr>
        <w:t>La Unidad de Transparencia que menciona la Ley de Transparencia y Acceso a la Información Pública del Estado de Jalisco y sus Municipios.</w:t>
      </w:r>
    </w:p>
    <w:p w:rsidR="005807A5" w:rsidRPr="005807A5" w:rsidRDefault="005807A5" w:rsidP="005807A5">
      <w:pPr>
        <w:pStyle w:val="Prrafodelista"/>
        <w:numPr>
          <w:ilvl w:val="0"/>
          <w:numId w:val="28"/>
        </w:numPr>
        <w:spacing w:after="160" w:line="240" w:lineRule="auto"/>
        <w:ind w:left="709" w:right="283" w:hanging="142"/>
        <w:jc w:val="both"/>
        <w:rPr>
          <w:rFonts w:asciiTheme="minorHAnsi" w:hAnsiTheme="minorHAnsi" w:cstheme="minorHAnsi"/>
          <w:i/>
          <w:sz w:val="18"/>
          <w:szCs w:val="18"/>
        </w:rPr>
      </w:pPr>
      <w:r w:rsidRPr="005807A5">
        <w:rPr>
          <w:rFonts w:asciiTheme="minorHAnsi" w:hAnsiTheme="minorHAnsi" w:cstheme="minorHAnsi"/>
          <w:i/>
          <w:sz w:val="18"/>
          <w:szCs w:val="18"/>
        </w:rPr>
        <w:t>La Sindicatura, que señala el artículo 115 de la Constitución General.</w:t>
      </w:r>
    </w:p>
    <w:p w:rsidR="005807A5" w:rsidRPr="006A4604" w:rsidRDefault="005807A5" w:rsidP="006A4604">
      <w:pPr>
        <w:pStyle w:val="Prrafodelista"/>
        <w:numPr>
          <w:ilvl w:val="0"/>
          <w:numId w:val="28"/>
        </w:numPr>
        <w:spacing w:after="160" w:line="240" w:lineRule="auto"/>
        <w:ind w:left="709" w:right="283" w:hanging="142"/>
        <w:jc w:val="both"/>
        <w:rPr>
          <w:rFonts w:asciiTheme="minorHAnsi" w:hAnsiTheme="minorHAnsi" w:cstheme="minorHAnsi"/>
          <w:i/>
          <w:sz w:val="18"/>
          <w:szCs w:val="18"/>
        </w:rPr>
      </w:pPr>
      <w:r w:rsidRPr="005807A5">
        <w:rPr>
          <w:rFonts w:asciiTheme="minorHAnsi" w:hAnsiTheme="minorHAnsi" w:cstheme="minorHAnsi"/>
          <w:i/>
          <w:sz w:val="18"/>
          <w:szCs w:val="18"/>
        </w:rPr>
        <w:t xml:space="preserve">La Secretaria del Ayuntamiento, que señala la Ley del Gobierno y la Administración Pública Municipal del Estado de Jalisco. </w:t>
      </w:r>
    </w:p>
    <w:p w:rsidR="005807A5" w:rsidRPr="005807A5" w:rsidRDefault="005807A5" w:rsidP="005807A5">
      <w:pPr>
        <w:spacing w:line="240" w:lineRule="auto"/>
        <w:ind w:left="284"/>
        <w:jc w:val="both"/>
        <w:rPr>
          <w:rFonts w:asciiTheme="minorHAnsi" w:hAnsiTheme="minorHAnsi" w:cstheme="minorHAnsi"/>
          <w:i/>
          <w:sz w:val="18"/>
          <w:szCs w:val="18"/>
        </w:rPr>
      </w:pPr>
      <w:r w:rsidRPr="005807A5">
        <w:rPr>
          <w:rFonts w:asciiTheme="minorHAnsi" w:hAnsiTheme="minorHAnsi" w:cstheme="minorHAnsi"/>
          <w:i/>
          <w:sz w:val="18"/>
          <w:szCs w:val="18"/>
        </w:rPr>
        <w:lastRenderedPageBreak/>
        <w:t xml:space="preserve">Una estructura como la señalada no supone un gasto presupuestal adicional, al mismo tiempo no replica tareas que pueden realizar los órganos ya instituidos, desde luego, cada uno en el ámbito de sus competencias. Por otra parte, en cuanto a su funcionamiento, se propone que exista como obligación del SAM, reunirse en sesión ordinaria cuando menos una vez cada mes, proponer al Cabildo, vía la presidencia municipal, un plan anual de trabajo y un informe anual. De igual manera, los acuerdos emanados de este </w:t>
      </w:r>
    </w:p>
    <w:p w:rsidR="005807A5" w:rsidRPr="005807A5" w:rsidRDefault="005807A5" w:rsidP="005807A5">
      <w:pPr>
        <w:spacing w:line="240" w:lineRule="auto"/>
        <w:ind w:left="284"/>
        <w:jc w:val="both"/>
        <w:rPr>
          <w:rFonts w:asciiTheme="minorHAnsi" w:hAnsiTheme="minorHAnsi" w:cstheme="minorHAnsi"/>
          <w:i/>
          <w:sz w:val="18"/>
          <w:szCs w:val="18"/>
        </w:rPr>
      </w:pPr>
    </w:p>
    <w:p w:rsidR="005807A5" w:rsidRPr="005807A5" w:rsidRDefault="005807A5" w:rsidP="005807A5">
      <w:pPr>
        <w:spacing w:line="240" w:lineRule="auto"/>
        <w:ind w:left="284"/>
        <w:jc w:val="both"/>
        <w:rPr>
          <w:rFonts w:asciiTheme="minorHAnsi" w:hAnsiTheme="minorHAnsi" w:cstheme="minorHAnsi"/>
          <w:i/>
          <w:sz w:val="18"/>
          <w:szCs w:val="18"/>
        </w:rPr>
      </w:pPr>
      <w:r w:rsidRPr="005807A5">
        <w:rPr>
          <w:rFonts w:asciiTheme="minorHAnsi" w:hAnsiTheme="minorHAnsi" w:cstheme="minorHAnsi"/>
          <w:i/>
          <w:sz w:val="18"/>
          <w:szCs w:val="18"/>
        </w:rPr>
        <w:t>No se debe perder de vista que la implementación de esta propuesta en su esquema regulativo y diseño institucional en los municipios, deberá estar armonizada y regulada de acuerdo con los sistemas Estatal y Nacional Anticorrupción. Un parámetro orientador para mantener esa equivalencia se puede encontrar en la Acción de Inconstitucionalidad 119/2017, resuelta por el Pleno de la Suprema Corte de Justicia de la Nación, el pasado 14 de enero de 2020.</w:t>
      </w:r>
    </w:p>
    <w:p w:rsidR="005807A5" w:rsidRPr="005807A5" w:rsidRDefault="005807A5" w:rsidP="005807A5">
      <w:pPr>
        <w:spacing w:line="240" w:lineRule="auto"/>
        <w:ind w:left="284"/>
        <w:jc w:val="both"/>
        <w:rPr>
          <w:rFonts w:asciiTheme="minorHAnsi" w:hAnsiTheme="minorHAnsi" w:cstheme="minorHAnsi"/>
          <w:i/>
          <w:sz w:val="18"/>
          <w:szCs w:val="18"/>
        </w:rPr>
      </w:pPr>
    </w:p>
    <w:p w:rsidR="005807A5" w:rsidRPr="005807A5" w:rsidRDefault="005807A5" w:rsidP="005807A5">
      <w:pPr>
        <w:spacing w:line="240" w:lineRule="auto"/>
        <w:ind w:left="284"/>
        <w:jc w:val="both"/>
        <w:rPr>
          <w:rFonts w:asciiTheme="minorHAnsi" w:hAnsiTheme="minorHAnsi" w:cstheme="minorHAnsi"/>
          <w:b/>
          <w:i/>
          <w:sz w:val="18"/>
          <w:szCs w:val="18"/>
        </w:rPr>
      </w:pPr>
      <w:r w:rsidRPr="005807A5">
        <w:rPr>
          <w:rFonts w:asciiTheme="minorHAnsi" w:hAnsiTheme="minorHAnsi" w:cstheme="minorHAnsi"/>
          <w:b/>
          <w:i/>
          <w:sz w:val="18"/>
          <w:szCs w:val="18"/>
        </w:rPr>
        <w:t xml:space="preserve">Segunda. Propuesta de reforma para regular el Sistema Anticorrupción Municipal. </w:t>
      </w:r>
    </w:p>
    <w:p w:rsidR="005807A5" w:rsidRPr="005807A5" w:rsidRDefault="005807A5" w:rsidP="005807A5">
      <w:pPr>
        <w:spacing w:line="240" w:lineRule="auto"/>
        <w:ind w:left="284"/>
        <w:jc w:val="both"/>
        <w:rPr>
          <w:rFonts w:asciiTheme="minorHAnsi" w:hAnsiTheme="minorHAnsi" w:cstheme="minorHAnsi"/>
          <w:b/>
          <w:i/>
          <w:sz w:val="18"/>
          <w:szCs w:val="18"/>
        </w:rPr>
      </w:pPr>
    </w:p>
    <w:p w:rsidR="005807A5" w:rsidRPr="005807A5" w:rsidRDefault="005807A5" w:rsidP="005807A5">
      <w:pPr>
        <w:spacing w:line="240" w:lineRule="auto"/>
        <w:ind w:left="284"/>
        <w:jc w:val="both"/>
        <w:rPr>
          <w:rFonts w:asciiTheme="minorHAnsi" w:hAnsiTheme="minorHAnsi" w:cstheme="minorHAnsi"/>
          <w:i/>
          <w:sz w:val="18"/>
          <w:szCs w:val="18"/>
        </w:rPr>
      </w:pPr>
      <w:r w:rsidRPr="005807A5">
        <w:rPr>
          <w:rFonts w:asciiTheme="minorHAnsi" w:hAnsiTheme="minorHAnsi" w:cstheme="minorHAnsi"/>
          <w:i/>
          <w:sz w:val="18"/>
          <w:szCs w:val="18"/>
        </w:rPr>
        <w:t>A partir de los fundamentos jurídicos y la propuesta presentada en la anterior consideración, se recomienda una reforma legislativa al artículo 36 de la Ley del Sistema Anticorrupción del Estado de Jalisco en los términos que se presentan a continuación.</w:t>
      </w:r>
    </w:p>
    <w:p w:rsidR="005807A5" w:rsidRPr="005807A5" w:rsidRDefault="005807A5" w:rsidP="005807A5">
      <w:pPr>
        <w:spacing w:line="240" w:lineRule="auto"/>
        <w:ind w:left="284"/>
        <w:jc w:val="both"/>
        <w:rPr>
          <w:rFonts w:asciiTheme="minorHAnsi" w:hAnsiTheme="minorHAnsi" w:cstheme="minorHAnsi"/>
          <w:i/>
          <w:sz w:val="18"/>
          <w:szCs w:val="18"/>
        </w:rPr>
      </w:pPr>
    </w:p>
    <w:tbl>
      <w:tblPr>
        <w:tblStyle w:val="Tablaconcuadrcula"/>
        <w:tblW w:w="8926" w:type="dxa"/>
        <w:jc w:val="center"/>
        <w:tblLook w:val="04A0" w:firstRow="1" w:lastRow="0" w:firstColumn="1" w:lastColumn="0" w:noHBand="0" w:noVBand="1"/>
      </w:tblPr>
      <w:tblGrid>
        <w:gridCol w:w="3681"/>
        <w:gridCol w:w="5245"/>
      </w:tblGrid>
      <w:tr w:rsidR="005807A5" w:rsidRPr="00E2252D" w:rsidTr="006A4604">
        <w:trPr>
          <w:jc w:val="center"/>
        </w:trPr>
        <w:tc>
          <w:tcPr>
            <w:tcW w:w="8926" w:type="dxa"/>
            <w:gridSpan w:val="2"/>
            <w:tcBorders>
              <w:top w:val="single" w:sz="4" w:space="0" w:color="auto"/>
              <w:left w:val="single" w:sz="4" w:space="0" w:color="auto"/>
              <w:bottom w:val="single" w:sz="4" w:space="0" w:color="auto"/>
              <w:right w:val="single" w:sz="4" w:space="0" w:color="auto"/>
            </w:tcBorders>
            <w:hideMark/>
          </w:tcPr>
          <w:p w:rsidR="005807A5" w:rsidRPr="00E2252D" w:rsidRDefault="005807A5" w:rsidP="005807A5">
            <w:pPr>
              <w:spacing w:line="240" w:lineRule="auto"/>
              <w:ind w:left="284"/>
              <w:contextualSpacing/>
              <w:jc w:val="center"/>
              <w:rPr>
                <w:rFonts w:asciiTheme="minorHAnsi" w:hAnsiTheme="minorHAnsi" w:cstheme="minorHAnsi"/>
                <w:i/>
                <w:sz w:val="16"/>
                <w:szCs w:val="16"/>
              </w:rPr>
            </w:pPr>
            <w:r w:rsidRPr="00E2252D">
              <w:rPr>
                <w:rFonts w:asciiTheme="minorHAnsi" w:hAnsiTheme="minorHAnsi" w:cstheme="minorHAnsi"/>
                <w:i/>
                <w:sz w:val="16"/>
                <w:szCs w:val="16"/>
              </w:rPr>
              <w:t>Ley del Sistema Anticorrupción del Estado de Jalisco</w:t>
            </w:r>
          </w:p>
        </w:tc>
      </w:tr>
      <w:tr w:rsidR="005807A5" w:rsidRPr="00E2252D" w:rsidTr="006A4604">
        <w:trPr>
          <w:jc w:val="center"/>
        </w:trPr>
        <w:tc>
          <w:tcPr>
            <w:tcW w:w="3681" w:type="dxa"/>
            <w:tcBorders>
              <w:top w:val="single" w:sz="4" w:space="0" w:color="auto"/>
              <w:left w:val="single" w:sz="4" w:space="0" w:color="auto"/>
              <w:bottom w:val="single" w:sz="4" w:space="0" w:color="auto"/>
              <w:right w:val="single" w:sz="4" w:space="0" w:color="auto"/>
            </w:tcBorders>
          </w:tcPr>
          <w:p w:rsidR="005807A5" w:rsidRPr="00E2252D" w:rsidRDefault="005807A5" w:rsidP="00E2252D">
            <w:pPr>
              <w:spacing w:line="240" w:lineRule="auto"/>
              <w:ind w:left="22"/>
              <w:jc w:val="center"/>
              <w:rPr>
                <w:rFonts w:asciiTheme="minorHAnsi" w:eastAsia="Times New Roman" w:hAnsiTheme="minorHAnsi" w:cstheme="minorHAnsi"/>
                <w:b/>
                <w:i/>
                <w:color w:val="000000"/>
                <w:sz w:val="16"/>
                <w:szCs w:val="16"/>
                <w:lang w:val="es-ES" w:eastAsia="es-ES"/>
              </w:rPr>
            </w:pPr>
            <w:r w:rsidRPr="00E2252D">
              <w:rPr>
                <w:rFonts w:asciiTheme="minorHAnsi" w:eastAsia="Times New Roman" w:hAnsiTheme="minorHAnsi" w:cstheme="minorHAnsi"/>
                <w:b/>
                <w:i/>
                <w:color w:val="000000"/>
                <w:sz w:val="16"/>
                <w:szCs w:val="16"/>
                <w:lang w:val="es-ES" w:eastAsia="es-ES"/>
              </w:rPr>
              <w:t>Capítulo V</w:t>
            </w:r>
          </w:p>
          <w:p w:rsidR="005807A5" w:rsidRPr="00E2252D" w:rsidRDefault="005807A5" w:rsidP="00E2252D">
            <w:pPr>
              <w:spacing w:line="240" w:lineRule="auto"/>
              <w:ind w:left="22"/>
              <w:jc w:val="center"/>
              <w:rPr>
                <w:rFonts w:asciiTheme="minorHAnsi" w:eastAsia="Times New Roman" w:hAnsiTheme="minorHAnsi" w:cstheme="minorHAnsi"/>
                <w:b/>
                <w:i/>
                <w:color w:val="000000"/>
                <w:sz w:val="16"/>
                <w:szCs w:val="16"/>
                <w:lang w:val="es-ES" w:eastAsia="es-ES"/>
              </w:rPr>
            </w:pPr>
            <w:r w:rsidRPr="00E2252D">
              <w:rPr>
                <w:rFonts w:asciiTheme="minorHAnsi" w:eastAsia="Times New Roman" w:hAnsiTheme="minorHAnsi" w:cstheme="minorHAnsi"/>
                <w:b/>
                <w:i/>
                <w:color w:val="000000"/>
                <w:sz w:val="16"/>
                <w:szCs w:val="16"/>
                <w:lang w:val="es-ES" w:eastAsia="es-ES"/>
              </w:rPr>
              <w:t>Sistemas Municipales</w:t>
            </w:r>
          </w:p>
          <w:p w:rsidR="005807A5" w:rsidRPr="00E2252D" w:rsidRDefault="005807A5" w:rsidP="00E2252D">
            <w:pPr>
              <w:spacing w:line="240" w:lineRule="auto"/>
              <w:ind w:left="22"/>
              <w:jc w:val="center"/>
              <w:rPr>
                <w:rFonts w:asciiTheme="minorHAnsi" w:eastAsia="Times New Roman" w:hAnsiTheme="minorHAnsi" w:cstheme="minorHAnsi"/>
                <w:i/>
                <w:color w:val="000000"/>
                <w:sz w:val="16"/>
                <w:szCs w:val="16"/>
                <w:lang w:val="es-ES" w:eastAsia="es-ES"/>
              </w:rPr>
            </w:pPr>
          </w:p>
          <w:p w:rsidR="005807A5" w:rsidRPr="00E2252D" w:rsidRDefault="005807A5" w:rsidP="00E2252D">
            <w:pPr>
              <w:spacing w:line="240" w:lineRule="auto"/>
              <w:ind w:left="22"/>
              <w:jc w:val="both"/>
              <w:rPr>
                <w:rFonts w:asciiTheme="minorHAnsi" w:eastAsia="Times New Roman" w:hAnsiTheme="minorHAnsi" w:cstheme="minorHAnsi"/>
                <w:b/>
                <w:i/>
                <w:color w:val="000000"/>
                <w:sz w:val="16"/>
                <w:szCs w:val="16"/>
                <w:lang w:val="es-ES" w:eastAsia="es-ES"/>
              </w:rPr>
            </w:pPr>
            <w:r w:rsidRPr="00E2252D">
              <w:rPr>
                <w:rFonts w:asciiTheme="minorHAnsi" w:eastAsia="Times New Roman" w:hAnsiTheme="minorHAnsi" w:cstheme="minorHAnsi"/>
                <w:b/>
                <w:i/>
                <w:color w:val="000000"/>
                <w:sz w:val="16"/>
                <w:szCs w:val="16"/>
                <w:lang w:val="es-ES" w:eastAsia="es-ES"/>
              </w:rPr>
              <w:t xml:space="preserve">Artículo 36. </w:t>
            </w:r>
          </w:p>
          <w:p w:rsidR="005807A5" w:rsidRPr="00E2252D" w:rsidRDefault="005807A5" w:rsidP="00E2252D">
            <w:pPr>
              <w:spacing w:line="240" w:lineRule="auto"/>
              <w:ind w:left="22"/>
              <w:jc w:val="both"/>
              <w:rPr>
                <w:rFonts w:asciiTheme="minorHAnsi" w:eastAsia="Times New Roman" w:hAnsiTheme="minorHAnsi" w:cstheme="minorHAnsi"/>
                <w:i/>
                <w:color w:val="000000"/>
                <w:sz w:val="16"/>
                <w:szCs w:val="16"/>
                <w:lang w:val="es-ES" w:eastAsia="es-ES"/>
              </w:rPr>
            </w:pPr>
            <w:r w:rsidRPr="00E2252D">
              <w:rPr>
                <w:rFonts w:asciiTheme="minorHAnsi" w:eastAsia="Times New Roman" w:hAnsiTheme="minorHAnsi" w:cstheme="minorHAnsi"/>
                <w:i/>
                <w:color w:val="000000"/>
                <w:sz w:val="16"/>
                <w:szCs w:val="16"/>
                <w:lang w:val="es-ES" w:eastAsia="es-ES"/>
              </w:rPr>
              <w:t>1. Los municipios podrán integrar e implementar sistemas anticorrupción armonizados con los sistemas Estatal y Nacional Anticorrupción.</w:t>
            </w:r>
          </w:p>
          <w:p w:rsidR="005807A5" w:rsidRPr="00E2252D" w:rsidRDefault="005807A5" w:rsidP="00E2252D">
            <w:pPr>
              <w:spacing w:line="240" w:lineRule="auto"/>
              <w:ind w:left="22"/>
              <w:jc w:val="both"/>
              <w:rPr>
                <w:rFonts w:asciiTheme="minorHAnsi" w:eastAsia="Times New Roman" w:hAnsiTheme="minorHAnsi" w:cstheme="minorHAnsi"/>
                <w:i/>
                <w:color w:val="000000"/>
                <w:sz w:val="16"/>
                <w:szCs w:val="16"/>
                <w:lang w:val="es-ES" w:eastAsia="es-ES"/>
              </w:rPr>
            </w:pPr>
          </w:p>
          <w:p w:rsidR="005807A5" w:rsidRPr="00E2252D" w:rsidRDefault="005807A5" w:rsidP="00E2252D">
            <w:pPr>
              <w:spacing w:line="240" w:lineRule="auto"/>
              <w:ind w:left="22"/>
              <w:jc w:val="both"/>
              <w:rPr>
                <w:rFonts w:asciiTheme="minorHAnsi" w:eastAsia="Times New Roman" w:hAnsiTheme="minorHAnsi" w:cstheme="minorHAnsi"/>
                <w:i/>
                <w:color w:val="000000"/>
                <w:sz w:val="16"/>
                <w:szCs w:val="16"/>
                <w:lang w:val="es-ES" w:eastAsia="es-ES"/>
              </w:rPr>
            </w:pPr>
            <w:r w:rsidRPr="00E2252D">
              <w:rPr>
                <w:rFonts w:asciiTheme="minorHAnsi" w:eastAsia="Times New Roman" w:hAnsiTheme="minorHAnsi" w:cstheme="minorHAnsi"/>
                <w:i/>
                <w:color w:val="000000"/>
                <w:sz w:val="16"/>
                <w:szCs w:val="16"/>
                <w:lang w:val="es-ES" w:eastAsia="es-ES"/>
              </w:rPr>
              <w:t>2. Los sistemas municipales funcionarán de manera independiente a las comisiones que se integren al interior de los Ayuntamientos. En la conformación del Comité de Participación Social podrá participar el consejo consultivo ciudadano.</w:t>
            </w:r>
          </w:p>
          <w:p w:rsidR="005807A5" w:rsidRPr="00E2252D" w:rsidRDefault="005807A5" w:rsidP="00E2252D">
            <w:pPr>
              <w:spacing w:line="240" w:lineRule="auto"/>
              <w:ind w:left="22"/>
              <w:jc w:val="both"/>
              <w:rPr>
                <w:rFonts w:asciiTheme="minorHAnsi" w:eastAsia="Times New Roman" w:hAnsiTheme="minorHAnsi" w:cstheme="minorHAnsi"/>
                <w:i/>
                <w:color w:val="000000"/>
                <w:sz w:val="16"/>
                <w:szCs w:val="16"/>
                <w:lang w:val="es-ES" w:eastAsia="es-ES"/>
              </w:rPr>
            </w:pPr>
          </w:p>
          <w:p w:rsidR="005807A5" w:rsidRPr="00E2252D" w:rsidRDefault="005807A5" w:rsidP="00E2252D">
            <w:pPr>
              <w:spacing w:line="240" w:lineRule="auto"/>
              <w:ind w:left="22"/>
              <w:jc w:val="both"/>
              <w:rPr>
                <w:rFonts w:asciiTheme="minorHAnsi" w:eastAsia="Times New Roman" w:hAnsiTheme="minorHAnsi" w:cstheme="minorHAnsi"/>
                <w:i/>
                <w:color w:val="000000"/>
                <w:sz w:val="16"/>
                <w:szCs w:val="16"/>
                <w:lang w:val="es-ES" w:eastAsia="es-ES"/>
              </w:rPr>
            </w:pPr>
            <w:r w:rsidRPr="00E2252D">
              <w:rPr>
                <w:rFonts w:asciiTheme="minorHAnsi" w:eastAsia="Times New Roman" w:hAnsiTheme="minorHAnsi" w:cstheme="minorHAnsi"/>
                <w:i/>
                <w:color w:val="000000"/>
                <w:sz w:val="16"/>
                <w:szCs w:val="16"/>
                <w:lang w:val="es-ES" w:eastAsia="es-ES"/>
              </w:rPr>
              <w:t xml:space="preserve">3. Los sistemas municipales tendrán atribuciones compatibles con las que esta ley otorga al Sistema Estatal Anticorrupción y a los órganos que lo conforman, mismas que deberán ser establecidas en sus reglamentos.  </w:t>
            </w:r>
          </w:p>
          <w:p w:rsidR="005807A5" w:rsidRPr="00E2252D" w:rsidRDefault="005807A5" w:rsidP="00E2252D">
            <w:pPr>
              <w:spacing w:line="240" w:lineRule="auto"/>
              <w:ind w:left="22"/>
              <w:jc w:val="both"/>
              <w:rPr>
                <w:rFonts w:asciiTheme="minorHAnsi" w:eastAsia="Times New Roman" w:hAnsiTheme="minorHAnsi" w:cstheme="minorHAnsi"/>
                <w:i/>
                <w:color w:val="000000"/>
                <w:sz w:val="16"/>
                <w:szCs w:val="16"/>
                <w:lang w:val="es-ES" w:eastAsia="es-ES"/>
              </w:rPr>
            </w:pPr>
          </w:p>
          <w:p w:rsidR="005807A5" w:rsidRPr="006A4604" w:rsidRDefault="005807A5" w:rsidP="006A4604">
            <w:pPr>
              <w:spacing w:line="240" w:lineRule="auto"/>
              <w:ind w:left="22"/>
              <w:jc w:val="both"/>
              <w:rPr>
                <w:rFonts w:asciiTheme="minorHAnsi" w:eastAsia="Times New Roman" w:hAnsiTheme="minorHAnsi" w:cstheme="minorHAnsi"/>
                <w:i/>
                <w:color w:val="000000"/>
                <w:sz w:val="16"/>
                <w:szCs w:val="16"/>
                <w:lang w:val="es-ES" w:eastAsia="es-ES"/>
              </w:rPr>
            </w:pPr>
            <w:r w:rsidRPr="00E2252D">
              <w:rPr>
                <w:rFonts w:asciiTheme="minorHAnsi" w:eastAsia="Times New Roman" w:hAnsiTheme="minorHAnsi" w:cstheme="minorHAnsi"/>
                <w:i/>
                <w:color w:val="000000"/>
                <w:sz w:val="16"/>
                <w:szCs w:val="16"/>
                <w:lang w:val="es-ES" w:eastAsia="es-ES"/>
              </w:rPr>
              <w:t>4. El Sistema Estatal Anticorrupción deberá crear mecanismos de coordinación y apoyo con los sistemas municipales debidamente constituidos y podrá invitar a sus representantes a las sesiones y reuniones de trabajo del Comité Coordinador y del C</w:t>
            </w:r>
            <w:r w:rsidR="006A4604">
              <w:rPr>
                <w:rFonts w:asciiTheme="minorHAnsi" w:eastAsia="Times New Roman" w:hAnsiTheme="minorHAnsi" w:cstheme="minorHAnsi"/>
                <w:i/>
                <w:color w:val="000000"/>
                <w:sz w:val="16"/>
                <w:szCs w:val="16"/>
                <w:lang w:val="es-ES" w:eastAsia="es-ES"/>
              </w:rPr>
              <w:t xml:space="preserve">omité de Participación Social. </w:t>
            </w:r>
          </w:p>
        </w:tc>
        <w:tc>
          <w:tcPr>
            <w:tcW w:w="5245" w:type="dxa"/>
            <w:tcBorders>
              <w:top w:val="single" w:sz="4" w:space="0" w:color="auto"/>
              <w:left w:val="single" w:sz="4" w:space="0" w:color="auto"/>
              <w:bottom w:val="single" w:sz="4" w:space="0" w:color="auto"/>
              <w:right w:val="single" w:sz="4" w:space="0" w:color="auto"/>
            </w:tcBorders>
          </w:tcPr>
          <w:p w:rsidR="005807A5" w:rsidRPr="00E2252D" w:rsidRDefault="005807A5" w:rsidP="00E2252D">
            <w:pPr>
              <w:spacing w:line="240" w:lineRule="auto"/>
              <w:ind w:left="31"/>
              <w:jc w:val="center"/>
              <w:rPr>
                <w:rFonts w:asciiTheme="minorHAnsi" w:eastAsia="Times New Roman" w:hAnsiTheme="minorHAnsi" w:cstheme="minorHAnsi"/>
                <w:b/>
                <w:i/>
                <w:color w:val="000000"/>
                <w:sz w:val="16"/>
                <w:szCs w:val="16"/>
                <w:lang w:val="es-ES" w:eastAsia="es-ES"/>
              </w:rPr>
            </w:pPr>
            <w:r w:rsidRPr="00E2252D">
              <w:rPr>
                <w:rFonts w:asciiTheme="minorHAnsi" w:eastAsia="Times New Roman" w:hAnsiTheme="minorHAnsi" w:cstheme="minorHAnsi"/>
                <w:b/>
                <w:i/>
                <w:color w:val="000000"/>
                <w:sz w:val="16"/>
                <w:szCs w:val="16"/>
                <w:lang w:val="es-ES" w:eastAsia="es-ES"/>
              </w:rPr>
              <w:t>Capítulo V</w:t>
            </w:r>
          </w:p>
          <w:p w:rsidR="005807A5" w:rsidRPr="00E2252D" w:rsidRDefault="005807A5" w:rsidP="00E2252D">
            <w:pPr>
              <w:spacing w:line="240" w:lineRule="auto"/>
              <w:ind w:left="31"/>
              <w:jc w:val="center"/>
              <w:rPr>
                <w:rFonts w:asciiTheme="minorHAnsi" w:eastAsia="Times New Roman" w:hAnsiTheme="minorHAnsi" w:cstheme="minorHAnsi"/>
                <w:b/>
                <w:i/>
                <w:color w:val="000000"/>
                <w:sz w:val="16"/>
                <w:szCs w:val="16"/>
                <w:lang w:val="es-ES" w:eastAsia="es-ES"/>
              </w:rPr>
            </w:pPr>
            <w:r w:rsidRPr="00E2252D">
              <w:rPr>
                <w:rFonts w:asciiTheme="minorHAnsi" w:eastAsia="Times New Roman" w:hAnsiTheme="minorHAnsi" w:cstheme="minorHAnsi"/>
                <w:b/>
                <w:i/>
                <w:color w:val="000000"/>
                <w:sz w:val="16"/>
                <w:szCs w:val="16"/>
                <w:lang w:val="es-ES" w:eastAsia="es-ES"/>
              </w:rPr>
              <w:t>Sistemas Municipales</w:t>
            </w:r>
          </w:p>
          <w:p w:rsidR="005807A5" w:rsidRPr="00E2252D" w:rsidRDefault="005807A5" w:rsidP="00E2252D">
            <w:pPr>
              <w:spacing w:line="240" w:lineRule="auto"/>
              <w:ind w:left="31"/>
              <w:rPr>
                <w:rFonts w:asciiTheme="minorHAnsi" w:eastAsia="Times New Roman" w:hAnsiTheme="minorHAnsi" w:cstheme="minorHAnsi"/>
                <w:i/>
                <w:color w:val="000000"/>
                <w:sz w:val="16"/>
                <w:szCs w:val="16"/>
                <w:lang w:val="es-ES" w:eastAsia="es-ES"/>
              </w:rPr>
            </w:pPr>
          </w:p>
          <w:p w:rsidR="005807A5" w:rsidRPr="00E2252D" w:rsidRDefault="005807A5" w:rsidP="00E2252D">
            <w:pPr>
              <w:spacing w:line="240" w:lineRule="auto"/>
              <w:ind w:left="31"/>
              <w:rPr>
                <w:rFonts w:asciiTheme="minorHAnsi" w:eastAsia="Times New Roman" w:hAnsiTheme="minorHAnsi" w:cstheme="minorHAnsi"/>
                <w:b/>
                <w:i/>
                <w:color w:val="000000"/>
                <w:sz w:val="16"/>
                <w:szCs w:val="16"/>
                <w:lang w:val="es-ES" w:eastAsia="es-ES"/>
              </w:rPr>
            </w:pPr>
            <w:r w:rsidRPr="00E2252D">
              <w:rPr>
                <w:rFonts w:asciiTheme="minorHAnsi" w:eastAsia="Times New Roman" w:hAnsiTheme="minorHAnsi" w:cstheme="minorHAnsi"/>
                <w:b/>
                <w:i/>
                <w:color w:val="000000"/>
                <w:sz w:val="16"/>
                <w:szCs w:val="16"/>
                <w:lang w:val="es-ES" w:eastAsia="es-ES"/>
              </w:rPr>
              <w:t xml:space="preserve">Artículo 36. </w:t>
            </w:r>
          </w:p>
          <w:p w:rsidR="005807A5" w:rsidRPr="00E2252D" w:rsidRDefault="005807A5" w:rsidP="00E2252D">
            <w:pPr>
              <w:spacing w:line="240" w:lineRule="auto"/>
              <w:ind w:left="31"/>
              <w:jc w:val="both"/>
              <w:rPr>
                <w:rFonts w:asciiTheme="minorHAnsi" w:eastAsia="Times New Roman" w:hAnsiTheme="minorHAnsi" w:cstheme="minorHAnsi"/>
                <w:i/>
                <w:color w:val="000000"/>
                <w:sz w:val="16"/>
                <w:szCs w:val="16"/>
                <w:lang w:val="es-ES" w:eastAsia="es-ES"/>
              </w:rPr>
            </w:pPr>
            <w:r w:rsidRPr="00E2252D">
              <w:rPr>
                <w:rFonts w:asciiTheme="minorHAnsi" w:eastAsia="Times New Roman" w:hAnsiTheme="minorHAnsi" w:cstheme="minorHAnsi"/>
                <w:i/>
                <w:color w:val="000000"/>
                <w:sz w:val="16"/>
                <w:szCs w:val="16"/>
                <w:lang w:val="es-ES" w:eastAsia="es-ES"/>
              </w:rPr>
              <w:t>1. Los municipios podrán integrar e implementar sistemas anticorrupción armonizados con los sistemas Estatal y Nacional Anticorrupción.</w:t>
            </w:r>
          </w:p>
          <w:p w:rsidR="005807A5" w:rsidRPr="00E2252D" w:rsidRDefault="005807A5" w:rsidP="00E2252D">
            <w:pPr>
              <w:spacing w:line="240" w:lineRule="auto"/>
              <w:ind w:left="31"/>
              <w:jc w:val="both"/>
              <w:rPr>
                <w:rFonts w:asciiTheme="minorHAnsi" w:eastAsia="Times New Roman" w:hAnsiTheme="minorHAnsi" w:cstheme="minorHAnsi"/>
                <w:i/>
                <w:color w:val="000000"/>
                <w:sz w:val="16"/>
                <w:szCs w:val="16"/>
                <w:lang w:val="es-ES" w:eastAsia="es-ES"/>
              </w:rPr>
            </w:pPr>
          </w:p>
          <w:p w:rsidR="005807A5" w:rsidRPr="00E2252D" w:rsidRDefault="005807A5" w:rsidP="00E2252D">
            <w:pPr>
              <w:spacing w:line="240" w:lineRule="auto"/>
              <w:ind w:left="31"/>
              <w:jc w:val="both"/>
              <w:rPr>
                <w:rFonts w:asciiTheme="minorHAnsi" w:eastAsia="Times New Roman" w:hAnsiTheme="minorHAnsi" w:cstheme="minorHAnsi"/>
                <w:b/>
                <w:i/>
                <w:color w:val="000000"/>
                <w:sz w:val="16"/>
                <w:szCs w:val="16"/>
                <w:lang w:val="es-ES" w:eastAsia="es-ES"/>
              </w:rPr>
            </w:pPr>
            <w:r w:rsidRPr="00E2252D">
              <w:rPr>
                <w:rFonts w:asciiTheme="minorHAnsi" w:eastAsia="Times New Roman" w:hAnsiTheme="minorHAnsi" w:cstheme="minorHAnsi"/>
                <w:b/>
                <w:i/>
                <w:color w:val="000000"/>
                <w:sz w:val="16"/>
                <w:szCs w:val="16"/>
                <w:lang w:val="es-ES" w:eastAsia="es-ES"/>
              </w:rPr>
              <w:t xml:space="preserve">2. Los sistemas anticorrupción municipales funcionarán de manera independiente a las comisiones que se integren al interior de los Ayuntamientos. </w:t>
            </w:r>
          </w:p>
          <w:p w:rsidR="005807A5" w:rsidRPr="00E2252D" w:rsidRDefault="005807A5" w:rsidP="00E2252D">
            <w:pPr>
              <w:spacing w:line="240" w:lineRule="auto"/>
              <w:ind w:left="31"/>
              <w:jc w:val="both"/>
              <w:rPr>
                <w:rFonts w:asciiTheme="minorHAnsi" w:eastAsia="Times New Roman" w:hAnsiTheme="minorHAnsi" w:cstheme="minorHAnsi"/>
                <w:b/>
                <w:i/>
                <w:color w:val="000000"/>
                <w:sz w:val="16"/>
                <w:szCs w:val="16"/>
                <w:lang w:val="es-ES" w:eastAsia="es-ES"/>
              </w:rPr>
            </w:pPr>
          </w:p>
          <w:p w:rsidR="005807A5" w:rsidRPr="00E2252D" w:rsidRDefault="005807A5" w:rsidP="00E2252D">
            <w:pPr>
              <w:spacing w:line="240" w:lineRule="auto"/>
              <w:ind w:left="31"/>
              <w:jc w:val="both"/>
              <w:rPr>
                <w:rFonts w:asciiTheme="minorHAnsi" w:eastAsia="Times New Roman" w:hAnsiTheme="minorHAnsi" w:cstheme="minorHAnsi"/>
                <w:b/>
                <w:i/>
                <w:color w:val="000000"/>
                <w:sz w:val="16"/>
                <w:szCs w:val="16"/>
                <w:lang w:val="es-ES" w:eastAsia="es-ES"/>
              </w:rPr>
            </w:pPr>
            <w:r w:rsidRPr="00E2252D">
              <w:rPr>
                <w:rFonts w:asciiTheme="minorHAnsi" w:eastAsia="Times New Roman" w:hAnsiTheme="minorHAnsi" w:cstheme="minorHAnsi"/>
                <w:b/>
                <w:i/>
                <w:color w:val="000000"/>
                <w:sz w:val="16"/>
                <w:szCs w:val="16"/>
                <w:lang w:val="es-ES" w:eastAsia="es-ES"/>
              </w:rPr>
              <w:t xml:space="preserve">3. El sistema anticorrupción municipal </w:t>
            </w:r>
            <w:r w:rsidRPr="00E2252D">
              <w:rPr>
                <w:rFonts w:asciiTheme="minorHAnsi" w:eastAsia="Times New Roman" w:hAnsiTheme="minorHAnsi" w:cstheme="minorHAnsi"/>
                <w:b/>
                <w:i/>
                <w:color w:val="000000" w:themeColor="text1"/>
                <w:sz w:val="16"/>
                <w:szCs w:val="16"/>
                <w:lang w:val="es-ES" w:eastAsia="es-ES"/>
              </w:rPr>
              <w:t>preferentemente se conformará con</w:t>
            </w:r>
            <w:r w:rsidRPr="00E2252D">
              <w:rPr>
                <w:rFonts w:asciiTheme="minorHAnsi" w:eastAsia="Times New Roman" w:hAnsiTheme="minorHAnsi" w:cstheme="minorHAnsi"/>
                <w:b/>
                <w:i/>
                <w:color w:val="FF0000"/>
                <w:sz w:val="16"/>
                <w:szCs w:val="16"/>
                <w:lang w:val="es-ES" w:eastAsia="es-ES"/>
              </w:rPr>
              <w:t xml:space="preserve"> </w:t>
            </w:r>
            <w:r w:rsidRPr="00E2252D">
              <w:rPr>
                <w:rFonts w:asciiTheme="minorHAnsi" w:eastAsia="Times New Roman" w:hAnsiTheme="minorHAnsi" w:cstheme="minorHAnsi"/>
                <w:b/>
                <w:i/>
                <w:color w:val="000000"/>
                <w:sz w:val="16"/>
                <w:szCs w:val="16"/>
                <w:lang w:val="es-ES" w:eastAsia="es-ES"/>
              </w:rPr>
              <w:t>las personas titulares del Órgano Interno de Control, de la Sindicatura, de la Secretaría del Ayuntamiento, de la Unidad de Transparencia y del Consejo Municipal de Participación Ciudadana y Popular, este último órgano hará las veces del Comité de Participación Social.</w:t>
            </w:r>
          </w:p>
          <w:p w:rsidR="005807A5" w:rsidRPr="00E2252D" w:rsidRDefault="005807A5" w:rsidP="00E2252D">
            <w:pPr>
              <w:spacing w:line="240" w:lineRule="auto"/>
              <w:ind w:left="31"/>
              <w:jc w:val="both"/>
              <w:rPr>
                <w:rFonts w:asciiTheme="minorHAnsi" w:eastAsia="Times New Roman" w:hAnsiTheme="minorHAnsi" w:cstheme="minorHAnsi"/>
                <w:b/>
                <w:i/>
                <w:color w:val="000000"/>
                <w:sz w:val="16"/>
                <w:szCs w:val="16"/>
                <w:lang w:val="es-ES" w:eastAsia="es-ES"/>
              </w:rPr>
            </w:pPr>
          </w:p>
          <w:p w:rsidR="005807A5" w:rsidRPr="00E2252D" w:rsidRDefault="005807A5" w:rsidP="00E2252D">
            <w:pPr>
              <w:spacing w:line="240" w:lineRule="auto"/>
              <w:ind w:left="31"/>
              <w:jc w:val="both"/>
              <w:rPr>
                <w:rFonts w:asciiTheme="minorHAnsi" w:eastAsia="Times New Roman" w:hAnsiTheme="minorHAnsi" w:cstheme="minorHAnsi"/>
                <w:b/>
                <w:i/>
                <w:color w:val="000000"/>
                <w:sz w:val="16"/>
                <w:szCs w:val="16"/>
                <w:lang w:val="es-ES" w:eastAsia="es-ES"/>
              </w:rPr>
            </w:pPr>
            <w:r w:rsidRPr="00E2252D">
              <w:rPr>
                <w:rFonts w:asciiTheme="minorHAnsi" w:eastAsia="Times New Roman" w:hAnsiTheme="minorHAnsi" w:cstheme="minorHAnsi"/>
                <w:b/>
                <w:i/>
                <w:color w:val="000000"/>
                <w:sz w:val="16"/>
                <w:szCs w:val="16"/>
                <w:lang w:val="es-ES" w:eastAsia="es-ES"/>
              </w:rPr>
              <w:t xml:space="preserve">4. El sistema anticorrupción municipal deberá contar con un plan anual de trabajo y presentar un informe anual al Ayuntamiento. </w:t>
            </w:r>
          </w:p>
          <w:p w:rsidR="005807A5" w:rsidRPr="00E2252D" w:rsidRDefault="005807A5" w:rsidP="00E2252D">
            <w:pPr>
              <w:spacing w:line="240" w:lineRule="auto"/>
              <w:ind w:left="31"/>
              <w:jc w:val="both"/>
              <w:rPr>
                <w:rFonts w:asciiTheme="minorHAnsi" w:eastAsia="Times New Roman" w:hAnsiTheme="minorHAnsi" w:cstheme="minorHAnsi"/>
                <w:b/>
                <w:i/>
                <w:color w:val="000000"/>
                <w:sz w:val="16"/>
                <w:szCs w:val="16"/>
                <w:lang w:val="es-ES" w:eastAsia="es-ES"/>
              </w:rPr>
            </w:pPr>
          </w:p>
          <w:p w:rsidR="005807A5" w:rsidRPr="00E2252D" w:rsidRDefault="005807A5" w:rsidP="00E2252D">
            <w:pPr>
              <w:spacing w:line="240" w:lineRule="auto"/>
              <w:ind w:left="31"/>
              <w:jc w:val="both"/>
              <w:rPr>
                <w:rFonts w:asciiTheme="minorHAnsi" w:eastAsia="Times New Roman" w:hAnsiTheme="minorHAnsi" w:cstheme="minorHAnsi"/>
                <w:b/>
                <w:i/>
                <w:color w:val="000000"/>
                <w:sz w:val="16"/>
                <w:szCs w:val="16"/>
                <w:lang w:val="es-ES" w:eastAsia="es-ES"/>
              </w:rPr>
            </w:pPr>
            <w:r w:rsidRPr="00E2252D">
              <w:rPr>
                <w:rFonts w:asciiTheme="minorHAnsi" w:eastAsia="Times New Roman" w:hAnsiTheme="minorHAnsi" w:cstheme="minorHAnsi"/>
                <w:b/>
                <w:i/>
                <w:color w:val="000000"/>
                <w:sz w:val="16"/>
                <w:szCs w:val="16"/>
                <w:lang w:val="es-ES" w:eastAsia="es-ES"/>
              </w:rPr>
              <w:t xml:space="preserve">5. El sistema anticorrupción municipal se reunirá en sesión ordinaria, previa convocatoria de su presidencia, </w:t>
            </w:r>
            <w:r w:rsidRPr="00E2252D">
              <w:rPr>
                <w:rFonts w:asciiTheme="minorHAnsi" w:eastAsia="Times New Roman" w:hAnsiTheme="minorHAnsi" w:cstheme="minorHAnsi"/>
                <w:b/>
                <w:i/>
                <w:color w:val="000000" w:themeColor="text1"/>
                <w:sz w:val="16"/>
                <w:szCs w:val="16"/>
                <w:lang w:val="es-ES" w:eastAsia="es-ES"/>
              </w:rPr>
              <w:t>de manera trimestral, y en aquellas extraordinarias cuantas veces se requieran.</w:t>
            </w:r>
            <w:r w:rsidRPr="00E2252D">
              <w:rPr>
                <w:rFonts w:asciiTheme="minorHAnsi" w:eastAsia="Times New Roman" w:hAnsiTheme="minorHAnsi" w:cstheme="minorHAnsi"/>
                <w:b/>
                <w:i/>
                <w:color w:val="000000"/>
                <w:sz w:val="16"/>
                <w:szCs w:val="16"/>
                <w:lang w:val="es-ES" w:eastAsia="es-ES"/>
              </w:rPr>
              <w:t xml:space="preserve"> Los acuerdos serán aprobados por mayoría de sus integrantes y se harán llegar </w:t>
            </w:r>
            <w:r w:rsidRPr="00E2252D">
              <w:rPr>
                <w:rFonts w:asciiTheme="minorHAnsi" w:eastAsia="Times New Roman" w:hAnsiTheme="minorHAnsi" w:cstheme="minorHAnsi"/>
                <w:b/>
                <w:i/>
                <w:sz w:val="16"/>
                <w:szCs w:val="16"/>
                <w:lang w:val="es-ES" w:eastAsia="es-ES"/>
              </w:rPr>
              <w:t>a las áreas correspondientes para su puntual seguimiento.</w:t>
            </w:r>
          </w:p>
          <w:p w:rsidR="005807A5" w:rsidRPr="00E2252D" w:rsidRDefault="005807A5" w:rsidP="00E2252D">
            <w:pPr>
              <w:spacing w:line="240" w:lineRule="auto"/>
              <w:ind w:left="31"/>
              <w:contextualSpacing/>
              <w:jc w:val="both"/>
              <w:rPr>
                <w:rFonts w:asciiTheme="minorHAnsi" w:eastAsiaTheme="minorHAnsi" w:hAnsiTheme="minorHAnsi" w:cstheme="minorHAnsi"/>
                <w:i/>
                <w:sz w:val="16"/>
                <w:szCs w:val="16"/>
                <w:lang w:eastAsia="en-US"/>
              </w:rPr>
            </w:pPr>
          </w:p>
        </w:tc>
      </w:tr>
    </w:tbl>
    <w:p w:rsidR="00A73E3D" w:rsidRPr="005807A5" w:rsidRDefault="00A73E3D" w:rsidP="00E2252D">
      <w:pPr>
        <w:spacing w:line="240" w:lineRule="auto"/>
        <w:jc w:val="both"/>
        <w:rPr>
          <w:rFonts w:asciiTheme="minorHAnsi" w:hAnsiTheme="minorHAnsi" w:cstheme="minorHAnsi"/>
          <w:i/>
          <w:sz w:val="18"/>
          <w:szCs w:val="18"/>
        </w:rPr>
      </w:pPr>
    </w:p>
    <w:p w:rsidR="005807A5" w:rsidRPr="005807A5" w:rsidRDefault="005807A5" w:rsidP="005807A5">
      <w:pPr>
        <w:spacing w:line="240" w:lineRule="auto"/>
        <w:ind w:left="284"/>
        <w:jc w:val="both"/>
        <w:rPr>
          <w:rFonts w:asciiTheme="minorHAnsi" w:hAnsiTheme="minorHAnsi" w:cstheme="minorHAnsi"/>
          <w:i/>
          <w:sz w:val="18"/>
          <w:szCs w:val="18"/>
        </w:rPr>
      </w:pPr>
      <w:r w:rsidRPr="005807A5">
        <w:rPr>
          <w:rFonts w:asciiTheme="minorHAnsi" w:hAnsiTheme="minorHAnsi" w:cstheme="minorHAnsi"/>
          <w:b/>
          <w:i/>
          <w:sz w:val="18"/>
          <w:szCs w:val="18"/>
        </w:rPr>
        <w:t>Recomendaciones.</w:t>
      </w:r>
    </w:p>
    <w:p w:rsidR="005807A5" w:rsidRPr="005807A5" w:rsidRDefault="005807A5" w:rsidP="005807A5">
      <w:pPr>
        <w:spacing w:line="240" w:lineRule="auto"/>
        <w:ind w:left="284"/>
        <w:jc w:val="both"/>
        <w:rPr>
          <w:rFonts w:asciiTheme="minorHAnsi" w:hAnsiTheme="minorHAnsi" w:cstheme="minorHAnsi"/>
          <w:i/>
          <w:sz w:val="18"/>
          <w:szCs w:val="18"/>
        </w:rPr>
      </w:pPr>
    </w:p>
    <w:p w:rsidR="005807A5" w:rsidRDefault="005807A5" w:rsidP="005807A5">
      <w:pPr>
        <w:spacing w:line="240" w:lineRule="auto"/>
        <w:ind w:left="284"/>
        <w:jc w:val="both"/>
        <w:rPr>
          <w:rFonts w:asciiTheme="minorHAnsi" w:hAnsiTheme="minorHAnsi" w:cstheme="minorHAnsi"/>
          <w:i/>
          <w:sz w:val="18"/>
          <w:szCs w:val="18"/>
        </w:rPr>
      </w:pPr>
      <w:r w:rsidRPr="005807A5">
        <w:rPr>
          <w:rFonts w:asciiTheme="minorHAnsi" w:hAnsiTheme="minorHAnsi" w:cstheme="minorHAnsi"/>
          <w:i/>
          <w:sz w:val="18"/>
          <w:szCs w:val="18"/>
        </w:rPr>
        <w:t>Por lo anterior, y atendiendo al análisis realizado por la Contraloría del Estado y el Comité de Participación Social se emite las siguientes recomendaciones:</w:t>
      </w:r>
    </w:p>
    <w:p w:rsidR="00E2252D" w:rsidRPr="005807A5" w:rsidRDefault="00E2252D" w:rsidP="005807A5">
      <w:pPr>
        <w:spacing w:line="240" w:lineRule="auto"/>
        <w:ind w:left="284"/>
        <w:jc w:val="both"/>
        <w:rPr>
          <w:rFonts w:asciiTheme="minorHAnsi" w:hAnsiTheme="minorHAnsi" w:cstheme="minorHAnsi"/>
          <w:i/>
          <w:sz w:val="18"/>
          <w:szCs w:val="18"/>
        </w:rPr>
      </w:pPr>
    </w:p>
    <w:p w:rsidR="005807A5" w:rsidRPr="006A4604" w:rsidRDefault="005807A5" w:rsidP="006A4604">
      <w:pPr>
        <w:pStyle w:val="Prrafodelista"/>
        <w:numPr>
          <w:ilvl w:val="0"/>
          <w:numId w:val="29"/>
        </w:numPr>
        <w:spacing w:after="160" w:line="240" w:lineRule="auto"/>
        <w:ind w:left="709" w:right="141"/>
        <w:jc w:val="both"/>
        <w:rPr>
          <w:rFonts w:asciiTheme="minorHAnsi" w:hAnsiTheme="minorHAnsi" w:cstheme="minorHAnsi"/>
          <w:i/>
          <w:sz w:val="18"/>
          <w:szCs w:val="18"/>
        </w:rPr>
      </w:pPr>
      <w:r w:rsidRPr="005807A5">
        <w:rPr>
          <w:rFonts w:asciiTheme="minorHAnsi" w:hAnsiTheme="minorHAnsi" w:cstheme="minorHAnsi"/>
          <w:i/>
          <w:sz w:val="18"/>
          <w:szCs w:val="18"/>
        </w:rPr>
        <w:t>Se recomienda a los municipios del Estado de Jalisco incorporar en su normativa interna la creación de un sistema anticorrupción municipal en los términos descritos en la primera consideración de este documento.</w:t>
      </w:r>
    </w:p>
    <w:p w:rsidR="00632DB5" w:rsidRPr="006A4604" w:rsidRDefault="005807A5" w:rsidP="006A4604">
      <w:pPr>
        <w:pStyle w:val="Prrafodelista"/>
        <w:numPr>
          <w:ilvl w:val="0"/>
          <w:numId w:val="29"/>
        </w:numPr>
        <w:spacing w:after="160" w:line="240" w:lineRule="auto"/>
        <w:ind w:left="709" w:right="141"/>
        <w:jc w:val="both"/>
        <w:rPr>
          <w:rFonts w:asciiTheme="minorHAnsi" w:hAnsiTheme="minorHAnsi" w:cstheme="minorHAnsi"/>
          <w:i/>
          <w:sz w:val="18"/>
          <w:szCs w:val="18"/>
        </w:rPr>
      </w:pPr>
      <w:r w:rsidRPr="005807A5">
        <w:rPr>
          <w:rFonts w:asciiTheme="minorHAnsi" w:hAnsiTheme="minorHAnsi" w:cstheme="minorHAnsi"/>
          <w:i/>
          <w:sz w:val="18"/>
          <w:szCs w:val="18"/>
        </w:rPr>
        <w:t xml:space="preserve">Se recomienda de al Congreso del Estado de Jalisco, a través de la Comisión de Vigilancia y Sistema Anticorrupción del Congreso del Estado de Jalisco, las modificaciones tendientes a regular los sistemas anticorrupción municipales en los términos descritos en la segunda consideración de este </w:t>
      </w:r>
      <w:r w:rsidR="00E2252D" w:rsidRPr="005807A5">
        <w:rPr>
          <w:rFonts w:asciiTheme="minorHAnsi" w:hAnsiTheme="minorHAnsi" w:cstheme="minorHAnsi"/>
          <w:i/>
          <w:sz w:val="18"/>
          <w:szCs w:val="18"/>
        </w:rPr>
        <w:t>documento</w:t>
      </w:r>
      <w:r w:rsidR="00E2252D">
        <w:rPr>
          <w:rFonts w:asciiTheme="minorHAnsi" w:hAnsiTheme="minorHAnsi" w:cstheme="minorHAnsi"/>
          <w:i/>
          <w:sz w:val="18"/>
          <w:szCs w:val="18"/>
        </w:rPr>
        <w:t>…”</w:t>
      </w:r>
    </w:p>
    <w:p w:rsidR="00744CFA" w:rsidRDefault="00B872CA" w:rsidP="00B872CA">
      <w:pPr>
        <w:pStyle w:val="Normal1"/>
        <w:spacing w:line="259" w:lineRule="auto"/>
        <w:ind w:right="-235"/>
        <w:jc w:val="both"/>
        <w:rPr>
          <w:rFonts w:asciiTheme="minorHAnsi" w:hAnsiTheme="minorHAnsi" w:cstheme="minorHAnsi"/>
          <w:sz w:val="21"/>
          <w:szCs w:val="21"/>
          <w:lang w:val="es-ES_tradnl"/>
        </w:rPr>
      </w:pPr>
      <w:r w:rsidRPr="00E2252D">
        <w:rPr>
          <w:rFonts w:asciiTheme="minorHAnsi" w:hAnsiTheme="minorHAnsi" w:cstheme="minorHAnsi"/>
          <w:sz w:val="21"/>
          <w:szCs w:val="21"/>
          <w:lang w:val="es-ES_tradnl"/>
        </w:rPr>
        <w:lastRenderedPageBreak/>
        <w:t>Dentro de este punto del orden del día, el Dr. Jesús Ibarra consultó si alguien tenía algún</w:t>
      </w:r>
      <w:r w:rsidR="00E2252D">
        <w:rPr>
          <w:rFonts w:asciiTheme="minorHAnsi" w:hAnsiTheme="minorHAnsi" w:cstheme="minorHAnsi"/>
          <w:sz w:val="21"/>
          <w:szCs w:val="21"/>
          <w:lang w:val="es-ES_tradnl"/>
        </w:rPr>
        <w:t xml:space="preserve"> comentario. A lo que el Dr. David Gómez</w:t>
      </w:r>
      <w:r w:rsidR="0083741D">
        <w:rPr>
          <w:rFonts w:asciiTheme="minorHAnsi" w:hAnsiTheme="minorHAnsi" w:cstheme="minorHAnsi"/>
          <w:sz w:val="21"/>
          <w:szCs w:val="21"/>
          <w:lang w:val="es-ES_tradnl"/>
        </w:rPr>
        <w:t>-</w:t>
      </w:r>
      <w:r w:rsidR="00E2252D">
        <w:rPr>
          <w:rFonts w:asciiTheme="minorHAnsi" w:hAnsiTheme="minorHAnsi" w:cstheme="minorHAnsi"/>
          <w:sz w:val="21"/>
          <w:szCs w:val="21"/>
          <w:lang w:val="es-ES_tradnl"/>
        </w:rPr>
        <w:t>Álvarez mencion</w:t>
      </w:r>
      <w:r w:rsidR="0083741D">
        <w:rPr>
          <w:rFonts w:asciiTheme="minorHAnsi" w:hAnsiTheme="minorHAnsi" w:cstheme="minorHAnsi"/>
          <w:sz w:val="21"/>
          <w:szCs w:val="21"/>
          <w:lang w:val="es-ES_tradnl"/>
        </w:rPr>
        <w:t>ó</w:t>
      </w:r>
      <w:r w:rsidR="00E2252D">
        <w:rPr>
          <w:rFonts w:asciiTheme="minorHAnsi" w:hAnsiTheme="minorHAnsi" w:cstheme="minorHAnsi"/>
          <w:sz w:val="21"/>
          <w:szCs w:val="21"/>
          <w:lang w:val="es-ES_tradnl"/>
        </w:rPr>
        <w:t xml:space="preserve"> </w:t>
      </w:r>
      <w:r w:rsidR="0083741D">
        <w:rPr>
          <w:rFonts w:asciiTheme="minorHAnsi" w:hAnsiTheme="minorHAnsi" w:cstheme="minorHAnsi"/>
          <w:sz w:val="21"/>
          <w:szCs w:val="21"/>
          <w:lang w:val="es-ES_tradnl"/>
        </w:rPr>
        <w:t>la importancia de</w:t>
      </w:r>
      <w:r w:rsidR="00E2252D">
        <w:rPr>
          <w:rFonts w:asciiTheme="minorHAnsi" w:hAnsiTheme="minorHAnsi" w:cstheme="minorHAnsi"/>
          <w:sz w:val="21"/>
          <w:szCs w:val="21"/>
          <w:lang w:val="es-ES_tradnl"/>
        </w:rPr>
        <w:t xml:space="preserve"> </w:t>
      </w:r>
      <w:r w:rsidR="0083741D">
        <w:rPr>
          <w:rFonts w:asciiTheme="minorHAnsi" w:hAnsiTheme="minorHAnsi" w:cstheme="minorHAnsi"/>
          <w:sz w:val="21"/>
          <w:szCs w:val="21"/>
          <w:lang w:val="es-ES_tradnl"/>
        </w:rPr>
        <w:t>“</w:t>
      </w:r>
      <w:r w:rsidR="00E2252D">
        <w:rPr>
          <w:rFonts w:asciiTheme="minorHAnsi" w:hAnsiTheme="minorHAnsi" w:cstheme="minorHAnsi"/>
          <w:sz w:val="21"/>
          <w:szCs w:val="21"/>
          <w:lang w:val="es-ES_tradnl"/>
        </w:rPr>
        <w:t>poner mucho énfasis en propuesta que se está presentando, que ha tenido mucho eco no sólo por algunos gobiernos municipales sino por instituciones del Estado, que considera es una bandera del Sistema Estatal Anticorrupción</w:t>
      </w:r>
      <w:r w:rsidR="0083741D">
        <w:rPr>
          <w:rFonts w:asciiTheme="minorHAnsi" w:hAnsiTheme="minorHAnsi" w:cstheme="minorHAnsi"/>
          <w:sz w:val="21"/>
          <w:szCs w:val="21"/>
          <w:lang w:val="es-ES_tradnl"/>
        </w:rPr>
        <w:t>”</w:t>
      </w:r>
      <w:r w:rsidR="00E2252D">
        <w:rPr>
          <w:rFonts w:asciiTheme="minorHAnsi" w:hAnsiTheme="minorHAnsi" w:cstheme="minorHAnsi"/>
          <w:sz w:val="21"/>
          <w:szCs w:val="21"/>
          <w:lang w:val="es-ES_tradnl"/>
        </w:rPr>
        <w:t>.</w:t>
      </w:r>
    </w:p>
    <w:p w:rsidR="00744CFA" w:rsidRDefault="00744CFA" w:rsidP="00B872CA">
      <w:pPr>
        <w:pStyle w:val="Normal1"/>
        <w:spacing w:line="259" w:lineRule="auto"/>
        <w:ind w:right="-235"/>
        <w:jc w:val="both"/>
        <w:rPr>
          <w:rFonts w:asciiTheme="minorHAnsi" w:hAnsiTheme="minorHAnsi" w:cstheme="minorHAnsi"/>
          <w:sz w:val="21"/>
          <w:szCs w:val="21"/>
          <w:lang w:val="es-ES_tradnl"/>
        </w:rPr>
      </w:pPr>
    </w:p>
    <w:p w:rsidR="00B872CA" w:rsidRDefault="00744CFA" w:rsidP="00B872CA">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Continua</w:t>
      </w:r>
      <w:r w:rsidR="0083741D">
        <w:rPr>
          <w:rFonts w:asciiTheme="minorHAnsi" w:hAnsiTheme="minorHAnsi" w:cstheme="minorHAnsi"/>
          <w:sz w:val="21"/>
          <w:szCs w:val="21"/>
          <w:lang w:val="es-ES_tradnl"/>
        </w:rPr>
        <w:t>ndo</w:t>
      </w:r>
      <w:r>
        <w:rPr>
          <w:rFonts w:asciiTheme="minorHAnsi" w:hAnsiTheme="minorHAnsi" w:cstheme="minorHAnsi"/>
          <w:sz w:val="21"/>
          <w:szCs w:val="21"/>
          <w:lang w:val="es-ES_tradnl"/>
        </w:rPr>
        <w:t xml:space="preserve"> con su intervención el Dr. David Gómez</w:t>
      </w:r>
      <w:r w:rsidR="0083741D">
        <w:rPr>
          <w:rFonts w:asciiTheme="minorHAnsi" w:hAnsiTheme="minorHAnsi" w:cstheme="minorHAnsi"/>
          <w:sz w:val="21"/>
          <w:szCs w:val="21"/>
          <w:lang w:val="es-ES_tradnl"/>
        </w:rPr>
        <w:t>-</w:t>
      </w:r>
      <w:r>
        <w:rPr>
          <w:rFonts w:asciiTheme="minorHAnsi" w:hAnsiTheme="minorHAnsi" w:cstheme="minorHAnsi"/>
          <w:sz w:val="21"/>
          <w:szCs w:val="21"/>
          <w:lang w:val="es-ES_tradnl"/>
        </w:rPr>
        <w:t>Álvarez, refiri</w:t>
      </w:r>
      <w:r w:rsidR="0083741D">
        <w:rPr>
          <w:rFonts w:asciiTheme="minorHAnsi" w:hAnsiTheme="minorHAnsi" w:cstheme="minorHAnsi"/>
          <w:sz w:val="21"/>
          <w:szCs w:val="21"/>
          <w:lang w:val="es-ES_tradnl"/>
        </w:rPr>
        <w:t>ó</w:t>
      </w:r>
      <w:r>
        <w:rPr>
          <w:rFonts w:asciiTheme="minorHAnsi" w:hAnsiTheme="minorHAnsi" w:cstheme="minorHAnsi"/>
          <w:sz w:val="21"/>
          <w:szCs w:val="21"/>
          <w:lang w:val="es-ES_tradnl"/>
        </w:rPr>
        <w:t xml:space="preserve"> que si los municipios de Jalisco instalan su Sistema Anticorrupción Municipal </w:t>
      </w:r>
      <w:r w:rsidR="00EB74DB">
        <w:rPr>
          <w:rFonts w:asciiTheme="minorHAnsi" w:hAnsiTheme="minorHAnsi" w:cstheme="minorHAnsi"/>
          <w:sz w:val="21"/>
          <w:szCs w:val="21"/>
          <w:lang w:val="es-ES_tradnl"/>
        </w:rPr>
        <w:t xml:space="preserve">con la estructura que se propone </w:t>
      </w:r>
      <w:r>
        <w:rPr>
          <w:rFonts w:asciiTheme="minorHAnsi" w:hAnsiTheme="minorHAnsi" w:cstheme="minorHAnsi"/>
          <w:sz w:val="21"/>
          <w:szCs w:val="21"/>
          <w:lang w:val="es-ES_tradnl"/>
        </w:rPr>
        <w:t>se tendrán gobiernos más eficientes, lo que, además, significaría un avance del Sistema Estatal Anticorrupción de Jalisco en la erradicación e inhibición del fenómeno de la corrupción</w:t>
      </w:r>
      <w:r w:rsidR="00EA6783">
        <w:rPr>
          <w:rFonts w:asciiTheme="minorHAnsi" w:hAnsiTheme="minorHAnsi" w:cstheme="minorHAnsi"/>
          <w:sz w:val="21"/>
          <w:szCs w:val="21"/>
          <w:lang w:val="es-ES_tradnl"/>
        </w:rPr>
        <w:t>, que aunque ha estado en el radar desde el inicio en recientes fechas ha tomado una dinámica propia que le parece interesante</w:t>
      </w:r>
      <w:r w:rsidR="00EB74DB">
        <w:rPr>
          <w:rFonts w:asciiTheme="minorHAnsi" w:hAnsiTheme="minorHAnsi" w:cstheme="minorHAnsi"/>
          <w:sz w:val="21"/>
          <w:szCs w:val="21"/>
          <w:lang w:val="es-ES_tradnl"/>
        </w:rPr>
        <w:t xml:space="preserve"> y con gran potencial</w:t>
      </w:r>
      <w:r w:rsidR="00EA6783">
        <w:rPr>
          <w:rFonts w:asciiTheme="minorHAnsi" w:hAnsiTheme="minorHAnsi" w:cstheme="minorHAnsi"/>
          <w:sz w:val="21"/>
          <w:szCs w:val="21"/>
          <w:lang w:val="es-ES_tradnl"/>
        </w:rPr>
        <w:t>, p</w:t>
      </w:r>
      <w:r>
        <w:rPr>
          <w:rFonts w:asciiTheme="minorHAnsi" w:hAnsiTheme="minorHAnsi" w:cstheme="minorHAnsi"/>
          <w:sz w:val="21"/>
          <w:szCs w:val="21"/>
          <w:lang w:val="es-ES_tradnl"/>
        </w:rPr>
        <w:t>or lo que aplaude</w:t>
      </w:r>
      <w:r w:rsidR="00EA6783">
        <w:rPr>
          <w:rFonts w:asciiTheme="minorHAnsi" w:hAnsiTheme="minorHAnsi" w:cstheme="minorHAnsi"/>
          <w:sz w:val="21"/>
          <w:szCs w:val="21"/>
          <w:lang w:val="es-ES_tradnl"/>
        </w:rPr>
        <w:t xml:space="preserve"> y celebra </w:t>
      </w:r>
      <w:r>
        <w:rPr>
          <w:rFonts w:asciiTheme="minorHAnsi" w:hAnsiTheme="minorHAnsi" w:cstheme="minorHAnsi"/>
          <w:sz w:val="21"/>
          <w:szCs w:val="21"/>
          <w:lang w:val="es-ES_tradnl"/>
        </w:rPr>
        <w:t>que sea una de las estrategias centrales del CPS</w:t>
      </w:r>
      <w:r w:rsidR="00EA6783">
        <w:rPr>
          <w:rFonts w:asciiTheme="minorHAnsi" w:hAnsiTheme="minorHAnsi" w:cstheme="minorHAnsi"/>
          <w:sz w:val="21"/>
          <w:szCs w:val="21"/>
          <w:lang w:val="es-ES_tradnl"/>
        </w:rPr>
        <w:t>.</w:t>
      </w:r>
    </w:p>
    <w:p w:rsidR="00EB74DB" w:rsidRDefault="00EB74DB" w:rsidP="00B872CA">
      <w:pPr>
        <w:pStyle w:val="Normal1"/>
        <w:spacing w:line="259" w:lineRule="auto"/>
        <w:ind w:right="-235"/>
        <w:jc w:val="both"/>
        <w:rPr>
          <w:rFonts w:asciiTheme="minorHAnsi" w:hAnsiTheme="minorHAnsi" w:cstheme="minorHAnsi"/>
          <w:sz w:val="21"/>
          <w:szCs w:val="21"/>
          <w:lang w:val="es-ES_tradnl"/>
        </w:rPr>
      </w:pPr>
    </w:p>
    <w:p w:rsidR="008E6063" w:rsidRDefault="00EB74DB" w:rsidP="00B872CA">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En uso de la voz, el Dr. Jesús Ibarra, </w:t>
      </w:r>
      <w:r w:rsidR="008E6063">
        <w:rPr>
          <w:rFonts w:asciiTheme="minorHAnsi" w:hAnsiTheme="minorHAnsi" w:cstheme="minorHAnsi"/>
          <w:sz w:val="21"/>
          <w:szCs w:val="21"/>
          <w:lang w:val="es-ES_tradnl"/>
        </w:rPr>
        <w:t>destac</w:t>
      </w:r>
      <w:r w:rsidR="0083741D">
        <w:rPr>
          <w:rFonts w:asciiTheme="minorHAnsi" w:hAnsiTheme="minorHAnsi" w:cstheme="minorHAnsi"/>
          <w:sz w:val="21"/>
          <w:szCs w:val="21"/>
          <w:lang w:val="es-ES_tradnl"/>
        </w:rPr>
        <w:t>ó</w:t>
      </w:r>
      <w:r w:rsidR="008E6063">
        <w:rPr>
          <w:rFonts w:asciiTheme="minorHAnsi" w:hAnsiTheme="minorHAnsi" w:cstheme="minorHAnsi"/>
          <w:sz w:val="21"/>
          <w:szCs w:val="21"/>
          <w:lang w:val="es-ES_tradnl"/>
        </w:rPr>
        <w:t xml:space="preserve"> </w:t>
      </w:r>
      <w:r w:rsidR="0083741D">
        <w:rPr>
          <w:rFonts w:asciiTheme="minorHAnsi" w:hAnsiTheme="minorHAnsi" w:cstheme="minorHAnsi"/>
          <w:sz w:val="21"/>
          <w:szCs w:val="21"/>
          <w:lang w:val="es-ES_tradnl"/>
        </w:rPr>
        <w:t>las palabras d</w:t>
      </w:r>
      <w:r w:rsidR="008E6063">
        <w:rPr>
          <w:rFonts w:asciiTheme="minorHAnsi" w:hAnsiTheme="minorHAnsi" w:cstheme="minorHAnsi"/>
          <w:sz w:val="21"/>
          <w:szCs w:val="21"/>
          <w:lang w:val="es-ES_tradnl"/>
        </w:rPr>
        <w:t xml:space="preserve">el Dr. David Gómez Álvarez respecto a que considera que el CPS entra a una etapa nueva porque con este proyecto están logrando algo que les había hecho falta que es poder o capacidad de instauración, es decir, los municipios y las instancias estatales están solicitando está herramienta que consideran útil y eficaz para la administración, lo que facilita la implementación y la instauración. </w:t>
      </w:r>
    </w:p>
    <w:p w:rsidR="008E6063" w:rsidRDefault="008E6063" w:rsidP="00B872CA">
      <w:pPr>
        <w:pStyle w:val="Normal1"/>
        <w:spacing w:line="259" w:lineRule="auto"/>
        <w:ind w:right="-235"/>
        <w:jc w:val="both"/>
        <w:rPr>
          <w:rFonts w:asciiTheme="minorHAnsi" w:hAnsiTheme="minorHAnsi" w:cstheme="minorHAnsi"/>
          <w:sz w:val="21"/>
          <w:szCs w:val="21"/>
          <w:lang w:val="es-ES_tradnl"/>
        </w:rPr>
      </w:pPr>
    </w:p>
    <w:p w:rsidR="00EB74DB" w:rsidRPr="00E2252D" w:rsidRDefault="008E6063" w:rsidP="00B872CA">
      <w:pPr>
        <w:pStyle w:val="Normal1"/>
        <w:spacing w:line="259" w:lineRule="auto"/>
        <w:ind w:right="-235"/>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La Dra. Nancy García </w:t>
      </w:r>
      <w:r w:rsidR="0083741D">
        <w:rPr>
          <w:rFonts w:asciiTheme="minorHAnsi" w:hAnsiTheme="minorHAnsi" w:cstheme="minorHAnsi"/>
          <w:sz w:val="21"/>
          <w:szCs w:val="21"/>
          <w:lang w:val="es-ES_tradnl"/>
        </w:rPr>
        <w:t xml:space="preserve">agradeció </w:t>
      </w:r>
      <w:r>
        <w:rPr>
          <w:rFonts w:asciiTheme="minorHAnsi" w:hAnsiTheme="minorHAnsi" w:cstheme="minorHAnsi"/>
          <w:sz w:val="21"/>
          <w:szCs w:val="21"/>
          <w:lang w:val="es-ES_tradnl"/>
        </w:rPr>
        <w:t xml:space="preserve">la modificación al punto del orden del día, ya que el CPS no tiene atribuciones para emitir recomendaciones, y refiere que considera que los Sistemas Anticorrupción Municipales es de las mejores cosas que se han co-creado en el Sistema, es decir, que están involucrados los gobiernos municipales, la Contraloría del estado y otros actores, y que confía que el Comité Coordinador del SEAJAL aprobará la recomendación que se presentó en este punto del orden del día. </w:t>
      </w:r>
    </w:p>
    <w:p w:rsidR="00B872CA" w:rsidRPr="00756493" w:rsidRDefault="00B872CA" w:rsidP="00B872CA">
      <w:pPr>
        <w:pStyle w:val="Normal1"/>
        <w:spacing w:line="259" w:lineRule="auto"/>
        <w:ind w:right="-235"/>
        <w:jc w:val="both"/>
        <w:rPr>
          <w:rFonts w:asciiTheme="minorHAnsi" w:hAnsiTheme="minorHAnsi" w:cstheme="minorHAnsi"/>
          <w:sz w:val="21"/>
          <w:szCs w:val="21"/>
          <w:lang w:val="es-ES_tradnl"/>
        </w:rPr>
      </w:pPr>
    </w:p>
    <w:p w:rsidR="00756493" w:rsidRDefault="00B872CA" w:rsidP="003141E2">
      <w:pPr>
        <w:ind w:right="-234"/>
        <w:jc w:val="both"/>
        <w:rPr>
          <w:rFonts w:asciiTheme="minorHAnsi" w:eastAsia="Times" w:hAnsiTheme="minorHAnsi" w:cstheme="minorHAnsi"/>
          <w:sz w:val="21"/>
          <w:szCs w:val="21"/>
          <w:lang w:val="es-ES_tradnl" w:eastAsia="es-ES"/>
        </w:rPr>
      </w:pPr>
      <w:r w:rsidRPr="00756493">
        <w:rPr>
          <w:rFonts w:asciiTheme="minorHAnsi" w:eastAsia="Times" w:hAnsiTheme="minorHAnsi" w:cstheme="minorHAnsi"/>
          <w:sz w:val="21"/>
          <w:szCs w:val="21"/>
          <w:lang w:val="es-ES_tradnl" w:eastAsia="es-ES"/>
        </w:rPr>
        <w:t>Dando continuidad con este punto, con los votos de las y los Consejeros</w:t>
      </w:r>
      <w:r w:rsidRPr="00756493">
        <w:rPr>
          <w:rFonts w:asciiTheme="minorHAnsi" w:hAnsiTheme="minorHAnsi" w:cstheme="minorHAnsi"/>
          <w:lang w:val="es-ES"/>
        </w:rPr>
        <w:t xml:space="preserve"> </w:t>
      </w:r>
      <w:r w:rsidRPr="00756493">
        <w:rPr>
          <w:rFonts w:asciiTheme="minorHAnsi" w:eastAsia="Times" w:hAnsiTheme="minorHAnsi" w:cstheme="minorHAnsi"/>
          <w:b/>
          <w:smallCaps/>
          <w:sz w:val="21"/>
          <w:szCs w:val="21"/>
          <w:lang w:val="es-ES_tradnl" w:eastAsia="es-ES"/>
        </w:rPr>
        <w:t xml:space="preserve">a favor de Jesús Ibarra </w:t>
      </w:r>
      <w:r w:rsidR="00756493" w:rsidRPr="00756493">
        <w:rPr>
          <w:rFonts w:asciiTheme="minorHAnsi" w:eastAsia="Times" w:hAnsiTheme="minorHAnsi" w:cstheme="minorHAnsi"/>
          <w:b/>
          <w:smallCaps/>
          <w:sz w:val="21"/>
          <w:szCs w:val="21"/>
          <w:lang w:val="es-ES_tradnl" w:eastAsia="es-ES"/>
        </w:rPr>
        <w:t xml:space="preserve">Cárdenas, Nancy García Vázquez, David Gómez Álvarez, </w:t>
      </w:r>
      <w:r w:rsidRPr="00756493">
        <w:rPr>
          <w:rFonts w:asciiTheme="minorHAnsi" w:eastAsia="Times" w:hAnsiTheme="minorHAnsi" w:cstheme="minorHAnsi"/>
          <w:b/>
          <w:smallCaps/>
          <w:sz w:val="21"/>
          <w:szCs w:val="21"/>
          <w:lang w:val="es-ES_tradnl" w:eastAsia="es-ES"/>
        </w:rPr>
        <w:t xml:space="preserve">Pedro Vicente Viveros Reyes </w:t>
      </w:r>
      <w:r w:rsidR="00756493" w:rsidRPr="00756493">
        <w:rPr>
          <w:rFonts w:asciiTheme="minorHAnsi" w:eastAsia="Times" w:hAnsiTheme="minorHAnsi" w:cstheme="minorHAnsi"/>
          <w:b/>
          <w:smallCaps/>
          <w:sz w:val="21"/>
          <w:szCs w:val="21"/>
          <w:lang w:val="es-ES_tradnl" w:eastAsia="es-ES"/>
        </w:rPr>
        <w:t>y Neyra Josefa Godoy R</w:t>
      </w:r>
      <w:r w:rsidR="003141E2">
        <w:rPr>
          <w:rFonts w:asciiTheme="minorHAnsi" w:eastAsia="Times" w:hAnsiTheme="minorHAnsi" w:cstheme="minorHAnsi"/>
          <w:b/>
          <w:smallCaps/>
          <w:sz w:val="21"/>
          <w:szCs w:val="21"/>
          <w:lang w:val="es-ES_tradnl" w:eastAsia="es-ES"/>
        </w:rPr>
        <w:t xml:space="preserve">odríguez </w:t>
      </w:r>
      <w:r w:rsidR="00A13309">
        <w:rPr>
          <w:rFonts w:asciiTheme="minorHAnsi" w:eastAsia="Times" w:hAnsiTheme="minorHAnsi" w:cstheme="minorHAnsi"/>
          <w:b/>
          <w:smallCaps/>
          <w:sz w:val="21"/>
          <w:szCs w:val="21"/>
          <w:lang w:val="es-ES_tradnl" w:eastAsia="es-ES"/>
        </w:rPr>
        <w:t xml:space="preserve">se </w:t>
      </w:r>
      <w:r w:rsidR="003141E2" w:rsidRPr="003141E2">
        <w:rPr>
          <w:rFonts w:asciiTheme="minorHAnsi" w:eastAsia="Times" w:hAnsiTheme="minorHAnsi" w:cstheme="minorHAnsi"/>
          <w:b/>
          <w:smallCaps/>
          <w:sz w:val="21"/>
          <w:szCs w:val="21"/>
          <w:lang w:val="es-ES_tradnl" w:eastAsia="es-ES"/>
        </w:rPr>
        <w:t>aprobó por unanimidad</w:t>
      </w:r>
      <w:r w:rsidR="003141E2">
        <w:rPr>
          <w:rFonts w:asciiTheme="minorHAnsi" w:eastAsia="Times" w:hAnsiTheme="minorHAnsi" w:cstheme="minorHAnsi"/>
          <w:b/>
          <w:smallCaps/>
          <w:sz w:val="21"/>
          <w:szCs w:val="21"/>
          <w:lang w:val="es-ES_tradnl" w:eastAsia="es-ES"/>
        </w:rPr>
        <w:t xml:space="preserve"> nominal que</w:t>
      </w:r>
      <w:r w:rsidR="003141E2" w:rsidRPr="003141E2">
        <w:rPr>
          <w:rFonts w:asciiTheme="minorHAnsi" w:eastAsia="Times" w:hAnsiTheme="minorHAnsi" w:cstheme="minorHAnsi"/>
          <w:b/>
          <w:smallCaps/>
          <w:sz w:val="21"/>
          <w:szCs w:val="21"/>
          <w:lang w:val="es-ES_tradnl" w:eastAsia="es-ES"/>
        </w:rPr>
        <w:t xml:space="preserve"> </w:t>
      </w:r>
      <w:r w:rsidR="003141E2" w:rsidRPr="003141E2">
        <w:rPr>
          <w:rFonts w:asciiTheme="minorHAnsi" w:eastAsia="Calibri" w:hAnsiTheme="minorHAnsi" w:cstheme="minorHAnsi"/>
          <w:b/>
          <w:bCs/>
          <w:smallCaps/>
          <w:sz w:val="21"/>
          <w:szCs w:val="21"/>
          <w:lang w:val="es-ES"/>
        </w:rPr>
        <w:t>el Dr. Jesús Ibarra presente en la próxima sesión del Comité Coordinador la recomendación elaborada de manera conjunta entre el CPS del SEAJAL y la Contraloría del Estado y dirigida a los alcaldes de los gobiernos municipales de Jalisco para instalar su Sistema Anticorrupción Municipal y al Congreso del Estado para regular el tema.</w:t>
      </w:r>
    </w:p>
    <w:p w:rsidR="00B872CA" w:rsidRPr="00A64600" w:rsidRDefault="00B872CA" w:rsidP="00756493">
      <w:pPr>
        <w:ind w:right="-235"/>
        <w:jc w:val="both"/>
        <w:rPr>
          <w:rFonts w:asciiTheme="minorHAnsi" w:eastAsia="Times" w:hAnsiTheme="minorHAnsi" w:cstheme="minorHAnsi"/>
          <w:b/>
          <w:smallCaps/>
          <w:sz w:val="21"/>
          <w:szCs w:val="21"/>
          <w:lang w:val="es-ES_tradnl" w:eastAsia="es-ES"/>
        </w:rPr>
      </w:pPr>
    </w:p>
    <w:p w:rsidR="00B872CA" w:rsidRPr="00CC4C57" w:rsidRDefault="00B872CA" w:rsidP="00B872CA">
      <w:pPr>
        <w:pStyle w:val="1"/>
        <w:spacing w:line="240" w:lineRule="auto"/>
        <w:ind w:right="-235"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IX. Asuntos varios </w:t>
      </w:r>
    </w:p>
    <w:p w:rsidR="00B872CA" w:rsidRPr="00CC4C57" w:rsidRDefault="00B872CA" w:rsidP="00B872CA">
      <w:pPr>
        <w:pStyle w:val="Normal1"/>
        <w:spacing w:line="259" w:lineRule="auto"/>
        <w:ind w:right="-235"/>
        <w:jc w:val="both"/>
        <w:rPr>
          <w:rFonts w:asciiTheme="minorHAnsi" w:hAnsiTheme="minorHAnsi" w:cstheme="minorHAnsi"/>
          <w:sz w:val="21"/>
          <w:szCs w:val="21"/>
          <w:lang w:val="es-ES_tradnl"/>
        </w:rPr>
      </w:pPr>
    </w:p>
    <w:p w:rsidR="00B872CA" w:rsidRPr="00CC4C57" w:rsidRDefault="00B872CA" w:rsidP="00B872CA">
      <w:pPr>
        <w:pStyle w:val="Normal1"/>
        <w:spacing w:line="259" w:lineRule="auto"/>
        <w:ind w:right="-235"/>
        <w:jc w:val="both"/>
        <w:rPr>
          <w:rFonts w:asciiTheme="minorHAnsi" w:hAnsiTheme="minorHAnsi" w:cstheme="minorHAnsi"/>
          <w:sz w:val="21"/>
          <w:szCs w:val="21"/>
          <w:lang w:val="es-ES_tradnl"/>
        </w:rPr>
      </w:pPr>
      <w:r w:rsidRPr="00CC4C57">
        <w:rPr>
          <w:rFonts w:asciiTheme="minorHAnsi" w:hAnsiTheme="minorHAnsi" w:cstheme="minorHAnsi"/>
          <w:sz w:val="21"/>
          <w:szCs w:val="21"/>
          <w:lang w:val="es-ES_tradnl"/>
        </w:rPr>
        <w:t>Dentro de este punto del orden del día, el Dr. Jesús Ibarra consultó si alguien tenía algún comentario o asunto que tratar.</w:t>
      </w:r>
    </w:p>
    <w:p w:rsidR="00B872CA" w:rsidRPr="00CC4C57" w:rsidRDefault="00B872CA" w:rsidP="00B872CA">
      <w:pPr>
        <w:pStyle w:val="Normal1"/>
        <w:spacing w:line="259" w:lineRule="auto"/>
        <w:jc w:val="both"/>
        <w:rPr>
          <w:rFonts w:asciiTheme="minorHAnsi" w:hAnsiTheme="minorHAnsi" w:cstheme="minorHAnsi"/>
          <w:sz w:val="21"/>
          <w:szCs w:val="21"/>
          <w:lang w:val="es-ES_tradnl"/>
        </w:rPr>
      </w:pPr>
    </w:p>
    <w:p w:rsidR="00B872CA" w:rsidRPr="004C6821" w:rsidRDefault="00B872CA" w:rsidP="00756493">
      <w:pPr>
        <w:pStyle w:val="Normal1"/>
        <w:numPr>
          <w:ilvl w:val="0"/>
          <w:numId w:val="8"/>
        </w:numPr>
        <w:spacing w:line="259" w:lineRule="auto"/>
        <w:jc w:val="both"/>
        <w:rPr>
          <w:rFonts w:asciiTheme="minorHAnsi" w:hAnsiTheme="minorHAnsi" w:cstheme="minorHAnsi"/>
          <w:b/>
          <w:smallCaps/>
          <w:sz w:val="21"/>
          <w:szCs w:val="21"/>
        </w:rPr>
      </w:pPr>
      <w:r>
        <w:rPr>
          <w:rFonts w:asciiTheme="minorHAnsi" w:hAnsiTheme="minorHAnsi" w:cstheme="minorHAnsi"/>
          <w:sz w:val="21"/>
          <w:szCs w:val="21"/>
          <w:lang w:val="es-ES_tradnl"/>
        </w:rPr>
        <w:t xml:space="preserve">En uso de la voz, </w:t>
      </w:r>
      <w:r w:rsidR="00756493">
        <w:rPr>
          <w:rFonts w:asciiTheme="minorHAnsi" w:hAnsiTheme="minorHAnsi" w:cstheme="minorHAnsi"/>
          <w:sz w:val="21"/>
          <w:szCs w:val="21"/>
          <w:lang w:val="es-ES_tradnl"/>
        </w:rPr>
        <w:t>el Mtro. Vicente Viveros, señal</w:t>
      </w:r>
      <w:r w:rsidR="00A13309">
        <w:rPr>
          <w:rFonts w:asciiTheme="minorHAnsi" w:hAnsiTheme="minorHAnsi" w:cstheme="minorHAnsi"/>
          <w:sz w:val="21"/>
          <w:szCs w:val="21"/>
          <w:lang w:val="es-ES_tradnl"/>
        </w:rPr>
        <w:t>ó</w:t>
      </w:r>
      <w:r w:rsidR="00756493">
        <w:rPr>
          <w:rFonts w:asciiTheme="minorHAnsi" w:hAnsiTheme="minorHAnsi" w:cstheme="minorHAnsi"/>
          <w:sz w:val="21"/>
          <w:szCs w:val="21"/>
          <w:lang w:val="es-ES_tradnl"/>
        </w:rPr>
        <w:t xml:space="preserve"> que la Comisión de Incorporación a Municipios y Delegaciones del Sistema N</w:t>
      </w:r>
      <w:r w:rsidR="00756493" w:rsidRPr="00756493">
        <w:rPr>
          <w:rFonts w:asciiTheme="minorHAnsi" w:hAnsiTheme="minorHAnsi" w:cstheme="minorHAnsi"/>
          <w:sz w:val="21"/>
          <w:szCs w:val="21"/>
          <w:lang w:val="es-ES_tradnl"/>
        </w:rPr>
        <w:t>acional</w:t>
      </w:r>
      <w:r w:rsidR="00756493">
        <w:rPr>
          <w:rFonts w:asciiTheme="minorHAnsi" w:hAnsiTheme="minorHAnsi" w:cstheme="minorHAnsi"/>
          <w:sz w:val="21"/>
          <w:szCs w:val="21"/>
          <w:lang w:val="es-ES_tradnl"/>
        </w:rPr>
        <w:t xml:space="preserve"> A</w:t>
      </w:r>
      <w:r w:rsidR="00756493" w:rsidRPr="00756493">
        <w:rPr>
          <w:rFonts w:asciiTheme="minorHAnsi" w:hAnsiTheme="minorHAnsi" w:cstheme="minorHAnsi"/>
          <w:sz w:val="21"/>
          <w:szCs w:val="21"/>
          <w:lang w:val="es-ES_tradnl"/>
        </w:rPr>
        <w:t>nticorrupción</w:t>
      </w:r>
      <w:r w:rsidR="000326E4">
        <w:rPr>
          <w:rFonts w:asciiTheme="minorHAnsi" w:hAnsiTheme="minorHAnsi" w:cstheme="minorHAnsi"/>
          <w:sz w:val="21"/>
          <w:szCs w:val="21"/>
          <w:lang w:val="es-ES_tradnl"/>
        </w:rPr>
        <w:t>, de la que forma parte junto con su compañera Neyra Godoy, ha desarrollado</w:t>
      </w:r>
      <w:r w:rsidR="00756493">
        <w:rPr>
          <w:rFonts w:asciiTheme="minorHAnsi" w:hAnsiTheme="minorHAnsi" w:cstheme="minorHAnsi"/>
          <w:sz w:val="21"/>
          <w:szCs w:val="21"/>
          <w:lang w:val="es-ES_tradnl"/>
        </w:rPr>
        <w:t xml:space="preserve"> </w:t>
      </w:r>
      <w:r w:rsidR="000326E4">
        <w:rPr>
          <w:rFonts w:asciiTheme="minorHAnsi" w:hAnsiTheme="minorHAnsi" w:cstheme="minorHAnsi"/>
          <w:sz w:val="21"/>
          <w:szCs w:val="21"/>
          <w:lang w:val="es-ES_tradnl"/>
        </w:rPr>
        <w:t xml:space="preserve">una serie de eventos sobre mejora regulatoria como inhibidor de la corrupción, el último se realizó en Aguascalientes al que ambos asistieron. La idea es desarrollar en el mes de noviembre de este año el evento en el estado de Jalisco. </w:t>
      </w:r>
    </w:p>
    <w:p w:rsidR="004C6821" w:rsidRPr="00756493" w:rsidRDefault="004C6821" w:rsidP="004C6821">
      <w:pPr>
        <w:pStyle w:val="Normal1"/>
        <w:spacing w:line="259" w:lineRule="auto"/>
        <w:ind w:left="720"/>
        <w:jc w:val="both"/>
        <w:rPr>
          <w:rFonts w:asciiTheme="minorHAnsi" w:hAnsiTheme="minorHAnsi" w:cstheme="minorHAnsi"/>
          <w:b/>
          <w:smallCaps/>
          <w:sz w:val="21"/>
          <w:szCs w:val="21"/>
        </w:rPr>
      </w:pPr>
    </w:p>
    <w:p w:rsidR="000326E4" w:rsidRPr="004C6821" w:rsidRDefault="000326E4" w:rsidP="00A52A88">
      <w:pPr>
        <w:pStyle w:val="Normal1"/>
        <w:numPr>
          <w:ilvl w:val="0"/>
          <w:numId w:val="8"/>
        </w:numPr>
        <w:spacing w:line="259" w:lineRule="auto"/>
        <w:jc w:val="both"/>
        <w:rPr>
          <w:rFonts w:asciiTheme="minorHAnsi" w:hAnsiTheme="minorHAnsi" w:cstheme="minorHAnsi"/>
          <w:sz w:val="21"/>
          <w:szCs w:val="21"/>
          <w:lang w:val="es-ES_tradnl"/>
        </w:rPr>
      </w:pPr>
      <w:r w:rsidRPr="004C6821">
        <w:rPr>
          <w:rFonts w:asciiTheme="minorHAnsi" w:hAnsiTheme="minorHAnsi" w:cstheme="minorHAnsi"/>
          <w:sz w:val="21"/>
          <w:szCs w:val="21"/>
          <w:lang w:val="es-ES_tradnl"/>
        </w:rPr>
        <w:t xml:space="preserve">La Dra. Nancy García </w:t>
      </w:r>
      <w:r w:rsidR="00A13309" w:rsidRPr="004C6821">
        <w:rPr>
          <w:rFonts w:asciiTheme="minorHAnsi" w:hAnsiTheme="minorHAnsi" w:cstheme="minorHAnsi"/>
          <w:sz w:val="21"/>
          <w:szCs w:val="21"/>
          <w:lang w:val="es-ES_tradnl"/>
        </w:rPr>
        <w:t>agradec</w:t>
      </w:r>
      <w:r w:rsidR="00A13309">
        <w:rPr>
          <w:rFonts w:asciiTheme="minorHAnsi" w:hAnsiTheme="minorHAnsi" w:cstheme="minorHAnsi"/>
          <w:sz w:val="21"/>
          <w:szCs w:val="21"/>
          <w:lang w:val="es-ES_tradnl"/>
        </w:rPr>
        <w:t>ió</w:t>
      </w:r>
      <w:r w:rsidR="00A13309" w:rsidRPr="004C6821">
        <w:rPr>
          <w:rFonts w:asciiTheme="minorHAnsi" w:hAnsiTheme="minorHAnsi" w:cstheme="minorHAnsi"/>
          <w:sz w:val="21"/>
          <w:szCs w:val="21"/>
          <w:lang w:val="es-ES_tradnl"/>
        </w:rPr>
        <w:t xml:space="preserve"> </w:t>
      </w:r>
      <w:r w:rsidRPr="004C6821">
        <w:rPr>
          <w:rFonts w:asciiTheme="minorHAnsi" w:hAnsiTheme="minorHAnsi" w:cstheme="minorHAnsi"/>
          <w:sz w:val="21"/>
          <w:szCs w:val="21"/>
          <w:lang w:val="es-ES_tradnl"/>
        </w:rPr>
        <w:t>el apoyo y la participación de quienes participaron en las Mesas de diálogo para la Implementación de la Política Estatal Anticorrupción "MI-PEAJal"</w:t>
      </w:r>
      <w:r w:rsidR="004C6821" w:rsidRPr="004C6821">
        <w:rPr>
          <w:rFonts w:asciiTheme="minorHAnsi" w:hAnsiTheme="minorHAnsi" w:cstheme="minorHAnsi"/>
          <w:sz w:val="21"/>
          <w:szCs w:val="21"/>
          <w:lang w:val="es-ES_tradnl"/>
        </w:rPr>
        <w:t>, coordinadas</w:t>
      </w:r>
      <w:r w:rsidRPr="004C6821">
        <w:rPr>
          <w:rFonts w:asciiTheme="minorHAnsi" w:hAnsiTheme="minorHAnsi" w:cstheme="minorHAnsi"/>
          <w:sz w:val="21"/>
          <w:szCs w:val="21"/>
          <w:lang w:val="es-ES_tradnl"/>
        </w:rPr>
        <w:t xml:space="preserve"> por la Secretaría Ejecutiva del Sistema Estatal Anticorrupción</w:t>
      </w:r>
      <w:r w:rsidR="00A13309">
        <w:rPr>
          <w:rFonts w:asciiTheme="minorHAnsi" w:hAnsiTheme="minorHAnsi" w:cstheme="minorHAnsi"/>
          <w:sz w:val="21"/>
          <w:szCs w:val="21"/>
          <w:lang w:val="es-ES_tradnl"/>
        </w:rPr>
        <w:t>,</w:t>
      </w:r>
      <w:r w:rsidR="004C6821" w:rsidRPr="004C6821">
        <w:rPr>
          <w:rFonts w:asciiTheme="minorHAnsi" w:hAnsiTheme="minorHAnsi" w:cstheme="minorHAnsi"/>
          <w:sz w:val="21"/>
          <w:szCs w:val="21"/>
          <w:lang w:val="es-ES_tradnl"/>
        </w:rPr>
        <w:t xml:space="preserve"> en conjunto con las instancias que integran al Comité Coordinador</w:t>
      </w:r>
      <w:r w:rsidR="00A13309">
        <w:rPr>
          <w:rFonts w:asciiTheme="minorHAnsi" w:hAnsiTheme="minorHAnsi" w:cstheme="minorHAnsi"/>
          <w:sz w:val="21"/>
          <w:szCs w:val="21"/>
          <w:lang w:val="es-ES_tradnl"/>
        </w:rPr>
        <w:t>,</w:t>
      </w:r>
      <w:r w:rsidR="004C6821" w:rsidRPr="004C6821">
        <w:rPr>
          <w:rFonts w:asciiTheme="minorHAnsi" w:hAnsiTheme="minorHAnsi" w:cstheme="minorHAnsi"/>
          <w:sz w:val="21"/>
          <w:szCs w:val="21"/>
          <w:lang w:val="es-ES_tradnl"/>
        </w:rPr>
        <w:t xml:space="preserve"> los días 19, 20, 23 y 25 de septiembre de 2022 en las instalaciones de la</w:t>
      </w:r>
      <w:r w:rsidR="004C6821" w:rsidRPr="004C6821">
        <w:rPr>
          <w:rFonts w:asciiTheme="minorHAnsi" w:hAnsiTheme="minorHAnsi" w:cstheme="minorHAnsi"/>
          <w:color w:val="4D5156"/>
          <w:sz w:val="21"/>
          <w:szCs w:val="21"/>
          <w:shd w:val="clear" w:color="auto" w:fill="FFFFFF"/>
        </w:rPr>
        <w:t xml:space="preserve"> </w:t>
      </w:r>
      <w:r w:rsidR="004C6821" w:rsidRPr="004C6821">
        <w:rPr>
          <w:rFonts w:asciiTheme="minorHAnsi" w:hAnsiTheme="minorHAnsi" w:cstheme="minorHAnsi"/>
          <w:sz w:val="21"/>
          <w:szCs w:val="21"/>
          <w:lang w:val="es-ES_tradnl"/>
        </w:rPr>
        <w:t>Plataforma Abierta de Innovación y Desarrollo de Jalisco (PLAi)</w:t>
      </w:r>
      <w:r w:rsidR="004C6821" w:rsidRPr="004C6821">
        <w:rPr>
          <w:rFonts w:asciiTheme="minorHAnsi" w:hAnsiTheme="minorHAnsi" w:cstheme="minorHAnsi"/>
          <w:color w:val="4D5156"/>
          <w:sz w:val="21"/>
          <w:szCs w:val="21"/>
          <w:shd w:val="clear" w:color="auto" w:fill="FFFFFF"/>
        </w:rPr>
        <w:t>.</w:t>
      </w:r>
    </w:p>
    <w:p w:rsidR="004C6821" w:rsidRDefault="004C6821" w:rsidP="004C6821">
      <w:pPr>
        <w:pStyle w:val="Prrafodelista"/>
        <w:rPr>
          <w:rFonts w:asciiTheme="minorHAnsi" w:hAnsiTheme="minorHAnsi" w:cstheme="minorHAnsi"/>
          <w:sz w:val="21"/>
          <w:szCs w:val="21"/>
          <w:lang w:val="es-ES_tradnl"/>
        </w:rPr>
      </w:pPr>
    </w:p>
    <w:p w:rsidR="004C6821" w:rsidRDefault="004C6821" w:rsidP="004C6821">
      <w:pPr>
        <w:pStyle w:val="Normal1"/>
        <w:numPr>
          <w:ilvl w:val="0"/>
          <w:numId w:val="8"/>
        </w:numPr>
        <w:spacing w:line="259" w:lineRule="auto"/>
        <w:jc w:val="both"/>
        <w:rPr>
          <w:rFonts w:asciiTheme="minorHAnsi" w:hAnsiTheme="minorHAnsi" w:cstheme="minorHAnsi"/>
          <w:sz w:val="21"/>
          <w:szCs w:val="21"/>
          <w:lang w:val="es-ES_tradnl"/>
        </w:rPr>
      </w:pPr>
      <w:r>
        <w:rPr>
          <w:rFonts w:asciiTheme="minorHAnsi" w:hAnsiTheme="minorHAnsi" w:cstheme="minorHAnsi"/>
          <w:sz w:val="21"/>
          <w:szCs w:val="21"/>
          <w:lang w:val="es-ES_tradnl"/>
        </w:rPr>
        <w:t xml:space="preserve">La Dra. Nancy García, </w:t>
      </w:r>
      <w:r w:rsidR="00A13309">
        <w:rPr>
          <w:rFonts w:asciiTheme="minorHAnsi" w:hAnsiTheme="minorHAnsi" w:cstheme="minorHAnsi"/>
          <w:sz w:val="21"/>
          <w:szCs w:val="21"/>
          <w:lang w:val="es-ES_tradnl"/>
        </w:rPr>
        <w:t xml:space="preserve">manifestó </w:t>
      </w:r>
      <w:r>
        <w:rPr>
          <w:rFonts w:asciiTheme="minorHAnsi" w:hAnsiTheme="minorHAnsi" w:cstheme="minorHAnsi"/>
          <w:sz w:val="21"/>
          <w:szCs w:val="21"/>
          <w:lang w:val="es-ES_tradnl"/>
        </w:rPr>
        <w:t>su preocupación y solicit</w:t>
      </w:r>
      <w:r w:rsidR="00A13309">
        <w:rPr>
          <w:rFonts w:asciiTheme="minorHAnsi" w:hAnsiTheme="minorHAnsi" w:cstheme="minorHAnsi"/>
          <w:sz w:val="21"/>
          <w:szCs w:val="21"/>
          <w:lang w:val="es-ES_tradnl"/>
        </w:rPr>
        <w:t>ó</w:t>
      </w:r>
      <w:r>
        <w:rPr>
          <w:rFonts w:asciiTheme="minorHAnsi" w:hAnsiTheme="minorHAnsi" w:cstheme="minorHAnsi"/>
          <w:sz w:val="21"/>
          <w:szCs w:val="21"/>
          <w:lang w:val="es-ES_tradnl"/>
        </w:rPr>
        <w:t xml:space="preserve"> tanto a la Secretaría Técnica del SEAJAL –quien se acaba de integrar a la sesión</w:t>
      </w:r>
      <w:r w:rsidR="00A13309">
        <w:rPr>
          <w:rFonts w:asciiTheme="minorHAnsi" w:hAnsiTheme="minorHAnsi" w:cstheme="minorHAnsi"/>
          <w:sz w:val="21"/>
          <w:szCs w:val="21"/>
          <w:lang w:val="es-ES_tradnl"/>
        </w:rPr>
        <w:t xml:space="preserve">– </w:t>
      </w:r>
      <w:r>
        <w:rPr>
          <w:rFonts w:asciiTheme="minorHAnsi" w:hAnsiTheme="minorHAnsi" w:cstheme="minorHAnsi"/>
          <w:sz w:val="21"/>
          <w:szCs w:val="21"/>
          <w:lang w:val="es-ES_tradnl"/>
        </w:rPr>
        <w:t xml:space="preserve">como a quienes integran al Comité Coordinador den seguimiento al </w:t>
      </w:r>
      <w:r w:rsidRPr="004C6821">
        <w:rPr>
          <w:rFonts w:asciiTheme="minorHAnsi" w:hAnsiTheme="minorHAnsi" w:cstheme="minorHAnsi"/>
          <w:sz w:val="21"/>
          <w:szCs w:val="21"/>
          <w:lang w:val="es-ES_tradnl"/>
        </w:rPr>
        <w:t xml:space="preserve">Taller para la optimización del proceso de detección, investigación y sanción de la </w:t>
      </w:r>
      <w:hyperlink r:id="rId8" w:history="1">
        <w:r w:rsidRPr="004C6821">
          <w:rPr>
            <w:rFonts w:asciiTheme="minorHAnsi" w:hAnsiTheme="minorHAnsi" w:cstheme="minorHAnsi"/>
            <w:sz w:val="21"/>
            <w:szCs w:val="21"/>
            <w:lang w:val="es-ES_tradnl"/>
          </w:rPr>
          <w:t>corrupción</w:t>
        </w:r>
      </w:hyperlink>
      <w:r w:rsidRPr="004C6821">
        <w:rPr>
          <w:rFonts w:asciiTheme="minorHAnsi" w:hAnsiTheme="minorHAnsi" w:cstheme="minorHAnsi"/>
          <w:sz w:val="21"/>
          <w:szCs w:val="21"/>
          <w:lang w:val="es-ES_tradnl"/>
        </w:rPr>
        <w:t xml:space="preserve">, promovido por el </w:t>
      </w:r>
      <w:r>
        <w:rPr>
          <w:rFonts w:asciiTheme="minorHAnsi" w:hAnsiTheme="minorHAnsi" w:cstheme="minorHAnsi"/>
          <w:sz w:val="21"/>
          <w:szCs w:val="21"/>
          <w:lang w:val="es-ES_tradnl"/>
        </w:rPr>
        <w:t xml:space="preserve">Observatorio del SEA Jalisco con el </w:t>
      </w:r>
      <w:r w:rsidRPr="004C6821">
        <w:rPr>
          <w:rFonts w:asciiTheme="minorHAnsi" w:hAnsiTheme="minorHAnsi" w:cstheme="minorHAnsi"/>
          <w:sz w:val="21"/>
          <w:szCs w:val="21"/>
          <w:lang w:val="es-ES_tradnl"/>
        </w:rPr>
        <w:t>objetivo de identificar áreas de oportunidad y mecanismos de coordinación entre las instancias que conforman el</w:t>
      </w:r>
      <w:r>
        <w:rPr>
          <w:rFonts w:asciiTheme="minorHAnsi" w:hAnsiTheme="minorHAnsi" w:cstheme="minorHAnsi"/>
          <w:sz w:val="21"/>
          <w:szCs w:val="21"/>
          <w:lang w:val="es-ES_tradnl"/>
        </w:rPr>
        <w:t xml:space="preserve"> Sistema Estatal Anticorrupción de Jalisco. </w:t>
      </w:r>
    </w:p>
    <w:p w:rsidR="004C6821" w:rsidRDefault="004C6821" w:rsidP="004C6821">
      <w:pPr>
        <w:pStyle w:val="Prrafodelista"/>
        <w:rPr>
          <w:rFonts w:asciiTheme="minorHAnsi" w:hAnsiTheme="minorHAnsi" w:cstheme="minorHAnsi"/>
          <w:sz w:val="21"/>
          <w:szCs w:val="21"/>
          <w:lang w:val="es-ES_tradnl"/>
        </w:rPr>
      </w:pPr>
    </w:p>
    <w:p w:rsidR="004C6821" w:rsidRDefault="004C6821" w:rsidP="004C6821">
      <w:pPr>
        <w:pStyle w:val="Normal1"/>
        <w:spacing w:line="259" w:lineRule="auto"/>
        <w:ind w:left="720"/>
        <w:jc w:val="both"/>
        <w:rPr>
          <w:rStyle w:val="nfasis"/>
          <w:rFonts w:asciiTheme="minorHAnsi" w:hAnsiTheme="minorHAnsi" w:cstheme="minorHAnsi"/>
          <w:bCs/>
          <w:i w:val="0"/>
          <w:iCs w:val="0"/>
          <w:sz w:val="21"/>
          <w:szCs w:val="21"/>
          <w:shd w:val="clear" w:color="auto" w:fill="FFFFFF"/>
        </w:rPr>
      </w:pPr>
      <w:r w:rsidRPr="00BB7DB8">
        <w:rPr>
          <w:rFonts w:asciiTheme="minorHAnsi" w:hAnsiTheme="minorHAnsi" w:cstheme="minorHAnsi"/>
          <w:sz w:val="21"/>
          <w:szCs w:val="21"/>
          <w:lang w:val="es-ES_tradnl"/>
        </w:rPr>
        <w:t>A lo que el Dr. Jesús Ibarra coment</w:t>
      </w:r>
      <w:r w:rsidR="00A13309">
        <w:rPr>
          <w:rFonts w:asciiTheme="minorHAnsi" w:hAnsiTheme="minorHAnsi" w:cstheme="minorHAnsi"/>
          <w:sz w:val="21"/>
          <w:szCs w:val="21"/>
          <w:lang w:val="es-ES_tradnl"/>
        </w:rPr>
        <w:t>ó</w:t>
      </w:r>
      <w:r w:rsidRPr="00BB7DB8">
        <w:rPr>
          <w:rFonts w:asciiTheme="minorHAnsi" w:hAnsiTheme="minorHAnsi" w:cstheme="minorHAnsi"/>
          <w:sz w:val="21"/>
          <w:szCs w:val="21"/>
          <w:lang w:val="es-ES_tradnl"/>
        </w:rPr>
        <w:t xml:space="preserve"> que C</w:t>
      </w:r>
      <w:r w:rsidR="006A4604">
        <w:rPr>
          <w:rStyle w:val="nfasis"/>
          <w:rFonts w:asciiTheme="minorHAnsi" w:hAnsiTheme="minorHAnsi" w:cstheme="minorHAnsi"/>
          <w:bCs/>
          <w:i w:val="0"/>
          <w:iCs w:val="0"/>
          <w:sz w:val="21"/>
          <w:szCs w:val="21"/>
          <w:shd w:val="clear" w:color="auto" w:fill="FFFFFF"/>
        </w:rPr>
        <w:t>ecilia</w:t>
      </w:r>
      <w:r w:rsidRPr="00BB7DB8">
        <w:rPr>
          <w:rStyle w:val="nfasis"/>
          <w:rFonts w:asciiTheme="minorHAnsi" w:hAnsiTheme="minorHAnsi" w:cstheme="minorHAnsi"/>
          <w:bCs/>
          <w:i w:val="0"/>
          <w:iCs w:val="0"/>
          <w:sz w:val="21"/>
          <w:szCs w:val="21"/>
          <w:shd w:val="clear" w:color="auto" w:fill="FFFFFF"/>
        </w:rPr>
        <w:t xml:space="preserve"> Díaz</w:t>
      </w:r>
      <w:r w:rsidR="00BB7DB8">
        <w:rPr>
          <w:rStyle w:val="nfasis"/>
          <w:rFonts w:asciiTheme="minorHAnsi" w:hAnsiTheme="minorHAnsi" w:cstheme="minorHAnsi"/>
          <w:bCs/>
          <w:i w:val="0"/>
          <w:iCs w:val="0"/>
          <w:sz w:val="21"/>
          <w:szCs w:val="21"/>
          <w:shd w:val="clear" w:color="auto" w:fill="FFFFFF"/>
        </w:rPr>
        <w:t>, integrante</w:t>
      </w:r>
      <w:r w:rsidRPr="00BB7DB8">
        <w:rPr>
          <w:rFonts w:asciiTheme="minorHAnsi" w:hAnsiTheme="minorHAnsi" w:cstheme="minorHAnsi"/>
          <w:sz w:val="21"/>
          <w:szCs w:val="21"/>
          <w:shd w:val="clear" w:color="auto" w:fill="FFFFFF"/>
        </w:rPr>
        <w:t> del </w:t>
      </w:r>
      <w:r w:rsidRPr="00BB7DB8">
        <w:rPr>
          <w:rStyle w:val="nfasis"/>
          <w:rFonts w:asciiTheme="minorHAnsi" w:hAnsiTheme="minorHAnsi" w:cstheme="minorHAnsi"/>
          <w:bCs/>
          <w:i w:val="0"/>
          <w:iCs w:val="0"/>
          <w:sz w:val="21"/>
          <w:szCs w:val="21"/>
          <w:shd w:val="clear" w:color="auto" w:fill="FFFFFF"/>
        </w:rPr>
        <w:t>Observatorio</w:t>
      </w:r>
      <w:r w:rsidRPr="00BB7DB8">
        <w:rPr>
          <w:rFonts w:asciiTheme="minorHAnsi" w:hAnsiTheme="minorHAnsi" w:cstheme="minorHAnsi"/>
          <w:sz w:val="21"/>
          <w:szCs w:val="21"/>
          <w:shd w:val="clear" w:color="auto" w:fill="FFFFFF"/>
        </w:rPr>
        <w:t> del Sistema Anticorrupción en </w:t>
      </w:r>
      <w:r w:rsidRPr="00BB7DB8">
        <w:rPr>
          <w:rStyle w:val="nfasis"/>
          <w:rFonts w:asciiTheme="minorHAnsi" w:hAnsiTheme="minorHAnsi" w:cstheme="minorHAnsi"/>
          <w:bCs/>
          <w:i w:val="0"/>
          <w:iCs w:val="0"/>
          <w:sz w:val="21"/>
          <w:szCs w:val="21"/>
          <w:shd w:val="clear" w:color="auto" w:fill="FFFFFF"/>
        </w:rPr>
        <w:t>Jalisco</w:t>
      </w:r>
      <w:r w:rsidR="00A13309">
        <w:rPr>
          <w:rStyle w:val="nfasis"/>
          <w:rFonts w:asciiTheme="minorHAnsi" w:hAnsiTheme="minorHAnsi" w:cstheme="minorHAnsi"/>
          <w:bCs/>
          <w:i w:val="0"/>
          <w:iCs w:val="0"/>
          <w:sz w:val="21"/>
          <w:szCs w:val="21"/>
          <w:shd w:val="clear" w:color="auto" w:fill="FFFFFF"/>
        </w:rPr>
        <w:t>,</w:t>
      </w:r>
      <w:r w:rsidR="00BB7DB8">
        <w:rPr>
          <w:rStyle w:val="nfasis"/>
          <w:rFonts w:asciiTheme="minorHAnsi" w:hAnsiTheme="minorHAnsi" w:cstheme="minorHAnsi"/>
          <w:bCs/>
          <w:i w:val="0"/>
          <w:iCs w:val="0"/>
          <w:sz w:val="21"/>
          <w:szCs w:val="21"/>
          <w:shd w:val="clear" w:color="auto" w:fill="FFFFFF"/>
        </w:rPr>
        <w:t xml:space="preserve"> </w:t>
      </w:r>
      <w:r w:rsidR="00A13309">
        <w:rPr>
          <w:rStyle w:val="nfasis"/>
          <w:rFonts w:asciiTheme="minorHAnsi" w:hAnsiTheme="minorHAnsi" w:cstheme="minorHAnsi"/>
          <w:bCs/>
          <w:i w:val="0"/>
          <w:iCs w:val="0"/>
          <w:sz w:val="21"/>
          <w:szCs w:val="21"/>
          <w:shd w:val="clear" w:color="auto" w:fill="FFFFFF"/>
        </w:rPr>
        <w:t>“</w:t>
      </w:r>
      <w:r w:rsidR="00BB7DB8">
        <w:rPr>
          <w:rStyle w:val="nfasis"/>
          <w:rFonts w:asciiTheme="minorHAnsi" w:hAnsiTheme="minorHAnsi" w:cstheme="minorHAnsi"/>
          <w:bCs/>
          <w:i w:val="0"/>
          <w:iCs w:val="0"/>
          <w:sz w:val="21"/>
          <w:szCs w:val="21"/>
          <w:shd w:val="clear" w:color="auto" w:fill="FFFFFF"/>
        </w:rPr>
        <w:t>le ha pedido que se dé seguimiento a las actividades realizadas en el taller</w:t>
      </w:r>
      <w:r w:rsidR="00A13309">
        <w:rPr>
          <w:rStyle w:val="nfasis"/>
          <w:rFonts w:asciiTheme="minorHAnsi" w:hAnsiTheme="minorHAnsi" w:cstheme="minorHAnsi"/>
          <w:bCs/>
          <w:i w:val="0"/>
          <w:iCs w:val="0"/>
          <w:sz w:val="21"/>
          <w:szCs w:val="21"/>
          <w:shd w:val="clear" w:color="auto" w:fill="FFFFFF"/>
        </w:rPr>
        <w:t>”,</w:t>
      </w:r>
      <w:r w:rsidR="00BB7DB8">
        <w:rPr>
          <w:rStyle w:val="nfasis"/>
          <w:rFonts w:asciiTheme="minorHAnsi" w:hAnsiTheme="minorHAnsi" w:cstheme="minorHAnsi"/>
          <w:bCs/>
          <w:i w:val="0"/>
          <w:iCs w:val="0"/>
          <w:sz w:val="21"/>
          <w:szCs w:val="21"/>
          <w:shd w:val="clear" w:color="auto" w:fill="FFFFFF"/>
        </w:rPr>
        <w:t xml:space="preserve"> por lo que, aunque en la convocatoria del Comité Coordinador a la sesión del 30 de septiembre de 2022 no se menciona un punto en específico, lo propondrá en el punto de asuntos varios, aunque considera que es un tema que va caminando y espera que pronto se presenten los resultados.</w:t>
      </w:r>
    </w:p>
    <w:p w:rsidR="00BB7DB8" w:rsidRPr="00BB7DB8" w:rsidRDefault="00BB7DB8" w:rsidP="004C6821">
      <w:pPr>
        <w:pStyle w:val="Normal1"/>
        <w:spacing w:line="259" w:lineRule="auto"/>
        <w:ind w:left="720"/>
        <w:jc w:val="both"/>
        <w:rPr>
          <w:rFonts w:asciiTheme="minorHAnsi" w:hAnsiTheme="minorHAnsi" w:cstheme="minorHAnsi"/>
          <w:sz w:val="21"/>
          <w:szCs w:val="21"/>
          <w:lang w:val="es-ES_tradnl"/>
        </w:rPr>
      </w:pPr>
    </w:p>
    <w:p w:rsidR="004C6821" w:rsidRPr="007234E4" w:rsidRDefault="004C6821" w:rsidP="00A52A88">
      <w:pPr>
        <w:pStyle w:val="Normal1"/>
        <w:numPr>
          <w:ilvl w:val="0"/>
          <w:numId w:val="8"/>
        </w:numPr>
        <w:spacing w:line="259" w:lineRule="auto"/>
        <w:jc w:val="both"/>
        <w:rPr>
          <w:rStyle w:val="nfasis"/>
          <w:rFonts w:asciiTheme="minorHAnsi" w:hAnsiTheme="minorHAnsi" w:cstheme="minorHAnsi"/>
          <w:iCs w:val="0"/>
          <w:sz w:val="21"/>
          <w:szCs w:val="21"/>
          <w:lang w:val="es-ES_tradnl"/>
        </w:rPr>
      </w:pPr>
      <w:r w:rsidRPr="00087130">
        <w:rPr>
          <w:rFonts w:asciiTheme="minorHAnsi" w:hAnsiTheme="minorHAnsi" w:cstheme="minorHAnsi"/>
          <w:sz w:val="21"/>
          <w:szCs w:val="21"/>
          <w:lang w:val="es-ES_tradnl"/>
        </w:rPr>
        <w:t xml:space="preserve">En uso de la voz, </w:t>
      </w:r>
      <w:r w:rsidR="00BB7DB8" w:rsidRPr="00087130">
        <w:rPr>
          <w:rFonts w:asciiTheme="minorHAnsi" w:hAnsiTheme="minorHAnsi" w:cstheme="minorHAnsi"/>
          <w:sz w:val="21"/>
          <w:szCs w:val="21"/>
          <w:lang w:val="es-ES_tradnl"/>
        </w:rPr>
        <w:t xml:space="preserve">la </w:t>
      </w:r>
      <w:r w:rsidR="00BB7DB8" w:rsidRPr="00087130">
        <w:rPr>
          <w:rStyle w:val="nfasis"/>
          <w:rFonts w:asciiTheme="minorHAnsi" w:hAnsiTheme="minorHAnsi" w:cstheme="minorHAnsi"/>
          <w:bCs/>
          <w:i w:val="0"/>
          <w:sz w:val="21"/>
          <w:szCs w:val="21"/>
          <w:shd w:val="clear" w:color="auto" w:fill="FFFFFF"/>
        </w:rPr>
        <w:t>Licenciada Neyra Godoy</w:t>
      </w:r>
      <w:r w:rsidR="00BB7DB8" w:rsidRPr="00087130">
        <w:rPr>
          <w:rStyle w:val="nfasis"/>
          <w:rFonts w:asciiTheme="minorHAnsi" w:hAnsiTheme="minorHAnsi" w:cstheme="minorHAnsi"/>
          <w:bCs/>
          <w:sz w:val="21"/>
          <w:szCs w:val="21"/>
          <w:shd w:val="clear" w:color="auto" w:fill="FFFFFF"/>
        </w:rPr>
        <w:t xml:space="preserve">, </w:t>
      </w:r>
      <w:r w:rsidR="00A13309" w:rsidRPr="00087130">
        <w:rPr>
          <w:rStyle w:val="nfasis"/>
          <w:rFonts w:asciiTheme="minorHAnsi" w:hAnsiTheme="minorHAnsi" w:cstheme="minorHAnsi"/>
          <w:bCs/>
          <w:i w:val="0"/>
          <w:sz w:val="21"/>
          <w:szCs w:val="21"/>
          <w:shd w:val="clear" w:color="auto" w:fill="FFFFFF"/>
        </w:rPr>
        <w:t>agradec</w:t>
      </w:r>
      <w:r w:rsidR="00A13309">
        <w:rPr>
          <w:rStyle w:val="nfasis"/>
          <w:rFonts w:asciiTheme="minorHAnsi" w:hAnsiTheme="minorHAnsi" w:cstheme="minorHAnsi"/>
          <w:bCs/>
          <w:i w:val="0"/>
          <w:sz w:val="21"/>
          <w:szCs w:val="21"/>
          <w:shd w:val="clear" w:color="auto" w:fill="FFFFFF"/>
        </w:rPr>
        <w:t>ió</w:t>
      </w:r>
      <w:r w:rsidR="00A13309" w:rsidRPr="00087130">
        <w:rPr>
          <w:rStyle w:val="nfasis"/>
          <w:rFonts w:asciiTheme="minorHAnsi" w:hAnsiTheme="minorHAnsi" w:cstheme="minorHAnsi"/>
          <w:bCs/>
          <w:i w:val="0"/>
          <w:sz w:val="21"/>
          <w:szCs w:val="21"/>
          <w:shd w:val="clear" w:color="auto" w:fill="FFFFFF"/>
        </w:rPr>
        <w:t xml:space="preserve"> </w:t>
      </w:r>
      <w:r w:rsidR="00087130" w:rsidRPr="00087130">
        <w:rPr>
          <w:rStyle w:val="nfasis"/>
          <w:rFonts w:asciiTheme="minorHAnsi" w:hAnsiTheme="minorHAnsi" w:cstheme="minorHAnsi"/>
          <w:bCs/>
          <w:i w:val="0"/>
          <w:sz w:val="21"/>
          <w:szCs w:val="21"/>
          <w:shd w:val="clear" w:color="auto" w:fill="FFFFFF"/>
        </w:rPr>
        <w:t xml:space="preserve">la presencia de la </w:t>
      </w:r>
      <w:r w:rsidR="00087130" w:rsidRPr="00087130">
        <w:rPr>
          <w:rStyle w:val="nfasis"/>
          <w:rFonts w:asciiTheme="minorHAnsi" w:hAnsiTheme="minorHAnsi" w:cstheme="minorHAnsi"/>
          <w:bCs/>
          <w:i w:val="0"/>
          <w:sz w:val="21"/>
          <w:szCs w:val="21"/>
        </w:rPr>
        <w:t>Dra. Haimé </w:t>
      </w:r>
      <w:r w:rsidR="00087130" w:rsidRPr="00087130">
        <w:rPr>
          <w:rStyle w:val="nfasis"/>
          <w:rFonts w:asciiTheme="minorHAnsi" w:hAnsiTheme="minorHAnsi" w:cstheme="minorHAnsi"/>
          <w:bCs/>
          <w:i w:val="0"/>
          <w:iCs w:val="0"/>
          <w:sz w:val="21"/>
          <w:szCs w:val="21"/>
          <w:shd w:val="clear" w:color="auto" w:fill="FFFFFF"/>
        </w:rPr>
        <w:t>Figueroa Neri</w:t>
      </w:r>
      <w:r w:rsidR="00087130">
        <w:rPr>
          <w:rStyle w:val="nfasis"/>
          <w:rFonts w:asciiTheme="minorHAnsi" w:hAnsiTheme="minorHAnsi" w:cstheme="minorHAnsi"/>
          <w:bCs/>
          <w:i w:val="0"/>
          <w:iCs w:val="0"/>
          <w:sz w:val="21"/>
          <w:szCs w:val="21"/>
          <w:shd w:val="clear" w:color="auto" w:fill="FFFFFF"/>
        </w:rPr>
        <w:t xml:space="preserve">, </w:t>
      </w:r>
      <w:r w:rsidR="00087130" w:rsidRPr="00087130">
        <w:rPr>
          <w:rStyle w:val="nfasis"/>
          <w:rFonts w:asciiTheme="minorHAnsi" w:hAnsiTheme="minorHAnsi" w:cstheme="minorHAnsi"/>
          <w:bCs/>
          <w:i w:val="0"/>
          <w:iCs w:val="0"/>
          <w:sz w:val="21"/>
          <w:szCs w:val="21"/>
          <w:shd w:val="clear" w:color="auto" w:fill="FFFFFF"/>
        </w:rPr>
        <w:t>Secretaria</w:t>
      </w:r>
      <w:r w:rsidR="00087130" w:rsidRPr="00087130">
        <w:rPr>
          <w:rFonts w:asciiTheme="minorHAnsi" w:hAnsiTheme="minorHAnsi" w:cstheme="minorHAnsi"/>
          <w:sz w:val="21"/>
          <w:szCs w:val="21"/>
          <w:shd w:val="clear" w:color="auto" w:fill="FFFFFF"/>
        </w:rPr>
        <w:t xml:space="preserve"> Técnica del SESAJ, </w:t>
      </w:r>
      <w:r w:rsidR="00087130">
        <w:rPr>
          <w:rFonts w:asciiTheme="minorHAnsi" w:hAnsiTheme="minorHAnsi" w:cstheme="minorHAnsi"/>
          <w:sz w:val="21"/>
          <w:szCs w:val="21"/>
          <w:shd w:val="clear" w:color="auto" w:fill="FFFFFF"/>
        </w:rPr>
        <w:t xml:space="preserve">del Dr. Carlos Alberto Franco Reboreda, </w:t>
      </w:r>
      <w:r w:rsidR="00087130" w:rsidRPr="00087130">
        <w:rPr>
          <w:rFonts w:asciiTheme="minorHAnsi" w:hAnsiTheme="minorHAnsi" w:cstheme="minorHAnsi"/>
          <w:sz w:val="21"/>
          <w:szCs w:val="21"/>
          <w:shd w:val="clear" w:color="auto" w:fill="FFFFFF"/>
        </w:rPr>
        <w:t>Director de Tecnologías y Plataformas</w:t>
      </w:r>
      <w:r w:rsidR="00087130">
        <w:rPr>
          <w:rFonts w:asciiTheme="minorHAnsi" w:hAnsiTheme="minorHAnsi" w:cstheme="minorHAnsi"/>
          <w:sz w:val="21"/>
          <w:szCs w:val="21"/>
          <w:shd w:val="clear" w:color="auto" w:fill="FFFFFF"/>
        </w:rPr>
        <w:t xml:space="preserve">, así como de </w:t>
      </w:r>
      <w:r w:rsidR="00087130" w:rsidRPr="00087130">
        <w:rPr>
          <w:rStyle w:val="nfasis"/>
          <w:rFonts w:asciiTheme="minorHAnsi" w:hAnsiTheme="minorHAnsi" w:cstheme="minorHAnsi"/>
          <w:bCs/>
          <w:i w:val="0"/>
          <w:iCs w:val="0"/>
          <w:sz w:val="21"/>
          <w:szCs w:val="21"/>
          <w:shd w:val="clear" w:color="auto" w:fill="FFFFFF"/>
        </w:rPr>
        <w:t>Leonardo Eliphas Daza Ramírez</w:t>
      </w:r>
      <w:r w:rsidR="007234E4">
        <w:rPr>
          <w:rStyle w:val="nfasis"/>
          <w:rFonts w:asciiTheme="minorHAnsi" w:hAnsiTheme="minorHAnsi" w:cstheme="minorHAnsi"/>
          <w:bCs/>
          <w:i w:val="0"/>
          <w:iCs w:val="0"/>
          <w:sz w:val="21"/>
          <w:szCs w:val="21"/>
          <w:shd w:val="clear" w:color="auto" w:fill="FFFFFF"/>
        </w:rPr>
        <w:t xml:space="preserve">, a quienes </w:t>
      </w:r>
      <w:r w:rsidR="00A13309">
        <w:rPr>
          <w:rStyle w:val="nfasis"/>
          <w:rFonts w:asciiTheme="minorHAnsi" w:hAnsiTheme="minorHAnsi" w:cstheme="minorHAnsi"/>
          <w:bCs/>
          <w:i w:val="0"/>
          <w:iCs w:val="0"/>
          <w:sz w:val="21"/>
          <w:szCs w:val="21"/>
          <w:shd w:val="clear" w:color="auto" w:fill="FFFFFF"/>
        </w:rPr>
        <w:t xml:space="preserve">cedió </w:t>
      </w:r>
      <w:r w:rsidR="007234E4">
        <w:rPr>
          <w:rStyle w:val="nfasis"/>
          <w:rFonts w:asciiTheme="minorHAnsi" w:hAnsiTheme="minorHAnsi" w:cstheme="minorHAnsi"/>
          <w:bCs/>
          <w:i w:val="0"/>
          <w:iCs w:val="0"/>
          <w:sz w:val="21"/>
          <w:szCs w:val="21"/>
          <w:shd w:val="clear" w:color="auto" w:fill="FFFFFF"/>
        </w:rPr>
        <w:t>el uso de la voz para que compart</w:t>
      </w:r>
      <w:r w:rsidR="00A13309">
        <w:rPr>
          <w:rStyle w:val="nfasis"/>
          <w:rFonts w:asciiTheme="minorHAnsi" w:hAnsiTheme="minorHAnsi" w:cstheme="minorHAnsi"/>
          <w:bCs/>
          <w:i w:val="0"/>
          <w:iCs w:val="0"/>
          <w:sz w:val="21"/>
          <w:szCs w:val="21"/>
          <w:shd w:val="clear" w:color="auto" w:fill="FFFFFF"/>
        </w:rPr>
        <w:t>ieran</w:t>
      </w:r>
      <w:r w:rsidR="007234E4">
        <w:rPr>
          <w:rStyle w:val="nfasis"/>
          <w:rFonts w:asciiTheme="minorHAnsi" w:hAnsiTheme="minorHAnsi" w:cstheme="minorHAnsi"/>
          <w:bCs/>
          <w:i w:val="0"/>
          <w:iCs w:val="0"/>
          <w:sz w:val="21"/>
          <w:szCs w:val="21"/>
          <w:shd w:val="clear" w:color="auto" w:fill="FFFFFF"/>
        </w:rPr>
        <w:t xml:space="preserve"> los trabajos realizado</w:t>
      </w:r>
      <w:r w:rsidR="00A13309">
        <w:rPr>
          <w:rStyle w:val="nfasis"/>
          <w:rFonts w:asciiTheme="minorHAnsi" w:hAnsiTheme="minorHAnsi" w:cstheme="minorHAnsi"/>
          <w:bCs/>
          <w:i w:val="0"/>
          <w:iCs w:val="0"/>
          <w:sz w:val="21"/>
          <w:szCs w:val="21"/>
          <w:shd w:val="clear" w:color="auto" w:fill="FFFFFF"/>
        </w:rPr>
        <w:t>s</w:t>
      </w:r>
      <w:r w:rsidR="007234E4">
        <w:rPr>
          <w:rStyle w:val="nfasis"/>
          <w:rFonts w:asciiTheme="minorHAnsi" w:hAnsiTheme="minorHAnsi" w:cstheme="minorHAnsi"/>
          <w:bCs/>
          <w:i w:val="0"/>
          <w:iCs w:val="0"/>
          <w:sz w:val="21"/>
          <w:szCs w:val="21"/>
          <w:shd w:val="clear" w:color="auto" w:fill="FFFFFF"/>
        </w:rPr>
        <w:t xml:space="preserve"> desde febrero de 2022 para la migración de la página web del CPS a la infraestructura de la Secretaría Ejecutiva.</w:t>
      </w:r>
    </w:p>
    <w:p w:rsidR="007234E4" w:rsidRPr="00087130" w:rsidRDefault="007234E4" w:rsidP="007234E4">
      <w:pPr>
        <w:pStyle w:val="Normal1"/>
        <w:spacing w:line="259" w:lineRule="auto"/>
        <w:ind w:left="720"/>
        <w:jc w:val="both"/>
        <w:rPr>
          <w:rFonts w:asciiTheme="minorHAnsi" w:hAnsiTheme="minorHAnsi" w:cstheme="minorHAnsi"/>
          <w:i/>
          <w:sz w:val="21"/>
          <w:szCs w:val="21"/>
          <w:lang w:val="es-ES_tradnl"/>
        </w:rPr>
      </w:pPr>
    </w:p>
    <w:p w:rsidR="007234E4" w:rsidRDefault="007234E4" w:rsidP="007234E4">
      <w:pPr>
        <w:pStyle w:val="Normal1"/>
        <w:spacing w:line="259" w:lineRule="auto"/>
        <w:ind w:left="720"/>
        <w:jc w:val="both"/>
        <w:rPr>
          <w:rStyle w:val="nfasis"/>
          <w:rFonts w:asciiTheme="minorHAnsi" w:hAnsiTheme="minorHAnsi" w:cstheme="minorHAnsi"/>
          <w:bCs/>
          <w:iCs w:val="0"/>
          <w:sz w:val="21"/>
          <w:szCs w:val="21"/>
          <w:shd w:val="clear" w:color="auto" w:fill="FFFFFF"/>
        </w:rPr>
      </w:pPr>
      <w:r>
        <w:rPr>
          <w:rStyle w:val="nfasis"/>
          <w:rFonts w:asciiTheme="minorHAnsi" w:hAnsiTheme="minorHAnsi" w:cstheme="minorHAnsi"/>
          <w:bCs/>
          <w:i w:val="0"/>
          <w:iCs w:val="0"/>
          <w:sz w:val="21"/>
          <w:szCs w:val="21"/>
          <w:shd w:val="clear" w:color="auto" w:fill="FFFFFF"/>
        </w:rPr>
        <w:t xml:space="preserve">En uso de la voz, la Dra. Figueroa Neri, </w:t>
      </w:r>
      <w:r w:rsidR="00A13309">
        <w:rPr>
          <w:rStyle w:val="nfasis"/>
          <w:rFonts w:asciiTheme="minorHAnsi" w:hAnsiTheme="minorHAnsi" w:cstheme="minorHAnsi"/>
          <w:bCs/>
          <w:i w:val="0"/>
          <w:iCs w:val="0"/>
          <w:sz w:val="21"/>
          <w:szCs w:val="21"/>
          <w:shd w:val="clear" w:color="auto" w:fill="FFFFFF"/>
        </w:rPr>
        <w:t xml:space="preserve">agradeció </w:t>
      </w:r>
      <w:r>
        <w:rPr>
          <w:rStyle w:val="nfasis"/>
          <w:rFonts w:asciiTheme="minorHAnsi" w:hAnsiTheme="minorHAnsi" w:cstheme="minorHAnsi"/>
          <w:bCs/>
          <w:i w:val="0"/>
          <w:iCs w:val="0"/>
          <w:sz w:val="21"/>
          <w:szCs w:val="21"/>
          <w:shd w:val="clear" w:color="auto" w:fill="FFFFFF"/>
        </w:rPr>
        <w:t xml:space="preserve">la invitación a este acto con el que se da cuenta del cumplimiento al acuerdo número A.OG.2022.15 aprobado por el Órgano de Gobierno de la SESAJ en la sesión celebrada el 31 de marzo de 2022, al cual </w:t>
      </w:r>
      <w:r w:rsidR="00A13309">
        <w:rPr>
          <w:rStyle w:val="nfasis"/>
          <w:rFonts w:asciiTheme="minorHAnsi" w:hAnsiTheme="minorHAnsi" w:cstheme="minorHAnsi"/>
          <w:bCs/>
          <w:i w:val="0"/>
          <w:iCs w:val="0"/>
          <w:sz w:val="21"/>
          <w:szCs w:val="21"/>
          <w:shd w:val="clear" w:color="auto" w:fill="FFFFFF"/>
        </w:rPr>
        <w:t xml:space="preserve">dio </w:t>
      </w:r>
      <w:r>
        <w:rPr>
          <w:rStyle w:val="nfasis"/>
          <w:rFonts w:asciiTheme="minorHAnsi" w:hAnsiTheme="minorHAnsi" w:cstheme="minorHAnsi"/>
          <w:bCs/>
          <w:i w:val="0"/>
          <w:iCs w:val="0"/>
          <w:sz w:val="21"/>
          <w:szCs w:val="21"/>
          <w:shd w:val="clear" w:color="auto" w:fill="FFFFFF"/>
        </w:rPr>
        <w:t xml:space="preserve">lectura a la letra: </w:t>
      </w:r>
      <w:r w:rsidRPr="007234E4">
        <w:rPr>
          <w:rStyle w:val="nfasis"/>
          <w:rFonts w:asciiTheme="minorHAnsi" w:hAnsiTheme="minorHAnsi" w:cstheme="minorHAnsi"/>
          <w:bCs/>
          <w:iCs w:val="0"/>
          <w:sz w:val="21"/>
          <w:szCs w:val="21"/>
          <w:shd w:val="clear" w:color="auto" w:fill="FFFFFF"/>
        </w:rPr>
        <w:t xml:space="preserve">“Se aprueba que la Secretaría Ejecutiva brindará apoyo técnico al Comité de Participación Social para que dispongan de correos institucionales y hospedaje de su sitio web en la infraestructura tecnológica en la que la SESAJ gestiona su propia información, en función de la disponibilidad de recursos materiales, tecnológicos y humanos, así como su capacidad presupuestal y en tanto no limite o perjudique el objeto del servicio de nube contratado o las funciones de la Secretaría Ejecutiva”.  </w:t>
      </w:r>
    </w:p>
    <w:p w:rsidR="007234E4" w:rsidRDefault="007234E4" w:rsidP="007234E4">
      <w:pPr>
        <w:pStyle w:val="Normal1"/>
        <w:spacing w:line="259" w:lineRule="auto"/>
        <w:ind w:left="720"/>
        <w:jc w:val="both"/>
        <w:rPr>
          <w:rStyle w:val="nfasis"/>
          <w:rFonts w:asciiTheme="minorHAnsi" w:hAnsiTheme="minorHAnsi" w:cstheme="minorHAnsi"/>
          <w:bCs/>
          <w:iCs w:val="0"/>
          <w:sz w:val="21"/>
          <w:szCs w:val="21"/>
          <w:shd w:val="clear" w:color="auto" w:fill="FFFFFF"/>
        </w:rPr>
      </w:pPr>
    </w:p>
    <w:p w:rsidR="00D62755" w:rsidRDefault="007234E4" w:rsidP="00D62755">
      <w:pPr>
        <w:pStyle w:val="Normal1"/>
        <w:spacing w:line="259" w:lineRule="auto"/>
        <w:ind w:left="720"/>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Siguiendo con el uso de la voz, la Dra. Figueroa Neri, mencion</w:t>
      </w:r>
      <w:r w:rsidR="00A13309">
        <w:rPr>
          <w:rStyle w:val="nfasis"/>
          <w:rFonts w:asciiTheme="minorHAnsi" w:hAnsiTheme="minorHAnsi" w:cstheme="minorHAnsi"/>
          <w:bCs/>
          <w:i w:val="0"/>
          <w:iCs w:val="0"/>
          <w:sz w:val="21"/>
          <w:szCs w:val="21"/>
          <w:shd w:val="clear" w:color="auto" w:fill="FFFFFF"/>
        </w:rPr>
        <w:t>ó</w:t>
      </w:r>
      <w:r>
        <w:rPr>
          <w:rStyle w:val="nfasis"/>
          <w:rFonts w:asciiTheme="minorHAnsi" w:hAnsiTheme="minorHAnsi" w:cstheme="minorHAnsi"/>
          <w:bCs/>
          <w:i w:val="0"/>
          <w:iCs w:val="0"/>
          <w:sz w:val="21"/>
          <w:szCs w:val="21"/>
          <w:shd w:val="clear" w:color="auto" w:fill="FFFFFF"/>
        </w:rPr>
        <w:t xml:space="preserve"> que </w:t>
      </w:r>
      <w:r w:rsidR="00D85390">
        <w:rPr>
          <w:rStyle w:val="nfasis"/>
          <w:rFonts w:asciiTheme="minorHAnsi" w:hAnsiTheme="minorHAnsi" w:cstheme="minorHAnsi"/>
          <w:bCs/>
          <w:i w:val="0"/>
          <w:iCs w:val="0"/>
          <w:sz w:val="21"/>
          <w:szCs w:val="21"/>
          <w:shd w:val="clear" w:color="auto" w:fill="FFFFFF"/>
        </w:rPr>
        <w:t xml:space="preserve">migrar la página del CPS </w:t>
      </w:r>
      <w:r w:rsidR="00F73C99">
        <w:rPr>
          <w:rStyle w:val="nfasis"/>
          <w:rFonts w:asciiTheme="minorHAnsi" w:hAnsiTheme="minorHAnsi" w:cstheme="minorHAnsi"/>
          <w:bCs/>
          <w:i w:val="0"/>
          <w:iCs w:val="0"/>
          <w:sz w:val="21"/>
          <w:szCs w:val="21"/>
          <w:shd w:val="clear" w:color="auto" w:fill="FFFFFF"/>
        </w:rPr>
        <w:t>no fue una tarea sencilla</w:t>
      </w:r>
      <w:r w:rsidR="00D62755">
        <w:rPr>
          <w:rStyle w:val="nfasis"/>
          <w:rFonts w:asciiTheme="minorHAnsi" w:hAnsiTheme="minorHAnsi" w:cstheme="minorHAnsi"/>
          <w:bCs/>
          <w:i w:val="0"/>
          <w:iCs w:val="0"/>
          <w:sz w:val="21"/>
          <w:szCs w:val="21"/>
          <w:shd w:val="clear" w:color="auto" w:fill="FFFFFF"/>
        </w:rPr>
        <w:t>, ya que implicó un trabajo minucioso por parte de Neyra Godoy, integrante del CPS, de Diana Vera, enlace del CPS-SEAJAL y de algunos colaboradores de la Secretaría Ejecutiva</w:t>
      </w:r>
      <w:r w:rsidR="00F73C99">
        <w:rPr>
          <w:rStyle w:val="nfasis"/>
          <w:rFonts w:asciiTheme="minorHAnsi" w:hAnsiTheme="minorHAnsi" w:cstheme="minorHAnsi"/>
          <w:bCs/>
          <w:i w:val="0"/>
          <w:iCs w:val="0"/>
          <w:sz w:val="21"/>
          <w:szCs w:val="21"/>
          <w:shd w:val="clear" w:color="auto" w:fill="FFFFFF"/>
        </w:rPr>
        <w:t xml:space="preserve">, ya que implicó: </w:t>
      </w:r>
    </w:p>
    <w:p w:rsidR="006A4604" w:rsidRDefault="006A4604" w:rsidP="00D62755">
      <w:pPr>
        <w:pStyle w:val="Normal1"/>
        <w:spacing w:line="259" w:lineRule="auto"/>
        <w:ind w:left="720"/>
        <w:jc w:val="both"/>
        <w:rPr>
          <w:rStyle w:val="nfasis"/>
          <w:rFonts w:asciiTheme="minorHAnsi" w:hAnsiTheme="minorHAnsi" w:cstheme="minorHAnsi"/>
          <w:bCs/>
          <w:i w:val="0"/>
          <w:iCs w:val="0"/>
          <w:sz w:val="21"/>
          <w:szCs w:val="21"/>
          <w:shd w:val="clear" w:color="auto" w:fill="FFFFFF"/>
        </w:rPr>
      </w:pPr>
    </w:p>
    <w:p w:rsidR="00D62755" w:rsidRDefault="00D62755" w:rsidP="00D62755">
      <w:pPr>
        <w:pStyle w:val="Normal1"/>
        <w:spacing w:line="259" w:lineRule="auto"/>
        <w:ind w:left="720"/>
        <w:jc w:val="both"/>
        <w:rPr>
          <w:rStyle w:val="nfasis"/>
          <w:rFonts w:asciiTheme="minorHAnsi" w:hAnsiTheme="minorHAnsi" w:cstheme="minorHAnsi"/>
          <w:bCs/>
          <w:i w:val="0"/>
          <w:iCs w:val="0"/>
          <w:sz w:val="21"/>
          <w:szCs w:val="21"/>
          <w:shd w:val="clear" w:color="auto" w:fill="FFFFFF"/>
        </w:rPr>
      </w:pPr>
    </w:p>
    <w:p w:rsidR="007234E4" w:rsidRPr="001C2AA1" w:rsidRDefault="00F73C99" w:rsidP="00D62755">
      <w:pPr>
        <w:pStyle w:val="Normal1"/>
        <w:numPr>
          <w:ilvl w:val="0"/>
          <w:numId w:val="30"/>
        </w:numPr>
        <w:spacing w:line="259" w:lineRule="auto"/>
        <w:jc w:val="both"/>
        <w:rPr>
          <w:rStyle w:val="nfasis"/>
          <w:rFonts w:asciiTheme="minorHAnsi" w:hAnsiTheme="minorHAnsi" w:cstheme="minorHAnsi"/>
          <w:bCs/>
          <w:i w:val="0"/>
          <w:iCs w:val="0"/>
          <w:sz w:val="21"/>
          <w:szCs w:val="21"/>
          <w:shd w:val="clear" w:color="auto" w:fill="FFFFFF"/>
        </w:rPr>
      </w:pPr>
      <w:r w:rsidRPr="00D62755">
        <w:rPr>
          <w:rStyle w:val="nfasis"/>
          <w:rFonts w:asciiTheme="minorHAnsi" w:hAnsiTheme="minorHAnsi" w:cstheme="minorHAnsi"/>
          <w:bCs/>
          <w:i w:val="0"/>
          <w:iCs w:val="0"/>
          <w:sz w:val="21"/>
          <w:szCs w:val="21"/>
          <w:shd w:val="clear" w:color="auto" w:fill="FFFFFF"/>
        </w:rPr>
        <w:lastRenderedPageBreak/>
        <w:t xml:space="preserve">El acompañamiento del Lic. </w:t>
      </w:r>
      <w:r w:rsidRPr="00D62755">
        <w:rPr>
          <w:rStyle w:val="nfasis"/>
          <w:rFonts w:asciiTheme="minorHAnsi" w:hAnsiTheme="minorHAnsi" w:cstheme="minorHAnsi"/>
          <w:bCs/>
          <w:i w:val="0"/>
          <w:sz w:val="21"/>
          <w:szCs w:val="21"/>
        </w:rPr>
        <w:t>Miguel Navarro Flores, Titular de la Unidad de Transparencia de la SESAJ</w:t>
      </w:r>
      <w:r w:rsidR="00A13309">
        <w:rPr>
          <w:rStyle w:val="nfasis"/>
          <w:rFonts w:asciiTheme="minorHAnsi" w:hAnsiTheme="minorHAnsi" w:cstheme="minorHAnsi"/>
          <w:bCs/>
          <w:i w:val="0"/>
          <w:sz w:val="21"/>
          <w:szCs w:val="21"/>
        </w:rPr>
        <w:t>,</w:t>
      </w:r>
      <w:r w:rsidR="00D62755">
        <w:rPr>
          <w:rStyle w:val="nfasis"/>
          <w:rFonts w:asciiTheme="minorHAnsi" w:hAnsiTheme="minorHAnsi" w:cstheme="minorHAnsi"/>
          <w:bCs/>
          <w:i w:val="0"/>
          <w:sz w:val="21"/>
          <w:szCs w:val="21"/>
        </w:rPr>
        <w:t xml:space="preserve"> en lo que respecta al </w:t>
      </w:r>
      <w:r w:rsidR="001C2AA1">
        <w:rPr>
          <w:rStyle w:val="nfasis"/>
          <w:rFonts w:asciiTheme="minorHAnsi" w:hAnsiTheme="minorHAnsi" w:cstheme="minorHAnsi"/>
          <w:bCs/>
          <w:i w:val="0"/>
          <w:sz w:val="21"/>
          <w:szCs w:val="21"/>
        </w:rPr>
        <w:t xml:space="preserve">tratamiento y resguardo de la información que obraba tanto en los correos institucionales como en la página web que se tenía bajo el dominio </w:t>
      </w:r>
      <w:r w:rsidR="001C2AA1" w:rsidRPr="001C2AA1">
        <w:rPr>
          <w:rStyle w:val="nfasis"/>
          <w:rFonts w:asciiTheme="minorHAnsi" w:hAnsiTheme="minorHAnsi" w:cstheme="minorHAnsi"/>
          <w:bCs/>
          <w:i w:val="0"/>
          <w:color w:val="2F5496" w:themeColor="accent5" w:themeShade="BF"/>
          <w:sz w:val="21"/>
          <w:szCs w:val="21"/>
        </w:rPr>
        <w:t>cpsjalisco.org</w:t>
      </w:r>
      <w:r w:rsidR="00BC0B3A">
        <w:rPr>
          <w:rStyle w:val="nfasis"/>
          <w:rFonts w:asciiTheme="minorHAnsi" w:hAnsiTheme="minorHAnsi" w:cstheme="minorHAnsi"/>
          <w:bCs/>
          <w:i w:val="0"/>
          <w:sz w:val="21"/>
          <w:szCs w:val="21"/>
        </w:rPr>
        <w:t xml:space="preserve">, así como en generar las comunicaciones necesarias para oficializar dicho cambio, </w:t>
      </w:r>
      <w:r w:rsidR="001C2AA1">
        <w:rPr>
          <w:rStyle w:val="nfasis"/>
          <w:rFonts w:asciiTheme="minorHAnsi" w:hAnsiTheme="minorHAnsi" w:cstheme="minorHAnsi"/>
          <w:bCs/>
          <w:i w:val="0"/>
          <w:sz w:val="21"/>
          <w:szCs w:val="21"/>
        </w:rPr>
        <w:t>a fin de dar cumplimiento a lo estipulado en la normatividad en materias de archivo, transparencia y protección de datos personales. Lo anterior,</w:t>
      </w:r>
      <w:r w:rsidRPr="00D62755">
        <w:rPr>
          <w:rStyle w:val="nfasis"/>
          <w:rFonts w:asciiTheme="minorHAnsi" w:hAnsiTheme="minorHAnsi" w:cstheme="minorHAnsi"/>
          <w:bCs/>
          <w:i w:val="0"/>
          <w:sz w:val="21"/>
          <w:szCs w:val="21"/>
        </w:rPr>
        <w:t xml:space="preserve"> ya que el Pleno del ITEI determinó al CPS sujeto obligado indirecto, a través de la Secretaría E</w:t>
      </w:r>
      <w:r w:rsidR="001C2AA1">
        <w:rPr>
          <w:rStyle w:val="nfasis"/>
          <w:rFonts w:asciiTheme="minorHAnsi" w:hAnsiTheme="minorHAnsi" w:cstheme="minorHAnsi"/>
          <w:bCs/>
          <w:i w:val="0"/>
          <w:sz w:val="21"/>
          <w:szCs w:val="21"/>
        </w:rPr>
        <w:t>jecutiva.</w:t>
      </w:r>
    </w:p>
    <w:p w:rsidR="001C2AA1" w:rsidRPr="001C2AA1" w:rsidRDefault="001C2AA1" w:rsidP="001C2AA1">
      <w:pPr>
        <w:pStyle w:val="Normal1"/>
        <w:spacing w:line="259" w:lineRule="auto"/>
        <w:ind w:left="1440"/>
        <w:jc w:val="both"/>
        <w:rPr>
          <w:rStyle w:val="nfasis"/>
          <w:rFonts w:asciiTheme="minorHAnsi" w:hAnsiTheme="minorHAnsi" w:cstheme="minorHAnsi"/>
          <w:bCs/>
          <w:i w:val="0"/>
          <w:iCs w:val="0"/>
          <w:sz w:val="21"/>
          <w:szCs w:val="21"/>
          <w:shd w:val="clear" w:color="auto" w:fill="FFFFFF"/>
        </w:rPr>
      </w:pPr>
    </w:p>
    <w:p w:rsidR="001C2AA1" w:rsidRPr="001C2AA1" w:rsidRDefault="001C2AA1" w:rsidP="00D62755">
      <w:pPr>
        <w:pStyle w:val="Normal1"/>
        <w:numPr>
          <w:ilvl w:val="0"/>
          <w:numId w:val="30"/>
        </w:numPr>
        <w:spacing w:line="259" w:lineRule="auto"/>
        <w:jc w:val="both"/>
        <w:rPr>
          <w:rFonts w:asciiTheme="minorHAnsi" w:hAnsiTheme="minorHAnsi" w:cstheme="minorHAnsi"/>
          <w:bCs/>
          <w:sz w:val="21"/>
          <w:szCs w:val="21"/>
          <w:shd w:val="clear" w:color="auto" w:fill="FFFFFF"/>
        </w:rPr>
      </w:pPr>
      <w:r>
        <w:rPr>
          <w:rFonts w:asciiTheme="minorHAnsi" w:hAnsiTheme="minorHAnsi" w:cstheme="minorHAnsi"/>
          <w:sz w:val="21"/>
          <w:szCs w:val="21"/>
          <w:shd w:val="clear" w:color="auto" w:fill="FFFFFF"/>
        </w:rPr>
        <w:t>Del personal de la Dirección</w:t>
      </w:r>
      <w:r w:rsidRPr="00087130">
        <w:rPr>
          <w:rFonts w:asciiTheme="minorHAnsi" w:hAnsiTheme="minorHAnsi" w:cstheme="minorHAnsi"/>
          <w:sz w:val="21"/>
          <w:szCs w:val="21"/>
          <w:shd w:val="clear" w:color="auto" w:fill="FFFFFF"/>
        </w:rPr>
        <w:t xml:space="preserve"> de Tecnologías y Plataformas</w:t>
      </w:r>
      <w:r>
        <w:rPr>
          <w:rFonts w:asciiTheme="minorHAnsi" w:hAnsiTheme="minorHAnsi" w:cstheme="minorHAnsi"/>
          <w:sz w:val="21"/>
          <w:szCs w:val="21"/>
          <w:shd w:val="clear" w:color="auto" w:fill="FFFFFF"/>
        </w:rPr>
        <w:t xml:space="preserve">, quienes apoyaron al CPS otorgándoles 6 cuentas correos electrónicos y en la creación del nuevo sitio web con el dominio </w:t>
      </w:r>
      <w:r>
        <w:rPr>
          <w:rFonts w:asciiTheme="minorHAnsi" w:hAnsiTheme="minorHAnsi" w:cstheme="minorHAnsi"/>
          <w:color w:val="2F5496" w:themeColor="accent5" w:themeShade="BF"/>
          <w:sz w:val="21"/>
          <w:szCs w:val="21"/>
          <w:shd w:val="clear" w:color="auto" w:fill="FFFFFF"/>
        </w:rPr>
        <w:t>cps.sesaj.org.</w:t>
      </w:r>
    </w:p>
    <w:p w:rsidR="001C2AA1" w:rsidRDefault="001C2AA1" w:rsidP="001C2AA1">
      <w:pPr>
        <w:pStyle w:val="Normal1"/>
        <w:spacing w:line="259" w:lineRule="auto"/>
        <w:jc w:val="both"/>
        <w:rPr>
          <w:rStyle w:val="nfasis"/>
          <w:rFonts w:asciiTheme="minorHAnsi" w:hAnsiTheme="minorHAnsi" w:cstheme="minorHAnsi"/>
          <w:bCs/>
          <w:i w:val="0"/>
          <w:iCs w:val="0"/>
          <w:sz w:val="21"/>
          <w:szCs w:val="21"/>
          <w:shd w:val="clear" w:color="auto" w:fill="FFFFFF"/>
        </w:rPr>
      </w:pPr>
    </w:p>
    <w:p w:rsidR="001C2AA1" w:rsidRDefault="00A7175F" w:rsidP="001C2AA1">
      <w:pPr>
        <w:pStyle w:val="Normal1"/>
        <w:spacing w:line="259" w:lineRule="auto"/>
        <w:jc w:val="both"/>
        <w:rPr>
          <w:rFonts w:asciiTheme="minorHAnsi" w:hAnsiTheme="minorHAnsi" w:cstheme="minorHAnsi"/>
          <w:sz w:val="21"/>
          <w:szCs w:val="21"/>
          <w:shd w:val="clear" w:color="auto" w:fill="FFFFFF"/>
        </w:rPr>
      </w:pPr>
      <w:r>
        <w:rPr>
          <w:rStyle w:val="nfasis"/>
          <w:rFonts w:asciiTheme="minorHAnsi" w:hAnsiTheme="minorHAnsi" w:cstheme="minorHAnsi"/>
          <w:bCs/>
          <w:i w:val="0"/>
          <w:iCs w:val="0"/>
          <w:sz w:val="21"/>
          <w:szCs w:val="21"/>
          <w:shd w:val="clear" w:color="auto" w:fill="FFFFFF"/>
        </w:rPr>
        <w:t>Concluy</w:t>
      </w:r>
      <w:r w:rsidR="00A13309">
        <w:rPr>
          <w:rStyle w:val="nfasis"/>
          <w:rFonts w:asciiTheme="minorHAnsi" w:hAnsiTheme="minorHAnsi" w:cstheme="minorHAnsi"/>
          <w:bCs/>
          <w:i w:val="0"/>
          <w:iCs w:val="0"/>
          <w:sz w:val="21"/>
          <w:szCs w:val="21"/>
          <w:shd w:val="clear" w:color="auto" w:fill="FFFFFF"/>
        </w:rPr>
        <w:t>ó</w:t>
      </w:r>
      <w:r>
        <w:rPr>
          <w:rStyle w:val="nfasis"/>
          <w:rFonts w:asciiTheme="minorHAnsi" w:hAnsiTheme="minorHAnsi" w:cstheme="minorHAnsi"/>
          <w:bCs/>
          <w:i w:val="0"/>
          <w:iCs w:val="0"/>
          <w:sz w:val="21"/>
          <w:szCs w:val="21"/>
          <w:shd w:val="clear" w:color="auto" w:fill="FFFFFF"/>
        </w:rPr>
        <w:t xml:space="preserve"> su intervención la Dr. Figueroa Neri cediendo el uso de la voz al</w:t>
      </w:r>
      <w:r w:rsidR="001C2AA1">
        <w:rPr>
          <w:rFonts w:asciiTheme="minorHAnsi" w:hAnsiTheme="minorHAnsi" w:cstheme="minorHAnsi"/>
          <w:sz w:val="21"/>
          <w:szCs w:val="21"/>
          <w:shd w:val="clear" w:color="auto" w:fill="FFFFFF"/>
        </w:rPr>
        <w:t xml:space="preserve"> Dr. Carlos Alberto Franco Reboreda, </w:t>
      </w:r>
      <w:r w:rsidR="001C2AA1" w:rsidRPr="00087130">
        <w:rPr>
          <w:rFonts w:asciiTheme="minorHAnsi" w:hAnsiTheme="minorHAnsi" w:cstheme="minorHAnsi"/>
          <w:sz w:val="21"/>
          <w:szCs w:val="21"/>
          <w:shd w:val="clear" w:color="auto" w:fill="FFFFFF"/>
        </w:rPr>
        <w:t>Director de Tecnologías y Plataformas</w:t>
      </w:r>
      <w:r>
        <w:rPr>
          <w:rFonts w:asciiTheme="minorHAnsi" w:hAnsiTheme="minorHAnsi" w:cstheme="minorHAnsi"/>
          <w:sz w:val="21"/>
          <w:szCs w:val="21"/>
          <w:shd w:val="clear" w:color="auto" w:fill="FFFFFF"/>
        </w:rPr>
        <w:t xml:space="preserve"> a fin de que </w:t>
      </w:r>
      <w:r w:rsidR="00A13309">
        <w:rPr>
          <w:rFonts w:asciiTheme="minorHAnsi" w:hAnsiTheme="minorHAnsi" w:cstheme="minorHAnsi"/>
          <w:sz w:val="21"/>
          <w:szCs w:val="21"/>
          <w:shd w:val="clear" w:color="auto" w:fill="FFFFFF"/>
        </w:rPr>
        <w:t xml:space="preserve">realizara </w:t>
      </w:r>
      <w:r>
        <w:rPr>
          <w:rFonts w:asciiTheme="minorHAnsi" w:hAnsiTheme="minorHAnsi" w:cstheme="minorHAnsi"/>
          <w:sz w:val="21"/>
          <w:szCs w:val="21"/>
          <w:shd w:val="clear" w:color="auto" w:fill="FFFFFF"/>
        </w:rPr>
        <w:t>la presentación de la página web del CPS.</w:t>
      </w:r>
    </w:p>
    <w:p w:rsidR="00B66362" w:rsidRDefault="00B66362" w:rsidP="001C2AA1">
      <w:pPr>
        <w:pStyle w:val="Normal1"/>
        <w:spacing w:line="259" w:lineRule="auto"/>
        <w:jc w:val="both"/>
        <w:rPr>
          <w:rFonts w:asciiTheme="minorHAnsi" w:hAnsiTheme="minorHAnsi" w:cstheme="minorHAnsi"/>
          <w:sz w:val="21"/>
          <w:szCs w:val="21"/>
          <w:shd w:val="clear" w:color="auto" w:fill="FFFFFF"/>
        </w:rPr>
      </w:pPr>
    </w:p>
    <w:p w:rsidR="00B66362" w:rsidRDefault="00B66362" w:rsidP="001C2AA1">
      <w:pPr>
        <w:pStyle w:val="Normal1"/>
        <w:spacing w:line="259" w:lineRule="auto"/>
        <w:jc w:val="both"/>
        <w:rPr>
          <w:rFonts w:asciiTheme="minorHAnsi" w:hAnsiTheme="minorHAnsi" w:cstheme="minorHAnsi"/>
          <w:sz w:val="21"/>
          <w:szCs w:val="21"/>
          <w:shd w:val="clear" w:color="auto" w:fill="FFFFFF"/>
        </w:rPr>
      </w:pPr>
      <w:r>
        <w:rPr>
          <w:rFonts w:asciiTheme="minorHAnsi" w:hAnsiTheme="minorHAnsi" w:cstheme="minorHAnsi"/>
          <w:sz w:val="21"/>
          <w:szCs w:val="21"/>
          <w:shd w:val="clear" w:color="auto" w:fill="FFFFFF"/>
        </w:rPr>
        <w:t>El Dr. Carlos Franco coment</w:t>
      </w:r>
      <w:r w:rsidR="00A13309">
        <w:rPr>
          <w:rFonts w:asciiTheme="minorHAnsi" w:hAnsiTheme="minorHAnsi" w:cstheme="minorHAnsi"/>
          <w:sz w:val="21"/>
          <w:szCs w:val="21"/>
          <w:shd w:val="clear" w:color="auto" w:fill="FFFFFF"/>
        </w:rPr>
        <w:t>ó</w:t>
      </w:r>
      <w:r>
        <w:rPr>
          <w:rFonts w:asciiTheme="minorHAnsi" w:hAnsiTheme="minorHAnsi" w:cstheme="minorHAnsi"/>
          <w:sz w:val="21"/>
          <w:szCs w:val="21"/>
          <w:shd w:val="clear" w:color="auto" w:fill="FFFFFF"/>
        </w:rPr>
        <w:t xml:space="preserve"> que la construcción del nuevo sitio web del CPS (</w:t>
      </w:r>
      <w:hyperlink r:id="rId9" w:history="1">
        <w:r w:rsidRPr="00960DA3">
          <w:rPr>
            <w:rStyle w:val="Hipervnculo"/>
            <w:rFonts w:asciiTheme="minorHAnsi" w:hAnsiTheme="minorHAnsi" w:cstheme="minorHAnsi"/>
            <w:sz w:val="21"/>
            <w:szCs w:val="21"/>
            <w:shd w:val="clear" w:color="auto" w:fill="FFFFFF"/>
          </w:rPr>
          <w:t>www.cps.sesaj.org</w:t>
        </w:r>
      </w:hyperlink>
      <w:r>
        <w:rPr>
          <w:rFonts w:asciiTheme="minorHAnsi" w:hAnsiTheme="minorHAnsi" w:cstheme="minorHAnsi"/>
          <w:sz w:val="21"/>
          <w:szCs w:val="21"/>
          <w:shd w:val="clear" w:color="auto" w:fill="FFFFFF"/>
        </w:rPr>
        <w:t>) se realizó atendiendo a las indicaciones del equipo del CPS, en la parte superior tiene diversos apartados que permiten consultar la información que se ha generado por el CPS.</w:t>
      </w:r>
    </w:p>
    <w:p w:rsidR="00A7175F" w:rsidRDefault="00A7175F" w:rsidP="001C2AA1">
      <w:pPr>
        <w:pStyle w:val="Normal1"/>
        <w:spacing w:line="259" w:lineRule="auto"/>
        <w:jc w:val="both"/>
        <w:rPr>
          <w:rStyle w:val="nfasis"/>
          <w:rFonts w:asciiTheme="minorHAnsi" w:hAnsiTheme="minorHAnsi" w:cstheme="minorHAnsi"/>
          <w:bCs/>
          <w:i w:val="0"/>
          <w:iCs w:val="0"/>
          <w:sz w:val="21"/>
          <w:szCs w:val="21"/>
          <w:shd w:val="clear" w:color="auto" w:fill="FFFFFF"/>
        </w:rPr>
      </w:pPr>
    </w:p>
    <w:p w:rsidR="00C407F2" w:rsidRDefault="00C407F2" w:rsidP="001C2AA1">
      <w:pPr>
        <w:pStyle w:val="Normal1"/>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Continu</w:t>
      </w:r>
      <w:r w:rsidR="00A13309">
        <w:rPr>
          <w:rStyle w:val="nfasis"/>
          <w:rFonts w:asciiTheme="minorHAnsi" w:hAnsiTheme="minorHAnsi" w:cstheme="minorHAnsi"/>
          <w:bCs/>
          <w:i w:val="0"/>
          <w:iCs w:val="0"/>
          <w:sz w:val="21"/>
          <w:szCs w:val="21"/>
          <w:shd w:val="clear" w:color="auto" w:fill="FFFFFF"/>
        </w:rPr>
        <w:t>ó</w:t>
      </w:r>
      <w:r>
        <w:rPr>
          <w:rStyle w:val="nfasis"/>
          <w:rFonts w:asciiTheme="minorHAnsi" w:hAnsiTheme="minorHAnsi" w:cstheme="minorHAnsi"/>
          <w:bCs/>
          <w:i w:val="0"/>
          <w:iCs w:val="0"/>
          <w:sz w:val="21"/>
          <w:szCs w:val="21"/>
          <w:shd w:val="clear" w:color="auto" w:fill="FFFFFF"/>
        </w:rPr>
        <w:t xml:space="preserve"> con su intervención el Dr. Carlos Franco mencionado las ventajas que tiene la nueva página del CPS y que los usuarios podrán consultar:</w:t>
      </w:r>
    </w:p>
    <w:p w:rsidR="00C407F2" w:rsidRDefault="00C407F2" w:rsidP="001C2AA1">
      <w:pPr>
        <w:pStyle w:val="Normal1"/>
        <w:spacing w:line="259" w:lineRule="auto"/>
        <w:jc w:val="both"/>
        <w:rPr>
          <w:rStyle w:val="nfasis"/>
          <w:rFonts w:asciiTheme="minorHAnsi" w:hAnsiTheme="minorHAnsi" w:cstheme="minorHAnsi"/>
          <w:bCs/>
          <w:i w:val="0"/>
          <w:iCs w:val="0"/>
          <w:sz w:val="21"/>
          <w:szCs w:val="21"/>
          <w:shd w:val="clear" w:color="auto" w:fill="FFFFFF"/>
        </w:rPr>
      </w:pPr>
    </w:p>
    <w:p w:rsidR="00C407F2" w:rsidRDefault="00C407F2" w:rsidP="00C407F2">
      <w:pPr>
        <w:pStyle w:val="Normal1"/>
        <w:numPr>
          <w:ilvl w:val="0"/>
          <w:numId w:val="32"/>
        </w:numPr>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La agenda de quienes integran al CPS.</w:t>
      </w:r>
    </w:p>
    <w:p w:rsidR="00C407F2" w:rsidRDefault="00C407F2" w:rsidP="00C407F2">
      <w:pPr>
        <w:pStyle w:val="Normal1"/>
        <w:numPr>
          <w:ilvl w:val="0"/>
          <w:numId w:val="32"/>
        </w:numPr>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La presencia en redes sociales, es decir, las publicaciones más recientes en twitter.</w:t>
      </w:r>
    </w:p>
    <w:p w:rsidR="00C407F2" w:rsidRDefault="00C407F2" w:rsidP="00C407F2">
      <w:pPr>
        <w:pStyle w:val="Normal1"/>
        <w:numPr>
          <w:ilvl w:val="0"/>
          <w:numId w:val="32"/>
        </w:numPr>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Una sección de noticias la que se actualizará en función de las actividades que se realicen.</w:t>
      </w:r>
    </w:p>
    <w:p w:rsidR="00C407F2" w:rsidRDefault="00B4467B" w:rsidP="00C407F2">
      <w:pPr>
        <w:pStyle w:val="Normal1"/>
        <w:numPr>
          <w:ilvl w:val="0"/>
          <w:numId w:val="32"/>
        </w:numPr>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Se incorporó un motor de búsqueda con la intención de facilitar al usuario encontrar lo que quiere consultar a partir de palabras claves.</w:t>
      </w:r>
    </w:p>
    <w:p w:rsidR="00C407F2" w:rsidRDefault="00C407F2" w:rsidP="00C407F2">
      <w:pPr>
        <w:pStyle w:val="Normal1"/>
        <w:numPr>
          <w:ilvl w:val="0"/>
          <w:numId w:val="32"/>
        </w:numPr>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Un apartado que facilita el acceso a las sesiones que celebre el CPS.</w:t>
      </w:r>
    </w:p>
    <w:p w:rsidR="00C407F2" w:rsidRDefault="00C407F2" w:rsidP="00C407F2">
      <w:pPr>
        <w:pStyle w:val="Normal1"/>
        <w:numPr>
          <w:ilvl w:val="0"/>
          <w:numId w:val="32"/>
        </w:numPr>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Se añadió un apartado de “proyectos” que refiere a las actividades que actualmente está realizando el CPS en atención a su Programa de Trabajo Anual.</w:t>
      </w:r>
    </w:p>
    <w:p w:rsidR="00C407F2" w:rsidRDefault="00B4467B" w:rsidP="00C407F2">
      <w:pPr>
        <w:pStyle w:val="Normal1"/>
        <w:numPr>
          <w:ilvl w:val="0"/>
          <w:numId w:val="32"/>
        </w:numPr>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Los datos de contacto.</w:t>
      </w:r>
    </w:p>
    <w:p w:rsidR="00B4467B" w:rsidRDefault="00B4467B" w:rsidP="00C407F2">
      <w:pPr>
        <w:pStyle w:val="Normal1"/>
        <w:numPr>
          <w:ilvl w:val="0"/>
          <w:numId w:val="32"/>
        </w:numPr>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Se relacionan algunos sitios de interés.</w:t>
      </w:r>
    </w:p>
    <w:p w:rsidR="00BD7D98" w:rsidRDefault="00BD7D98" w:rsidP="00C407F2">
      <w:pPr>
        <w:pStyle w:val="Normal1"/>
        <w:numPr>
          <w:ilvl w:val="0"/>
          <w:numId w:val="32"/>
        </w:numPr>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Se puede consultar desde una computadora de escritorio, una laptop o un teléfono móvil sin que se pierda el formato o la calidad de la información.</w:t>
      </w:r>
    </w:p>
    <w:p w:rsidR="00B4467B" w:rsidRDefault="00B4467B" w:rsidP="00B4467B">
      <w:pPr>
        <w:pStyle w:val="Normal1"/>
        <w:spacing w:line="259" w:lineRule="auto"/>
        <w:jc w:val="both"/>
        <w:rPr>
          <w:rStyle w:val="nfasis"/>
          <w:rFonts w:asciiTheme="minorHAnsi" w:hAnsiTheme="minorHAnsi" w:cstheme="minorHAnsi"/>
          <w:bCs/>
          <w:i w:val="0"/>
          <w:iCs w:val="0"/>
          <w:sz w:val="21"/>
          <w:szCs w:val="21"/>
          <w:shd w:val="clear" w:color="auto" w:fill="FFFFFF"/>
        </w:rPr>
      </w:pPr>
    </w:p>
    <w:p w:rsidR="00B4467B" w:rsidRDefault="0013007A" w:rsidP="00B4467B">
      <w:pPr>
        <w:pStyle w:val="Normal1"/>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t>E</w:t>
      </w:r>
      <w:r w:rsidR="00B4467B">
        <w:rPr>
          <w:rStyle w:val="nfasis"/>
          <w:rFonts w:asciiTheme="minorHAnsi" w:hAnsiTheme="minorHAnsi" w:cstheme="minorHAnsi"/>
          <w:bCs/>
          <w:i w:val="0"/>
          <w:iCs w:val="0"/>
          <w:sz w:val="21"/>
          <w:szCs w:val="21"/>
          <w:shd w:val="clear" w:color="auto" w:fill="FFFFFF"/>
        </w:rPr>
        <w:t>l Dr. Carlos Franco mencion</w:t>
      </w:r>
      <w:r w:rsidR="00A13309">
        <w:rPr>
          <w:rStyle w:val="nfasis"/>
          <w:rFonts w:asciiTheme="minorHAnsi" w:hAnsiTheme="minorHAnsi" w:cstheme="minorHAnsi"/>
          <w:bCs/>
          <w:i w:val="0"/>
          <w:iCs w:val="0"/>
          <w:sz w:val="21"/>
          <w:szCs w:val="21"/>
          <w:shd w:val="clear" w:color="auto" w:fill="FFFFFF"/>
        </w:rPr>
        <w:t>ó</w:t>
      </w:r>
      <w:r w:rsidR="00B4467B">
        <w:rPr>
          <w:rStyle w:val="nfasis"/>
          <w:rFonts w:asciiTheme="minorHAnsi" w:hAnsiTheme="minorHAnsi" w:cstheme="minorHAnsi"/>
          <w:bCs/>
          <w:i w:val="0"/>
          <w:iCs w:val="0"/>
          <w:sz w:val="21"/>
          <w:szCs w:val="21"/>
          <w:shd w:val="clear" w:color="auto" w:fill="FFFFFF"/>
        </w:rPr>
        <w:t xml:space="preserve"> que </w:t>
      </w:r>
      <w:r w:rsidR="00A13309">
        <w:rPr>
          <w:rStyle w:val="nfasis"/>
          <w:rFonts w:asciiTheme="minorHAnsi" w:hAnsiTheme="minorHAnsi" w:cstheme="minorHAnsi"/>
          <w:bCs/>
          <w:i w:val="0"/>
          <w:iCs w:val="0"/>
          <w:sz w:val="21"/>
          <w:szCs w:val="21"/>
          <w:shd w:val="clear" w:color="auto" w:fill="FFFFFF"/>
        </w:rPr>
        <w:t>este sitio</w:t>
      </w:r>
      <w:r w:rsidR="00B4467B">
        <w:rPr>
          <w:rStyle w:val="nfasis"/>
          <w:rFonts w:asciiTheme="minorHAnsi" w:hAnsiTheme="minorHAnsi" w:cstheme="minorHAnsi"/>
          <w:bCs/>
          <w:i w:val="0"/>
          <w:iCs w:val="0"/>
          <w:sz w:val="21"/>
          <w:szCs w:val="21"/>
          <w:shd w:val="clear" w:color="auto" w:fill="FFFFFF"/>
        </w:rPr>
        <w:t xml:space="preserve"> web es una página sencilla y </w:t>
      </w:r>
      <w:r w:rsidR="00BD7D98">
        <w:rPr>
          <w:rStyle w:val="nfasis"/>
          <w:rFonts w:asciiTheme="minorHAnsi" w:hAnsiTheme="minorHAnsi" w:cstheme="minorHAnsi"/>
          <w:bCs/>
          <w:i w:val="0"/>
          <w:iCs w:val="0"/>
          <w:sz w:val="21"/>
          <w:szCs w:val="21"/>
          <w:shd w:val="clear" w:color="auto" w:fill="FFFFFF"/>
        </w:rPr>
        <w:t>fácil de navegar que refleja el trabajo que se ha realizado por el CPS, que es</w:t>
      </w:r>
      <w:r w:rsidR="00B4467B">
        <w:rPr>
          <w:rStyle w:val="nfasis"/>
          <w:rFonts w:asciiTheme="minorHAnsi" w:hAnsiTheme="minorHAnsi" w:cstheme="minorHAnsi"/>
          <w:bCs/>
          <w:i w:val="0"/>
          <w:iCs w:val="0"/>
          <w:sz w:val="21"/>
          <w:szCs w:val="21"/>
          <w:shd w:val="clear" w:color="auto" w:fill="FFFFFF"/>
        </w:rPr>
        <w:t xml:space="preserve"> administrada por el </w:t>
      </w:r>
      <w:r w:rsidR="00A13309">
        <w:rPr>
          <w:rStyle w:val="nfasis"/>
          <w:rFonts w:asciiTheme="minorHAnsi" w:hAnsiTheme="minorHAnsi" w:cstheme="minorHAnsi"/>
          <w:bCs/>
          <w:i w:val="0"/>
          <w:iCs w:val="0"/>
          <w:sz w:val="21"/>
          <w:szCs w:val="21"/>
          <w:shd w:val="clear" w:color="auto" w:fill="FFFFFF"/>
        </w:rPr>
        <w:t>mismo órgano</w:t>
      </w:r>
      <w:r w:rsidR="00B4467B">
        <w:rPr>
          <w:rStyle w:val="nfasis"/>
          <w:rFonts w:asciiTheme="minorHAnsi" w:hAnsiTheme="minorHAnsi" w:cstheme="minorHAnsi"/>
          <w:bCs/>
          <w:i w:val="0"/>
          <w:iCs w:val="0"/>
          <w:sz w:val="21"/>
          <w:szCs w:val="21"/>
          <w:shd w:val="clear" w:color="auto" w:fill="FFFFFF"/>
        </w:rPr>
        <w:t xml:space="preserve">, es decir, durante este tiempo el personal que apoya al CPS es quien ha agregado los documentos y serán ellos quienes actualicen la información. </w:t>
      </w:r>
    </w:p>
    <w:p w:rsidR="0013007A" w:rsidRDefault="0013007A" w:rsidP="00B4467B">
      <w:pPr>
        <w:pStyle w:val="Normal1"/>
        <w:spacing w:line="259" w:lineRule="auto"/>
        <w:jc w:val="both"/>
        <w:rPr>
          <w:rStyle w:val="nfasis"/>
          <w:rFonts w:asciiTheme="minorHAnsi" w:hAnsiTheme="minorHAnsi" w:cstheme="minorHAnsi"/>
          <w:bCs/>
          <w:i w:val="0"/>
          <w:iCs w:val="0"/>
          <w:sz w:val="21"/>
          <w:szCs w:val="21"/>
          <w:shd w:val="clear" w:color="auto" w:fill="FFFFFF"/>
        </w:rPr>
      </w:pPr>
    </w:p>
    <w:p w:rsidR="0013007A" w:rsidRDefault="0013007A" w:rsidP="00B4467B">
      <w:pPr>
        <w:pStyle w:val="Normal1"/>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iCs w:val="0"/>
          <w:sz w:val="21"/>
          <w:szCs w:val="21"/>
          <w:shd w:val="clear" w:color="auto" w:fill="FFFFFF"/>
        </w:rPr>
        <w:lastRenderedPageBreak/>
        <w:t>Concluy</w:t>
      </w:r>
      <w:r w:rsidR="00A13309">
        <w:rPr>
          <w:rStyle w:val="nfasis"/>
          <w:rFonts w:asciiTheme="minorHAnsi" w:hAnsiTheme="minorHAnsi" w:cstheme="minorHAnsi"/>
          <w:bCs/>
          <w:i w:val="0"/>
          <w:iCs w:val="0"/>
          <w:sz w:val="21"/>
          <w:szCs w:val="21"/>
          <w:shd w:val="clear" w:color="auto" w:fill="FFFFFF"/>
        </w:rPr>
        <w:t>ó</w:t>
      </w:r>
      <w:r>
        <w:rPr>
          <w:rStyle w:val="nfasis"/>
          <w:rFonts w:asciiTheme="minorHAnsi" w:hAnsiTheme="minorHAnsi" w:cstheme="minorHAnsi"/>
          <w:bCs/>
          <w:i w:val="0"/>
          <w:iCs w:val="0"/>
          <w:sz w:val="21"/>
          <w:szCs w:val="21"/>
          <w:shd w:val="clear" w:color="auto" w:fill="FFFFFF"/>
        </w:rPr>
        <w:t xml:space="preserve"> su intervención el Dr. Carlos Franco refiriendo que se entregaron seis cuentas de correo al CPS, las que permiten utilizar </w:t>
      </w:r>
      <w:r w:rsidRPr="00F676CD">
        <w:rPr>
          <w:rStyle w:val="nfasis"/>
          <w:rFonts w:asciiTheme="minorHAnsi" w:hAnsiTheme="minorHAnsi" w:cstheme="minorHAnsi"/>
          <w:bCs/>
          <w:iCs w:val="0"/>
          <w:sz w:val="21"/>
          <w:szCs w:val="21"/>
          <w:shd w:val="clear" w:color="auto" w:fill="FFFFFF"/>
        </w:rPr>
        <w:t>software</w:t>
      </w:r>
      <w:r>
        <w:rPr>
          <w:rStyle w:val="nfasis"/>
          <w:rFonts w:asciiTheme="minorHAnsi" w:hAnsiTheme="minorHAnsi" w:cstheme="minorHAnsi"/>
          <w:bCs/>
          <w:i w:val="0"/>
          <w:iCs w:val="0"/>
          <w:sz w:val="21"/>
          <w:szCs w:val="21"/>
          <w:shd w:val="clear" w:color="auto" w:fill="FFFFFF"/>
        </w:rPr>
        <w:t xml:space="preserve"> institucional a fin de facilitar las labores que realizan para dar cumplimiento con sus atribuciones.</w:t>
      </w:r>
    </w:p>
    <w:p w:rsidR="0013007A" w:rsidRDefault="0013007A" w:rsidP="00B4467B">
      <w:pPr>
        <w:pStyle w:val="Normal1"/>
        <w:spacing w:line="259" w:lineRule="auto"/>
        <w:jc w:val="both"/>
        <w:rPr>
          <w:rStyle w:val="nfasis"/>
          <w:rFonts w:asciiTheme="minorHAnsi" w:hAnsiTheme="minorHAnsi" w:cstheme="minorHAnsi"/>
          <w:bCs/>
          <w:i w:val="0"/>
          <w:iCs w:val="0"/>
          <w:sz w:val="21"/>
          <w:szCs w:val="21"/>
          <w:shd w:val="clear" w:color="auto" w:fill="FFFFFF"/>
        </w:rPr>
      </w:pPr>
    </w:p>
    <w:p w:rsidR="0013007A" w:rsidRDefault="0013007A" w:rsidP="00B4467B">
      <w:pPr>
        <w:pStyle w:val="Normal1"/>
        <w:spacing w:line="259" w:lineRule="auto"/>
        <w:jc w:val="both"/>
        <w:rPr>
          <w:rStyle w:val="nfasis"/>
          <w:rFonts w:asciiTheme="minorHAnsi" w:hAnsiTheme="minorHAnsi" w:cstheme="minorHAnsi"/>
          <w:bCs/>
          <w:i w:val="0"/>
          <w:sz w:val="21"/>
          <w:szCs w:val="21"/>
        </w:rPr>
      </w:pPr>
      <w:r>
        <w:rPr>
          <w:rStyle w:val="nfasis"/>
          <w:rFonts w:asciiTheme="minorHAnsi" w:hAnsiTheme="minorHAnsi" w:cstheme="minorHAnsi"/>
          <w:bCs/>
          <w:i w:val="0"/>
          <w:iCs w:val="0"/>
          <w:sz w:val="21"/>
          <w:szCs w:val="21"/>
          <w:shd w:val="clear" w:color="auto" w:fill="FFFFFF"/>
        </w:rPr>
        <w:t xml:space="preserve">En uso de la voz, la Lic. Neyra Godoy </w:t>
      </w:r>
      <w:r w:rsidR="00A13309">
        <w:rPr>
          <w:rStyle w:val="nfasis"/>
          <w:rFonts w:asciiTheme="minorHAnsi" w:hAnsiTheme="minorHAnsi" w:cstheme="minorHAnsi"/>
          <w:bCs/>
          <w:i w:val="0"/>
          <w:iCs w:val="0"/>
          <w:sz w:val="21"/>
          <w:szCs w:val="21"/>
          <w:shd w:val="clear" w:color="auto" w:fill="FFFFFF"/>
        </w:rPr>
        <w:t xml:space="preserve">agradeció </w:t>
      </w:r>
      <w:r>
        <w:rPr>
          <w:rStyle w:val="nfasis"/>
          <w:rFonts w:asciiTheme="minorHAnsi" w:hAnsiTheme="minorHAnsi" w:cstheme="minorHAnsi"/>
          <w:bCs/>
          <w:i w:val="0"/>
          <w:iCs w:val="0"/>
          <w:sz w:val="21"/>
          <w:szCs w:val="21"/>
          <w:shd w:val="clear" w:color="auto" w:fill="FFFFFF"/>
        </w:rPr>
        <w:t xml:space="preserve">al equipo del Dr. Carlos Franco, en especial al Mtro. Leonardo Daza, quien brindó acompañamiento al CPS en este proceso, a Claudia Hernández y Diana Vera, personal </w:t>
      </w:r>
      <w:r w:rsidR="002A3552">
        <w:rPr>
          <w:rStyle w:val="nfasis"/>
          <w:rFonts w:asciiTheme="minorHAnsi" w:hAnsiTheme="minorHAnsi" w:cstheme="minorHAnsi"/>
          <w:bCs/>
          <w:i w:val="0"/>
          <w:iCs w:val="0"/>
          <w:sz w:val="21"/>
          <w:szCs w:val="21"/>
          <w:shd w:val="clear" w:color="auto" w:fill="FFFFFF"/>
        </w:rPr>
        <w:t xml:space="preserve">asignado al CPS, así como al apoyo que brindaron instituciones como son: </w:t>
      </w:r>
      <w:r w:rsidR="002A3552" w:rsidRPr="002A3552">
        <w:rPr>
          <w:rStyle w:val="nfasis"/>
          <w:rFonts w:asciiTheme="minorHAnsi" w:hAnsiTheme="minorHAnsi" w:cstheme="minorHAnsi"/>
          <w:bCs/>
          <w:i w:val="0"/>
          <w:iCs w:val="0"/>
          <w:sz w:val="21"/>
          <w:szCs w:val="21"/>
          <w:shd w:val="clear" w:color="auto" w:fill="FFFFFF"/>
        </w:rPr>
        <w:t>I</w:t>
      </w:r>
      <w:r w:rsidR="002A3552" w:rsidRPr="002A3552">
        <w:rPr>
          <w:rStyle w:val="nfasis"/>
          <w:rFonts w:asciiTheme="minorHAnsi" w:hAnsiTheme="minorHAnsi" w:cstheme="minorHAnsi"/>
          <w:bCs/>
          <w:i w:val="0"/>
          <w:sz w:val="21"/>
          <w:szCs w:val="21"/>
        </w:rPr>
        <w:t>nstituto de Transparencia, Información Pública y Protección de Datos Personales del Estado de Jalisco </w:t>
      </w:r>
      <w:r w:rsidR="002A3552">
        <w:rPr>
          <w:rStyle w:val="nfasis"/>
          <w:rFonts w:asciiTheme="minorHAnsi" w:hAnsiTheme="minorHAnsi" w:cstheme="minorHAnsi"/>
          <w:bCs/>
          <w:i w:val="0"/>
          <w:sz w:val="21"/>
          <w:szCs w:val="21"/>
        </w:rPr>
        <w:t>(</w:t>
      </w:r>
      <w:r w:rsidR="002A3552" w:rsidRPr="002A3552">
        <w:rPr>
          <w:rStyle w:val="nfasis"/>
          <w:rFonts w:asciiTheme="minorHAnsi" w:hAnsiTheme="minorHAnsi" w:cstheme="minorHAnsi"/>
          <w:bCs/>
          <w:i w:val="0"/>
          <w:iCs w:val="0"/>
          <w:sz w:val="21"/>
          <w:szCs w:val="21"/>
          <w:shd w:val="clear" w:color="auto" w:fill="FFFFFF"/>
        </w:rPr>
        <w:t>ITEI</w:t>
      </w:r>
      <w:r w:rsidR="002A3552">
        <w:rPr>
          <w:rStyle w:val="nfasis"/>
          <w:rFonts w:asciiTheme="minorHAnsi" w:hAnsiTheme="minorHAnsi" w:cstheme="minorHAnsi"/>
          <w:bCs/>
          <w:i w:val="0"/>
          <w:iCs w:val="0"/>
          <w:sz w:val="21"/>
          <w:szCs w:val="21"/>
          <w:shd w:val="clear" w:color="auto" w:fill="FFFFFF"/>
        </w:rPr>
        <w:t xml:space="preserve">), </w:t>
      </w:r>
      <w:r w:rsidR="002A3552" w:rsidRPr="002A3552">
        <w:rPr>
          <w:rStyle w:val="nfasis"/>
          <w:rFonts w:asciiTheme="minorHAnsi" w:hAnsiTheme="minorHAnsi" w:cstheme="minorHAnsi"/>
          <w:bCs/>
          <w:i w:val="0"/>
          <w:sz w:val="21"/>
          <w:szCs w:val="21"/>
        </w:rPr>
        <w:t xml:space="preserve">Instituto de Información Estadística y Geográfica </w:t>
      </w:r>
      <w:r w:rsidR="002A3552">
        <w:rPr>
          <w:rStyle w:val="nfasis"/>
          <w:rFonts w:asciiTheme="minorHAnsi" w:hAnsiTheme="minorHAnsi" w:cstheme="minorHAnsi"/>
          <w:bCs/>
          <w:i w:val="0"/>
          <w:sz w:val="21"/>
          <w:szCs w:val="21"/>
        </w:rPr>
        <w:t>(</w:t>
      </w:r>
      <w:r w:rsidR="002A3552" w:rsidRPr="002A3552">
        <w:rPr>
          <w:rStyle w:val="nfasis"/>
          <w:rFonts w:asciiTheme="minorHAnsi" w:hAnsiTheme="minorHAnsi" w:cstheme="minorHAnsi"/>
          <w:bCs/>
          <w:i w:val="0"/>
          <w:sz w:val="21"/>
          <w:szCs w:val="21"/>
        </w:rPr>
        <w:t>IIEG</w:t>
      </w:r>
      <w:r w:rsidR="002A3552">
        <w:rPr>
          <w:rStyle w:val="nfasis"/>
          <w:rFonts w:asciiTheme="minorHAnsi" w:hAnsiTheme="minorHAnsi" w:cstheme="minorHAnsi"/>
          <w:bCs/>
          <w:i w:val="0"/>
          <w:sz w:val="21"/>
          <w:szCs w:val="21"/>
        </w:rPr>
        <w:t>) con algunas herramientas que ellos han venido agregando a sus sitios web, y que</w:t>
      </w:r>
      <w:r w:rsidR="00A13309">
        <w:rPr>
          <w:rStyle w:val="nfasis"/>
          <w:rFonts w:asciiTheme="minorHAnsi" w:hAnsiTheme="minorHAnsi" w:cstheme="minorHAnsi"/>
          <w:bCs/>
          <w:i w:val="0"/>
          <w:sz w:val="21"/>
          <w:szCs w:val="21"/>
        </w:rPr>
        <w:t>,</w:t>
      </w:r>
      <w:r w:rsidR="002A3552">
        <w:rPr>
          <w:rStyle w:val="nfasis"/>
          <w:rFonts w:asciiTheme="minorHAnsi" w:hAnsiTheme="minorHAnsi" w:cstheme="minorHAnsi"/>
          <w:bCs/>
          <w:i w:val="0"/>
          <w:sz w:val="21"/>
          <w:szCs w:val="21"/>
        </w:rPr>
        <w:t xml:space="preserve"> en la medida de la pertinencia</w:t>
      </w:r>
      <w:r w:rsidR="00A13309">
        <w:rPr>
          <w:rStyle w:val="nfasis"/>
          <w:rFonts w:asciiTheme="minorHAnsi" w:hAnsiTheme="minorHAnsi" w:cstheme="minorHAnsi"/>
          <w:bCs/>
          <w:i w:val="0"/>
          <w:sz w:val="21"/>
          <w:szCs w:val="21"/>
        </w:rPr>
        <w:t>,</w:t>
      </w:r>
      <w:r w:rsidR="002A3552">
        <w:rPr>
          <w:rStyle w:val="nfasis"/>
          <w:rFonts w:asciiTheme="minorHAnsi" w:hAnsiTheme="minorHAnsi" w:cstheme="minorHAnsi"/>
          <w:bCs/>
          <w:i w:val="0"/>
          <w:sz w:val="21"/>
          <w:szCs w:val="21"/>
        </w:rPr>
        <w:t xml:space="preserve"> con la recomendación del Mtro. Leonardo Daza</w:t>
      </w:r>
      <w:r w:rsidR="00A13309">
        <w:rPr>
          <w:rStyle w:val="nfasis"/>
          <w:rFonts w:asciiTheme="minorHAnsi" w:hAnsiTheme="minorHAnsi" w:cstheme="minorHAnsi"/>
          <w:bCs/>
          <w:i w:val="0"/>
          <w:sz w:val="21"/>
          <w:szCs w:val="21"/>
        </w:rPr>
        <w:t>,</w:t>
      </w:r>
      <w:r w:rsidR="002A3552">
        <w:rPr>
          <w:rStyle w:val="nfasis"/>
          <w:rFonts w:asciiTheme="minorHAnsi" w:hAnsiTheme="minorHAnsi" w:cstheme="minorHAnsi"/>
          <w:bCs/>
          <w:i w:val="0"/>
          <w:sz w:val="21"/>
          <w:szCs w:val="21"/>
        </w:rPr>
        <w:t xml:space="preserve"> se implementaron en el sitio web </w:t>
      </w:r>
      <w:r w:rsidR="00A13309">
        <w:rPr>
          <w:rStyle w:val="nfasis"/>
          <w:rFonts w:asciiTheme="minorHAnsi" w:hAnsiTheme="minorHAnsi" w:cstheme="minorHAnsi"/>
          <w:bCs/>
          <w:i w:val="0"/>
          <w:sz w:val="21"/>
          <w:szCs w:val="21"/>
        </w:rPr>
        <w:t>que se presentó</w:t>
      </w:r>
      <w:r w:rsidR="002A3552">
        <w:rPr>
          <w:rStyle w:val="nfasis"/>
          <w:rFonts w:asciiTheme="minorHAnsi" w:hAnsiTheme="minorHAnsi" w:cstheme="minorHAnsi"/>
          <w:bCs/>
          <w:i w:val="0"/>
          <w:sz w:val="21"/>
          <w:szCs w:val="21"/>
        </w:rPr>
        <w:t>, o que</w:t>
      </w:r>
      <w:r w:rsidR="00A13309">
        <w:rPr>
          <w:rStyle w:val="nfasis"/>
          <w:rFonts w:asciiTheme="minorHAnsi" w:hAnsiTheme="minorHAnsi" w:cstheme="minorHAnsi"/>
          <w:bCs/>
          <w:i w:val="0"/>
          <w:sz w:val="21"/>
          <w:szCs w:val="21"/>
        </w:rPr>
        <w:t>,</w:t>
      </w:r>
      <w:r w:rsidR="002A3552">
        <w:rPr>
          <w:rStyle w:val="nfasis"/>
          <w:rFonts w:asciiTheme="minorHAnsi" w:hAnsiTheme="minorHAnsi" w:cstheme="minorHAnsi"/>
          <w:bCs/>
          <w:i w:val="0"/>
          <w:sz w:val="21"/>
          <w:szCs w:val="21"/>
        </w:rPr>
        <w:t xml:space="preserve"> incluso, fueron frenadas de manera oportuna y pertinente algunas ideas que salían de la creatividad ya que no era lo más conveniente para el usuario o para ser utilizado en una página institucional.</w:t>
      </w:r>
    </w:p>
    <w:p w:rsidR="002A3552" w:rsidRDefault="002A3552" w:rsidP="00B4467B">
      <w:pPr>
        <w:pStyle w:val="Normal1"/>
        <w:spacing w:line="259" w:lineRule="auto"/>
        <w:jc w:val="both"/>
        <w:rPr>
          <w:rStyle w:val="nfasis"/>
          <w:rFonts w:asciiTheme="minorHAnsi" w:hAnsiTheme="minorHAnsi" w:cstheme="minorHAnsi"/>
          <w:bCs/>
          <w:i w:val="0"/>
          <w:sz w:val="21"/>
          <w:szCs w:val="21"/>
        </w:rPr>
      </w:pPr>
    </w:p>
    <w:p w:rsidR="002A3552" w:rsidRDefault="002A3552" w:rsidP="00B4467B">
      <w:pPr>
        <w:pStyle w:val="Normal1"/>
        <w:spacing w:line="259" w:lineRule="auto"/>
        <w:jc w:val="both"/>
        <w:rPr>
          <w:rStyle w:val="nfasis"/>
          <w:rFonts w:asciiTheme="minorHAnsi" w:hAnsiTheme="minorHAnsi" w:cstheme="minorHAnsi"/>
          <w:bCs/>
          <w:i w:val="0"/>
          <w:sz w:val="21"/>
          <w:szCs w:val="21"/>
        </w:rPr>
      </w:pPr>
      <w:r>
        <w:rPr>
          <w:rStyle w:val="nfasis"/>
          <w:rFonts w:asciiTheme="minorHAnsi" w:hAnsiTheme="minorHAnsi" w:cstheme="minorHAnsi"/>
          <w:bCs/>
          <w:i w:val="0"/>
          <w:sz w:val="21"/>
          <w:szCs w:val="21"/>
        </w:rPr>
        <w:t>En uso de la voz, el Dr. Jesús Ibarra</w:t>
      </w:r>
      <w:r w:rsidR="00807EDF">
        <w:rPr>
          <w:rStyle w:val="nfasis"/>
          <w:rFonts w:asciiTheme="minorHAnsi" w:hAnsiTheme="minorHAnsi" w:cstheme="minorHAnsi"/>
          <w:bCs/>
          <w:i w:val="0"/>
          <w:sz w:val="21"/>
          <w:szCs w:val="21"/>
        </w:rPr>
        <w:t xml:space="preserve">, </w:t>
      </w:r>
      <w:r w:rsidR="00A13309">
        <w:rPr>
          <w:rStyle w:val="nfasis"/>
          <w:rFonts w:asciiTheme="minorHAnsi" w:hAnsiTheme="minorHAnsi" w:cstheme="minorHAnsi"/>
          <w:bCs/>
          <w:i w:val="0"/>
          <w:sz w:val="21"/>
          <w:szCs w:val="21"/>
        </w:rPr>
        <w:t>agradeció las gestiones</w:t>
      </w:r>
      <w:r w:rsidR="00807EDF">
        <w:rPr>
          <w:rStyle w:val="nfasis"/>
          <w:rFonts w:asciiTheme="minorHAnsi" w:hAnsiTheme="minorHAnsi" w:cstheme="minorHAnsi"/>
          <w:bCs/>
          <w:i w:val="0"/>
          <w:sz w:val="21"/>
          <w:szCs w:val="21"/>
        </w:rPr>
        <w:t xml:space="preserve"> para concretar este proyecto al Órgano de Gobierno de la SESAJ, especialmente a la Dra. Haimé Figueroa Neri, Secretaría Técnica, quien ha apoyado al CPS con las tres páginas web que ha tenido desde su instalación, la primera que fue utilizada en 2017 y hasta mediados de 2018</w:t>
      </w:r>
      <w:r w:rsidR="00A13309">
        <w:rPr>
          <w:rStyle w:val="nfasis"/>
          <w:rFonts w:asciiTheme="minorHAnsi" w:hAnsiTheme="minorHAnsi" w:cstheme="minorHAnsi"/>
          <w:bCs/>
          <w:i w:val="0"/>
          <w:sz w:val="21"/>
          <w:szCs w:val="21"/>
        </w:rPr>
        <w:t>,</w:t>
      </w:r>
      <w:r w:rsidR="00807EDF">
        <w:rPr>
          <w:rStyle w:val="nfasis"/>
          <w:rFonts w:asciiTheme="minorHAnsi" w:hAnsiTheme="minorHAnsi" w:cstheme="minorHAnsi"/>
          <w:bCs/>
          <w:i w:val="0"/>
          <w:sz w:val="21"/>
          <w:szCs w:val="21"/>
        </w:rPr>
        <w:t xml:space="preserve"> que era poco operativa</w:t>
      </w:r>
      <w:r w:rsidR="00A13309">
        <w:rPr>
          <w:rStyle w:val="nfasis"/>
          <w:rFonts w:asciiTheme="minorHAnsi" w:hAnsiTheme="minorHAnsi" w:cstheme="minorHAnsi"/>
          <w:bCs/>
          <w:i w:val="0"/>
          <w:sz w:val="21"/>
          <w:szCs w:val="21"/>
        </w:rPr>
        <w:t xml:space="preserve">; </w:t>
      </w:r>
      <w:r w:rsidR="00807EDF">
        <w:rPr>
          <w:rStyle w:val="nfasis"/>
          <w:rFonts w:asciiTheme="minorHAnsi" w:hAnsiTheme="minorHAnsi" w:cstheme="minorHAnsi"/>
          <w:bCs/>
          <w:i w:val="0"/>
          <w:sz w:val="21"/>
          <w:szCs w:val="21"/>
        </w:rPr>
        <w:t>la segunda</w:t>
      </w:r>
      <w:r w:rsidR="00A13309">
        <w:rPr>
          <w:rStyle w:val="nfasis"/>
          <w:rFonts w:asciiTheme="minorHAnsi" w:hAnsiTheme="minorHAnsi" w:cstheme="minorHAnsi"/>
          <w:bCs/>
          <w:i w:val="0"/>
          <w:sz w:val="21"/>
          <w:szCs w:val="21"/>
        </w:rPr>
        <w:t>,</w:t>
      </w:r>
      <w:r w:rsidR="00807EDF">
        <w:rPr>
          <w:rStyle w:val="nfasis"/>
          <w:rFonts w:asciiTheme="minorHAnsi" w:hAnsiTheme="minorHAnsi" w:cstheme="minorHAnsi"/>
          <w:bCs/>
          <w:i w:val="0"/>
          <w:sz w:val="21"/>
          <w:szCs w:val="21"/>
        </w:rPr>
        <w:t xml:space="preserve"> que era operada por un proveedor externo y que será funcional hasta el último día del mes de septiembre de 2022</w:t>
      </w:r>
      <w:r w:rsidR="00A13309">
        <w:rPr>
          <w:rStyle w:val="nfasis"/>
          <w:rFonts w:asciiTheme="minorHAnsi" w:hAnsiTheme="minorHAnsi" w:cstheme="minorHAnsi"/>
          <w:bCs/>
          <w:i w:val="0"/>
          <w:sz w:val="21"/>
          <w:szCs w:val="21"/>
        </w:rPr>
        <w:t xml:space="preserve">; </w:t>
      </w:r>
      <w:r w:rsidR="00807EDF">
        <w:rPr>
          <w:rStyle w:val="nfasis"/>
          <w:rFonts w:asciiTheme="minorHAnsi" w:hAnsiTheme="minorHAnsi" w:cstheme="minorHAnsi"/>
          <w:bCs/>
          <w:i w:val="0"/>
          <w:sz w:val="21"/>
          <w:szCs w:val="21"/>
        </w:rPr>
        <w:t>y la tercera</w:t>
      </w:r>
      <w:r w:rsidR="00A13309">
        <w:rPr>
          <w:rStyle w:val="nfasis"/>
          <w:rFonts w:asciiTheme="minorHAnsi" w:hAnsiTheme="minorHAnsi" w:cstheme="minorHAnsi"/>
          <w:bCs/>
          <w:i w:val="0"/>
          <w:sz w:val="21"/>
          <w:szCs w:val="21"/>
        </w:rPr>
        <w:t>,</w:t>
      </w:r>
      <w:r w:rsidR="00807EDF">
        <w:rPr>
          <w:rStyle w:val="nfasis"/>
          <w:rFonts w:asciiTheme="minorHAnsi" w:hAnsiTheme="minorHAnsi" w:cstheme="minorHAnsi"/>
          <w:bCs/>
          <w:i w:val="0"/>
          <w:sz w:val="21"/>
          <w:szCs w:val="21"/>
        </w:rPr>
        <w:t xml:space="preserve"> que es la que se present</w:t>
      </w:r>
      <w:r w:rsidR="00A13309">
        <w:rPr>
          <w:rStyle w:val="nfasis"/>
          <w:rFonts w:asciiTheme="minorHAnsi" w:hAnsiTheme="minorHAnsi" w:cstheme="minorHAnsi"/>
          <w:bCs/>
          <w:i w:val="0"/>
          <w:sz w:val="21"/>
          <w:szCs w:val="21"/>
        </w:rPr>
        <w:t>ó</w:t>
      </w:r>
      <w:r w:rsidR="00807EDF">
        <w:rPr>
          <w:rStyle w:val="nfasis"/>
          <w:rFonts w:asciiTheme="minorHAnsi" w:hAnsiTheme="minorHAnsi" w:cstheme="minorHAnsi"/>
          <w:bCs/>
          <w:i w:val="0"/>
          <w:sz w:val="21"/>
          <w:szCs w:val="21"/>
        </w:rPr>
        <w:t xml:space="preserve"> el d</w:t>
      </w:r>
      <w:r w:rsidR="00A52A88">
        <w:rPr>
          <w:rStyle w:val="nfasis"/>
          <w:rFonts w:asciiTheme="minorHAnsi" w:hAnsiTheme="minorHAnsi" w:cstheme="minorHAnsi"/>
          <w:bCs/>
          <w:i w:val="0"/>
          <w:sz w:val="21"/>
          <w:szCs w:val="21"/>
        </w:rPr>
        <w:t xml:space="preserve">ía de hoy con las ventajas </w:t>
      </w:r>
      <w:r w:rsidR="00A13309">
        <w:rPr>
          <w:rStyle w:val="nfasis"/>
          <w:rFonts w:asciiTheme="minorHAnsi" w:hAnsiTheme="minorHAnsi" w:cstheme="minorHAnsi"/>
          <w:bCs/>
          <w:i w:val="0"/>
          <w:sz w:val="21"/>
          <w:szCs w:val="21"/>
        </w:rPr>
        <w:t>señaladas</w:t>
      </w:r>
      <w:r w:rsidR="00A52A88">
        <w:rPr>
          <w:rStyle w:val="nfasis"/>
          <w:rFonts w:asciiTheme="minorHAnsi" w:hAnsiTheme="minorHAnsi" w:cstheme="minorHAnsi"/>
          <w:bCs/>
          <w:i w:val="0"/>
          <w:sz w:val="21"/>
          <w:szCs w:val="21"/>
        </w:rPr>
        <w:t>.</w:t>
      </w:r>
    </w:p>
    <w:p w:rsidR="006A4604" w:rsidRDefault="006A4604" w:rsidP="00B4467B">
      <w:pPr>
        <w:pStyle w:val="Normal1"/>
        <w:spacing w:line="259" w:lineRule="auto"/>
        <w:jc w:val="both"/>
        <w:rPr>
          <w:rStyle w:val="nfasis"/>
          <w:rFonts w:asciiTheme="minorHAnsi" w:hAnsiTheme="minorHAnsi" w:cstheme="minorHAnsi"/>
          <w:bCs/>
          <w:i w:val="0"/>
          <w:sz w:val="21"/>
          <w:szCs w:val="21"/>
        </w:rPr>
      </w:pPr>
    </w:p>
    <w:p w:rsidR="00A52A88" w:rsidRPr="00D62755" w:rsidRDefault="00A52A88" w:rsidP="00B4467B">
      <w:pPr>
        <w:pStyle w:val="Normal1"/>
        <w:spacing w:line="259" w:lineRule="auto"/>
        <w:jc w:val="both"/>
        <w:rPr>
          <w:rStyle w:val="nfasis"/>
          <w:rFonts w:asciiTheme="minorHAnsi" w:hAnsiTheme="minorHAnsi" w:cstheme="minorHAnsi"/>
          <w:bCs/>
          <w:i w:val="0"/>
          <w:iCs w:val="0"/>
          <w:sz w:val="21"/>
          <w:szCs w:val="21"/>
          <w:shd w:val="clear" w:color="auto" w:fill="FFFFFF"/>
        </w:rPr>
      </w:pPr>
      <w:r>
        <w:rPr>
          <w:rStyle w:val="nfasis"/>
          <w:rFonts w:asciiTheme="minorHAnsi" w:hAnsiTheme="minorHAnsi" w:cstheme="minorHAnsi"/>
          <w:bCs/>
          <w:i w:val="0"/>
          <w:sz w:val="21"/>
          <w:szCs w:val="21"/>
        </w:rPr>
        <w:t>Concluy</w:t>
      </w:r>
      <w:r w:rsidR="00A13309">
        <w:rPr>
          <w:rStyle w:val="nfasis"/>
          <w:rFonts w:asciiTheme="minorHAnsi" w:hAnsiTheme="minorHAnsi" w:cstheme="minorHAnsi"/>
          <w:bCs/>
          <w:i w:val="0"/>
          <w:sz w:val="21"/>
          <w:szCs w:val="21"/>
        </w:rPr>
        <w:t>ó</w:t>
      </w:r>
      <w:r>
        <w:rPr>
          <w:rStyle w:val="nfasis"/>
          <w:rFonts w:asciiTheme="minorHAnsi" w:hAnsiTheme="minorHAnsi" w:cstheme="minorHAnsi"/>
          <w:bCs/>
          <w:i w:val="0"/>
          <w:sz w:val="21"/>
          <w:szCs w:val="21"/>
        </w:rPr>
        <w:t xml:space="preserve"> su intervención el Dr. Jesús Ibarra comentando que </w:t>
      </w:r>
      <w:r w:rsidR="00A13309">
        <w:rPr>
          <w:rStyle w:val="nfasis"/>
          <w:rFonts w:asciiTheme="minorHAnsi" w:hAnsiTheme="minorHAnsi" w:cstheme="minorHAnsi"/>
          <w:bCs/>
          <w:i w:val="0"/>
          <w:sz w:val="21"/>
          <w:szCs w:val="21"/>
        </w:rPr>
        <w:t>“</w:t>
      </w:r>
      <w:r>
        <w:rPr>
          <w:rStyle w:val="nfasis"/>
          <w:rFonts w:asciiTheme="minorHAnsi" w:hAnsiTheme="minorHAnsi" w:cstheme="minorHAnsi"/>
          <w:bCs/>
          <w:i w:val="0"/>
          <w:sz w:val="21"/>
          <w:szCs w:val="21"/>
        </w:rPr>
        <w:t>en el Encuentro Nacional de CPC´s que se realizó la semana pasada en la Ciudad de México</w:t>
      </w:r>
      <w:r w:rsidR="00A13309">
        <w:rPr>
          <w:rStyle w:val="nfasis"/>
          <w:rFonts w:asciiTheme="minorHAnsi" w:hAnsiTheme="minorHAnsi" w:cstheme="minorHAnsi"/>
          <w:bCs/>
          <w:i w:val="0"/>
          <w:sz w:val="21"/>
          <w:szCs w:val="21"/>
        </w:rPr>
        <w:t xml:space="preserve"> </w:t>
      </w:r>
      <w:r>
        <w:rPr>
          <w:rStyle w:val="nfasis"/>
          <w:rFonts w:asciiTheme="minorHAnsi" w:hAnsiTheme="minorHAnsi" w:cstheme="minorHAnsi"/>
          <w:bCs/>
          <w:i w:val="0"/>
          <w:sz w:val="21"/>
          <w:szCs w:val="21"/>
        </w:rPr>
        <w:t>se dieron cuenta que la página web del CPS es consultada de manera permanente por parte de otros CPC para revisar documentos, obtener referencias y datos, por lo que se congratula de este trabajo que sin duda será un instrumento muy exitoso y que permitirá seguir compartiendo y difundiendo la información que se genere por quienes integran al CPS</w:t>
      </w:r>
      <w:r w:rsidR="00A13309">
        <w:rPr>
          <w:rStyle w:val="nfasis"/>
          <w:rFonts w:asciiTheme="minorHAnsi" w:hAnsiTheme="minorHAnsi" w:cstheme="minorHAnsi"/>
          <w:bCs/>
          <w:i w:val="0"/>
          <w:sz w:val="21"/>
          <w:szCs w:val="21"/>
        </w:rPr>
        <w:t>”</w:t>
      </w:r>
      <w:r>
        <w:rPr>
          <w:rStyle w:val="nfasis"/>
          <w:rFonts w:asciiTheme="minorHAnsi" w:hAnsiTheme="minorHAnsi" w:cstheme="minorHAnsi"/>
          <w:bCs/>
          <w:i w:val="0"/>
          <w:sz w:val="21"/>
          <w:szCs w:val="21"/>
        </w:rPr>
        <w:t>.</w:t>
      </w:r>
    </w:p>
    <w:p w:rsidR="00756493" w:rsidRDefault="00756493" w:rsidP="00A52A88">
      <w:pPr>
        <w:pStyle w:val="Normal1"/>
        <w:spacing w:line="259" w:lineRule="auto"/>
        <w:jc w:val="both"/>
        <w:rPr>
          <w:rFonts w:asciiTheme="minorHAnsi" w:hAnsiTheme="minorHAnsi" w:cstheme="minorHAnsi"/>
          <w:b/>
          <w:smallCaps/>
          <w:sz w:val="21"/>
          <w:szCs w:val="21"/>
        </w:rPr>
      </w:pPr>
    </w:p>
    <w:p w:rsidR="00A52A88" w:rsidRPr="00A64600" w:rsidRDefault="00A52A88" w:rsidP="00A52A88">
      <w:pPr>
        <w:pStyle w:val="Normal1"/>
        <w:spacing w:line="259" w:lineRule="auto"/>
        <w:jc w:val="both"/>
        <w:rPr>
          <w:rFonts w:asciiTheme="minorHAnsi" w:hAnsiTheme="minorHAnsi" w:cstheme="minorHAnsi"/>
          <w:b/>
          <w:smallCaps/>
          <w:sz w:val="21"/>
          <w:szCs w:val="21"/>
        </w:rPr>
      </w:pPr>
    </w:p>
    <w:p w:rsidR="00B872CA" w:rsidRPr="00CC4C57" w:rsidRDefault="00B872CA" w:rsidP="00B872C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IX. Acuerdos </w:t>
      </w:r>
    </w:p>
    <w:p w:rsidR="00B872CA" w:rsidRPr="00CC4C57" w:rsidRDefault="00B872CA" w:rsidP="00B872CA">
      <w:pPr>
        <w:pStyle w:val="Encabezado"/>
        <w:tabs>
          <w:tab w:val="clear" w:pos="4320"/>
          <w:tab w:val="center" w:pos="709"/>
        </w:tabs>
        <w:spacing w:line="259" w:lineRule="auto"/>
        <w:rPr>
          <w:rFonts w:asciiTheme="minorHAnsi" w:eastAsia="Calibri" w:hAnsiTheme="minorHAnsi" w:cstheme="minorHAnsi"/>
          <w:sz w:val="21"/>
          <w:szCs w:val="21"/>
          <w:lang w:val="es-ES_tradnl"/>
        </w:rPr>
      </w:pPr>
    </w:p>
    <w:p w:rsidR="00B872CA" w:rsidRPr="00CC4C57" w:rsidRDefault="00B872CA" w:rsidP="00B872CA">
      <w:pPr>
        <w:pStyle w:val="Encabezado"/>
        <w:tabs>
          <w:tab w:val="clear" w:pos="4320"/>
          <w:tab w:val="center" w:pos="709"/>
        </w:tabs>
        <w:spacing w:line="259" w:lineRule="auto"/>
        <w:rPr>
          <w:rFonts w:asciiTheme="minorHAnsi" w:eastAsia="Calibri" w:hAnsiTheme="minorHAnsi" w:cstheme="minorHAnsi"/>
          <w:sz w:val="21"/>
          <w:szCs w:val="21"/>
          <w:lang w:val="es-ES"/>
        </w:rPr>
      </w:pPr>
      <w:r w:rsidRPr="00CC4C57">
        <w:rPr>
          <w:rFonts w:asciiTheme="minorHAnsi" w:hAnsiTheme="minorHAnsi" w:cstheme="minorHAnsi"/>
          <w:sz w:val="21"/>
          <w:szCs w:val="21"/>
          <w:lang w:val="es-ES"/>
        </w:rPr>
        <w:t>En este punto del orden del día, el Presidente concedió el uso de la voz a la Secretaria de Acuerdos, Mtra. Diana Vera Álvarez, para que diera cuenta de los acuerdos aprobados en la sesión celebrada el día de hoy.</w:t>
      </w:r>
    </w:p>
    <w:p w:rsidR="00B872CA" w:rsidRPr="00CC4C57" w:rsidRDefault="00B872CA" w:rsidP="00B872CA">
      <w:pPr>
        <w:pStyle w:val="Encabezado"/>
        <w:tabs>
          <w:tab w:val="clear" w:pos="4320"/>
          <w:tab w:val="center" w:pos="709"/>
        </w:tabs>
        <w:spacing w:line="259" w:lineRule="auto"/>
        <w:rPr>
          <w:rFonts w:asciiTheme="minorHAnsi" w:hAnsiTheme="minorHAnsi" w:cstheme="minorHAnsi"/>
          <w:sz w:val="21"/>
          <w:szCs w:val="21"/>
          <w:lang w:val="es-ES"/>
        </w:rPr>
      </w:pPr>
    </w:p>
    <w:p w:rsidR="00B872CA" w:rsidRPr="00CC4C57" w:rsidRDefault="00B872CA" w:rsidP="00B872CA">
      <w:pPr>
        <w:pStyle w:val="Encabezado"/>
        <w:tabs>
          <w:tab w:val="clear" w:pos="4320"/>
          <w:tab w:val="center" w:pos="709"/>
        </w:tabs>
        <w:spacing w:line="259" w:lineRule="auto"/>
        <w:rPr>
          <w:rFonts w:asciiTheme="minorHAnsi" w:hAnsiTheme="minorHAnsi" w:cstheme="minorHAnsi"/>
          <w:sz w:val="21"/>
          <w:szCs w:val="21"/>
          <w:lang w:val="es-ES"/>
        </w:rPr>
      </w:pPr>
      <w:r w:rsidRPr="00CC4C57">
        <w:rPr>
          <w:rFonts w:asciiTheme="minorHAnsi" w:hAnsiTheme="minorHAnsi" w:cstheme="minorHAnsi"/>
          <w:sz w:val="21"/>
          <w:szCs w:val="21"/>
          <w:lang w:val="es-ES"/>
        </w:rPr>
        <w:t>En uso de la voz, la Secretaria de Acuerdos informó de los acuerdos aprobados:</w:t>
      </w:r>
    </w:p>
    <w:p w:rsidR="00B872CA" w:rsidRPr="00CC4C57" w:rsidRDefault="00B872CA" w:rsidP="00B872CA">
      <w:pPr>
        <w:pStyle w:val="Encabezado"/>
        <w:tabs>
          <w:tab w:val="clear" w:pos="4320"/>
          <w:tab w:val="center" w:pos="709"/>
        </w:tabs>
        <w:spacing w:line="259" w:lineRule="auto"/>
        <w:rPr>
          <w:rFonts w:asciiTheme="minorHAnsi" w:hAnsiTheme="minorHAnsi" w:cstheme="minorHAnsi"/>
          <w:sz w:val="21"/>
          <w:szCs w:val="21"/>
          <w:lang w:val="es-ES"/>
        </w:rPr>
      </w:pPr>
    </w:p>
    <w:p w:rsidR="00B872CA" w:rsidRPr="00CC4C57" w:rsidRDefault="00B872CA" w:rsidP="00B872CA">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sidRPr="00CC4C57">
        <w:rPr>
          <w:rFonts w:asciiTheme="minorHAnsi" w:hAnsiTheme="minorHAnsi" w:cstheme="minorHAnsi"/>
          <w:b/>
          <w:sz w:val="21"/>
          <w:szCs w:val="21"/>
          <w:lang w:val="es-ES"/>
        </w:rPr>
        <w:t xml:space="preserve">Primero. </w:t>
      </w:r>
      <w:r w:rsidRPr="00CC4C57">
        <w:rPr>
          <w:rFonts w:asciiTheme="minorHAnsi" w:eastAsia="Calibri" w:hAnsiTheme="minorHAnsi" w:cstheme="minorHAnsi"/>
          <w:bCs/>
          <w:sz w:val="21"/>
          <w:szCs w:val="21"/>
          <w:lang w:val="es-ES"/>
        </w:rPr>
        <w:t>Se aprobó el orden del día</w:t>
      </w:r>
      <w:r w:rsidR="00A52A88">
        <w:rPr>
          <w:rFonts w:asciiTheme="minorHAnsi" w:eastAsia="Calibri" w:hAnsiTheme="minorHAnsi" w:cstheme="minorHAnsi"/>
          <w:bCs/>
          <w:sz w:val="21"/>
          <w:szCs w:val="21"/>
          <w:lang w:val="es-ES"/>
        </w:rPr>
        <w:t xml:space="preserve"> </w:t>
      </w:r>
      <w:r w:rsidRPr="00CC4C57">
        <w:rPr>
          <w:rFonts w:asciiTheme="minorHAnsi" w:eastAsia="Calibri" w:hAnsiTheme="minorHAnsi" w:cstheme="minorHAnsi"/>
          <w:bCs/>
          <w:sz w:val="21"/>
          <w:szCs w:val="21"/>
          <w:lang w:val="es-ES"/>
        </w:rPr>
        <w:t>por unanimidad en votación económica</w:t>
      </w:r>
      <w:r w:rsidR="00A52A88">
        <w:rPr>
          <w:rFonts w:asciiTheme="minorHAnsi" w:eastAsia="Calibri" w:hAnsiTheme="minorHAnsi" w:cstheme="minorHAnsi"/>
          <w:bCs/>
          <w:sz w:val="21"/>
          <w:szCs w:val="21"/>
          <w:lang w:val="es-ES"/>
        </w:rPr>
        <w:t xml:space="preserve"> con las modificaciones propuestas</w:t>
      </w:r>
      <w:r w:rsidRPr="00CC4C57">
        <w:rPr>
          <w:rFonts w:asciiTheme="minorHAnsi" w:eastAsia="Calibri" w:hAnsiTheme="minorHAnsi" w:cstheme="minorHAnsi"/>
          <w:bCs/>
          <w:sz w:val="21"/>
          <w:szCs w:val="21"/>
          <w:lang w:val="es-ES"/>
        </w:rPr>
        <w:t>.</w:t>
      </w:r>
    </w:p>
    <w:p w:rsidR="00B872CA" w:rsidRPr="00CC4C57" w:rsidRDefault="00B872CA" w:rsidP="00B872CA">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rsidR="00B872CA" w:rsidRDefault="00B872CA" w:rsidP="00B872CA">
      <w:pPr>
        <w:pStyle w:val="Encabezado"/>
        <w:tabs>
          <w:tab w:val="clear" w:pos="4320"/>
          <w:tab w:val="center" w:pos="709"/>
        </w:tabs>
        <w:spacing w:line="259" w:lineRule="auto"/>
        <w:ind w:left="284"/>
        <w:rPr>
          <w:rFonts w:asciiTheme="minorHAnsi" w:hAnsiTheme="minorHAnsi" w:cstheme="minorHAnsi"/>
          <w:sz w:val="21"/>
          <w:szCs w:val="21"/>
          <w:lang w:val="es-ES"/>
        </w:rPr>
      </w:pPr>
      <w:r w:rsidRPr="00CC4C57">
        <w:rPr>
          <w:rFonts w:asciiTheme="minorHAnsi" w:eastAsia="Calibri" w:hAnsiTheme="minorHAnsi" w:cstheme="minorHAnsi"/>
          <w:b/>
          <w:bCs/>
          <w:sz w:val="21"/>
          <w:szCs w:val="21"/>
          <w:lang w:val="es-ES"/>
        </w:rPr>
        <w:t>Segundo.</w:t>
      </w:r>
      <w:r w:rsidRPr="00CC4C57">
        <w:rPr>
          <w:rFonts w:asciiTheme="minorHAnsi" w:eastAsia="Calibri" w:hAnsiTheme="minorHAnsi" w:cstheme="minorHAnsi"/>
          <w:bCs/>
          <w:sz w:val="21"/>
          <w:szCs w:val="21"/>
          <w:lang w:val="es-ES"/>
        </w:rPr>
        <w:t xml:space="preserve"> P</w:t>
      </w:r>
      <w:r w:rsidRPr="00CC4C57">
        <w:rPr>
          <w:rFonts w:asciiTheme="minorHAnsi" w:eastAsia="Times" w:hAnsiTheme="minorHAnsi" w:cstheme="minorHAnsi"/>
          <w:sz w:val="21"/>
          <w:szCs w:val="21"/>
          <w:lang w:val="es-ES_tradnl"/>
        </w:rPr>
        <w:t>or unanimidad, se acordó, en votación económica, dispensar la lectura, aprobar y firmar el docume</w:t>
      </w:r>
      <w:r>
        <w:rPr>
          <w:rFonts w:asciiTheme="minorHAnsi" w:eastAsia="Times" w:hAnsiTheme="minorHAnsi" w:cstheme="minorHAnsi"/>
          <w:sz w:val="21"/>
          <w:szCs w:val="21"/>
          <w:lang w:val="es-ES_tradnl"/>
        </w:rPr>
        <w:t>nto que contiene el Acta de la Noven</w:t>
      </w:r>
      <w:r w:rsidRPr="00CC4C57">
        <w:rPr>
          <w:rFonts w:asciiTheme="minorHAnsi" w:eastAsia="Times" w:hAnsiTheme="minorHAnsi" w:cstheme="minorHAnsi"/>
          <w:sz w:val="21"/>
          <w:szCs w:val="21"/>
          <w:lang w:val="es-ES_tradnl"/>
        </w:rPr>
        <w:t xml:space="preserve">a Sesión Ordinaria celebrada el </w:t>
      </w:r>
      <w:r w:rsidR="00A52A88">
        <w:rPr>
          <w:rFonts w:asciiTheme="minorHAnsi" w:eastAsia="Times" w:hAnsiTheme="minorHAnsi" w:cstheme="minorHAnsi"/>
          <w:sz w:val="21"/>
          <w:szCs w:val="21"/>
          <w:lang w:val="es-ES_tradnl"/>
        </w:rPr>
        <w:t>30 treinta de agosto de 2022 dos mil veintidós.</w:t>
      </w:r>
      <w:r w:rsidRPr="00CC4C57">
        <w:rPr>
          <w:rFonts w:asciiTheme="minorHAnsi" w:hAnsiTheme="minorHAnsi" w:cstheme="minorHAnsi"/>
          <w:sz w:val="21"/>
          <w:szCs w:val="21"/>
          <w:lang w:val="es-ES"/>
        </w:rPr>
        <w:t xml:space="preserve"> </w:t>
      </w:r>
    </w:p>
    <w:p w:rsidR="00A52A88" w:rsidRDefault="00A52A88" w:rsidP="00B872CA">
      <w:pPr>
        <w:pStyle w:val="Encabezado"/>
        <w:tabs>
          <w:tab w:val="clear" w:pos="4320"/>
          <w:tab w:val="center" w:pos="709"/>
        </w:tabs>
        <w:spacing w:line="259" w:lineRule="auto"/>
        <w:ind w:left="284"/>
        <w:rPr>
          <w:rFonts w:asciiTheme="minorHAnsi" w:hAnsiTheme="minorHAnsi" w:cstheme="minorHAnsi"/>
          <w:sz w:val="21"/>
          <w:szCs w:val="21"/>
          <w:lang w:val="es-ES"/>
        </w:rPr>
      </w:pPr>
    </w:p>
    <w:p w:rsidR="00A52A88" w:rsidRDefault="00A52A88" w:rsidP="00A52A88">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Pr>
          <w:rFonts w:asciiTheme="minorHAnsi" w:hAnsiTheme="minorHAnsi" w:cstheme="minorHAnsi"/>
          <w:b/>
          <w:sz w:val="21"/>
          <w:szCs w:val="21"/>
          <w:lang w:val="es-ES"/>
        </w:rPr>
        <w:lastRenderedPageBreak/>
        <w:t>Tercero</w:t>
      </w:r>
      <w:r w:rsidRPr="00CC4C57">
        <w:rPr>
          <w:rFonts w:asciiTheme="minorHAnsi" w:hAnsiTheme="minorHAnsi" w:cstheme="minorHAnsi"/>
          <w:b/>
          <w:sz w:val="21"/>
          <w:szCs w:val="21"/>
          <w:lang w:val="es-ES"/>
        </w:rPr>
        <w:t xml:space="preserve">. </w:t>
      </w:r>
      <w:r w:rsidRPr="00CC4C57">
        <w:rPr>
          <w:rFonts w:asciiTheme="minorHAnsi" w:eastAsia="Calibri" w:hAnsiTheme="minorHAnsi" w:cstheme="minorHAnsi"/>
          <w:bCs/>
          <w:sz w:val="21"/>
          <w:szCs w:val="21"/>
          <w:lang w:val="es-ES"/>
        </w:rPr>
        <w:t>Se aprobó</w:t>
      </w:r>
      <w:r>
        <w:rPr>
          <w:rFonts w:asciiTheme="minorHAnsi" w:eastAsia="Calibri" w:hAnsiTheme="minorHAnsi" w:cstheme="minorHAnsi"/>
          <w:bCs/>
          <w:sz w:val="21"/>
          <w:szCs w:val="21"/>
          <w:lang w:val="es-ES"/>
        </w:rPr>
        <w:t xml:space="preserve"> </w:t>
      </w:r>
      <w:r w:rsidRPr="00CC4C57">
        <w:rPr>
          <w:rFonts w:asciiTheme="minorHAnsi" w:eastAsia="Calibri" w:hAnsiTheme="minorHAnsi" w:cstheme="minorHAnsi"/>
          <w:bCs/>
          <w:sz w:val="21"/>
          <w:szCs w:val="21"/>
          <w:lang w:val="es-ES"/>
        </w:rPr>
        <w:t xml:space="preserve">por unanimidad en votación </w:t>
      </w:r>
      <w:r>
        <w:rPr>
          <w:rFonts w:asciiTheme="minorHAnsi" w:eastAsia="Calibri" w:hAnsiTheme="minorHAnsi" w:cstheme="minorHAnsi"/>
          <w:bCs/>
          <w:sz w:val="21"/>
          <w:szCs w:val="21"/>
          <w:lang w:val="es-ES"/>
        </w:rPr>
        <w:t xml:space="preserve">nominal remitir oficios a las autoridades </w:t>
      </w:r>
      <w:r w:rsidRPr="00A52A88">
        <w:rPr>
          <w:rFonts w:asciiTheme="minorHAnsi" w:eastAsia="Calibri" w:hAnsiTheme="minorHAnsi" w:cstheme="minorHAnsi"/>
          <w:bCs/>
          <w:sz w:val="21"/>
          <w:szCs w:val="21"/>
          <w:lang w:val="es-ES"/>
        </w:rPr>
        <w:t>correspondientes para dar seguimiento a los acuerdos propuestos en los proyectos denominados:  Iniciativa Fiscalía que sirva Jalisco, opinión técnica para el Fortalecimiento de los Órganos Internos de Control del Poder Ejecutivo de Jalisco y la Propuesta de OIC para el Supremo Tribunal de Justicia.</w:t>
      </w:r>
    </w:p>
    <w:p w:rsidR="00A52A88" w:rsidRDefault="00A52A88" w:rsidP="00A52A88">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p>
    <w:p w:rsidR="00A52A88" w:rsidRPr="00A52A88" w:rsidRDefault="00A52A88" w:rsidP="00A52A88">
      <w:pPr>
        <w:pStyle w:val="Encabezado"/>
        <w:tabs>
          <w:tab w:val="clear" w:pos="4320"/>
          <w:tab w:val="center" w:pos="709"/>
        </w:tabs>
        <w:spacing w:line="259" w:lineRule="auto"/>
        <w:ind w:left="284"/>
        <w:rPr>
          <w:rFonts w:asciiTheme="minorHAnsi" w:eastAsia="Calibri" w:hAnsiTheme="minorHAnsi" w:cstheme="minorHAnsi"/>
          <w:bCs/>
          <w:sz w:val="21"/>
          <w:szCs w:val="21"/>
          <w:lang w:val="es-ES"/>
        </w:rPr>
      </w:pPr>
      <w:r>
        <w:rPr>
          <w:rFonts w:asciiTheme="minorHAnsi" w:hAnsiTheme="minorHAnsi" w:cstheme="minorHAnsi"/>
          <w:b/>
          <w:sz w:val="21"/>
          <w:szCs w:val="21"/>
          <w:lang w:val="es-ES"/>
        </w:rPr>
        <w:t>Cuarto</w:t>
      </w:r>
      <w:r w:rsidRPr="00CC4C57">
        <w:rPr>
          <w:rFonts w:asciiTheme="minorHAnsi" w:hAnsiTheme="minorHAnsi" w:cstheme="minorHAnsi"/>
          <w:b/>
          <w:sz w:val="21"/>
          <w:szCs w:val="21"/>
          <w:lang w:val="es-ES"/>
        </w:rPr>
        <w:t xml:space="preserve">. </w:t>
      </w:r>
      <w:r w:rsidRPr="00CC4C57">
        <w:rPr>
          <w:rFonts w:asciiTheme="minorHAnsi" w:eastAsia="Calibri" w:hAnsiTheme="minorHAnsi" w:cstheme="minorHAnsi"/>
          <w:bCs/>
          <w:sz w:val="21"/>
          <w:szCs w:val="21"/>
          <w:lang w:val="es-ES"/>
        </w:rPr>
        <w:t>Se aprobó</w:t>
      </w:r>
      <w:r>
        <w:rPr>
          <w:rFonts w:asciiTheme="minorHAnsi" w:eastAsia="Calibri" w:hAnsiTheme="minorHAnsi" w:cstheme="minorHAnsi"/>
          <w:bCs/>
          <w:sz w:val="21"/>
          <w:szCs w:val="21"/>
          <w:lang w:val="es-ES"/>
        </w:rPr>
        <w:t xml:space="preserve"> </w:t>
      </w:r>
      <w:r w:rsidRPr="00CC4C57">
        <w:rPr>
          <w:rFonts w:asciiTheme="minorHAnsi" w:eastAsia="Calibri" w:hAnsiTheme="minorHAnsi" w:cstheme="minorHAnsi"/>
          <w:bCs/>
          <w:sz w:val="21"/>
          <w:szCs w:val="21"/>
          <w:lang w:val="es-ES"/>
        </w:rPr>
        <w:t xml:space="preserve">por unanimidad en votación </w:t>
      </w:r>
      <w:r>
        <w:rPr>
          <w:rFonts w:asciiTheme="minorHAnsi" w:eastAsia="Calibri" w:hAnsiTheme="minorHAnsi" w:cstheme="minorHAnsi"/>
          <w:bCs/>
          <w:sz w:val="21"/>
          <w:szCs w:val="21"/>
          <w:lang w:val="es-ES"/>
        </w:rPr>
        <w:t>nominal que el Dr. Jesús Ibarra</w:t>
      </w:r>
      <w:r w:rsidR="003141E2">
        <w:rPr>
          <w:rFonts w:asciiTheme="minorHAnsi" w:eastAsia="Calibri" w:hAnsiTheme="minorHAnsi" w:cstheme="minorHAnsi"/>
          <w:bCs/>
          <w:sz w:val="21"/>
          <w:szCs w:val="21"/>
          <w:lang w:val="es-ES"/>
        </w:rPr>
        <w:t xml:space="preserve"> presente </w:t>
      </w:r>
      <w:r w:rsidRPr="00A52A88">
        <w:rPr>
          <w:rFonts w:asciiTheme="minorHAnsi" w:eastAsia="Calibri" w:hAnsiTheme="minorHAnsi" w:cstheme="minorHAnsi"/>
          <w:bCs/>
          <w:sz w:val="21"/>
          <w:szCs w:val="21"/>
          <w:lang w:val="es-ES"/>
        </w:rPr>
        <w:t>en la próxima sesión del Comité Coordinador</w:t>
      </w:r>
      <w:r>
        <w:rPr>
          <w:rFonts w:asciiTheme="minorHAnsi" w:eastAsia="Calibri" w:hAnsiTheme="minorHAnsi" w:cstheme="minorHAnsi"/>
          <w:bCs/>
          <w:sz w:val="21"/>
          <w:szCs w:val="21"/>
          <w:lang w:val="es-ES"/>
        </w:rPr>
        <w:t xml:space="preserve"> l</w:t>
      </w:r>
      <w:r w:rsidRPr="00A52A88">
        <w:rPr>
          <w:rFonts w:asciiTheme="minorHAnsi" w:eastAsia="Calibri" w:hAnsiTheme="minorHAnsi" w:cstheme="minorHAnsi"/>
          <w:bCs/>
          <w:sz w:val="21"/>
          <w:szCs w:val="21"/>
          <w:lang w:val="es-ES"/>
        </w:rPr>
        <w:t>a recomendación</w:t>
      </w:r>
      <w:r w:rsidR="003141E2">
        <w:rPr>
          <w:rFonts w:asciiTheme="minorHAnsi" w:eastAsia="Calibri" w:hAnsiTheme="minorHAnsi" w:cstheme="minorHAnsi"/>
          <w:bCs/>
          <w:sz w:val="21"/>
          <w:szCs w:val="21"/>
          <w:lang w:val="es-ES"/>
        </w:rPr>
        <w:t xml:space="preserve"> </w:t>
      </w:r>
      <w:r w:rsidR="003141E2" w:rsidRPr="00A52A88">
        <w:rPr>
          <w:rFonts w:asciiTheme="minorHAnsi" w:eastAsia="Calibri" w:hAnsiTheme="minorHAnsi" w:cstheme="minorHAnsi"/>
          <w:bCs/>
          <w:sz w:val="21"/>
          <w:szCs w:val="21"/>
          <w:lang w:val="es-ES"/>
        </w:rPr>
        <w:t>elaborada de m</w:t>
      </w:r>
      <w:r w:rsidR="003141E2">
        <w:rPr>
          <w:rFonts w:asciiTheme="minorHAnsi" w:eastAsia="Calibri" w:hAnsiTheme="minorHAnsi" w:cstheme="minorHAnsi"/>
          <w:bCs/>
          <w:sz w:val="21"/>
          <w:szCs w:val="21"/>
          <w:lang w:val="es-ES"/>
        </w:rPr>
        <w:t xml:space="preserve">anera conjunta entre el CPS del </w:t>
      </w:r>
      <w:r w:rsidR="003141E2" w:rsidRPr="00A52A88">
        <w:rPr>
          <w:rFonts w:asciiTheme="minorHAnsi" w:eastAsia="Calibri" w:hAnsiTheme="minorHAnsi" w:cstheme="minorHAnsi"/>
          <w:bCs/>
          <w:sz w:val="21"/>
          <w:szCs w:val="21"/>
          <w:lang w:val="es-ES"/>
        </w:rPr>
        <w:t>SEAJAL y la Contraloría del Estado</w:t>
      </w:r>
      <w:r w:rsidRPr="00A52A88">
        <w:rPr>
          <w:rFonts w:asciiTheme="minorHAnsi" w:eastAsia="Calibri" w:hAnsiTheme="minorHAnsi" w:cstheme="minorHAnsi"/>
          <w:bCs/>
          <w:sz w:val="21"/>
          <w:szCs w:val="21"/>
          <w:lang w:val="es-ES"/>
        </w:rPr>
        <w:t xml:space="preserve"> </w:t>
      </w:r>
      <w:r w:rsidR="003141E2">
        <w:rPr>
          <w:rFonts w:asciiTheme="minorHAnsi" w:eastAsia="Calibri" w:hAnsiTheme="minorHAnsi" w:cstheme="minorHAnsi"/>
          <w:bCs/>
          <w:sz w:val="21"/>
          <w:szCs w:val="21"/>
          <w:lang w:val="es-ES"/>
        </w:rPr>
        <w:t xml:space="preserve">y </w:t>
      </w:r>
      <w:r w:rsidRPr="00A52A88">
        <w:rPr>
          <w:rFonts w:asciiTheme="minorHAnsi" w:eastAsia="Calibri" w:hAnsiTheme="minorHAnsi" w:cstheme="minorHAnsi"/>
          <w:bCs/>
          <w:sz w:val="21"/>
          <w:szCs w:val="21"/>
          <w:lang w:val="es-ES"/>
        </w:rPr>
        <w:t xml:space="preserve">dirigida a </w:t>
      </w:r>
      <w:r w:rsidR="00A13309">
        <w:rPr>
          <w:rFonts w:asciiTheme="minorHAnsi" w:eastAsia="Calibri" w:hAnsiTheme="minorHAnsi" w:cstheme="minorHAnsi"/>
          <w:bCs/>
          <w:sz w:val="21"/>
          <w:szCs w:val="21"/>
          <w:lang w:val="es-ES"/>
        </w:rPr>
        <w:t xml:space="preserve">las y </w:t>
      </w:r>
      <w:r w:rsidRPr="00A52A88">
        <w:rPr>
          <w:rFonts w:asciiTheme="minorHAnsi" w:eastAsia="Calibri" w:hAnsiTheme="minorHAnsi" w:cstheme="minorHAnsi"/>
          <w:bCs/>
          <w:sz w:val="21"/>
          <w:szCs w:val="21"/>
          <w:lang w:val="es-ES"/>
        </w:rPr>
        <w:t>los alcaldes de los gobiernos municipales de Jalisco para instalar su Sistema Anticorrupción Municipal y al Congreso d</w:t>
      </w:r>
      <w:r w:rsidR="003141E2">
        <w:rPr>
          <w:rFonts w:asciiTheme="minorHAnsi" w:eastAsia="Calibri" w:hAnsiTheme="minorHAnsi" w:cstheme="minorHAnsi"/>
          <w:bCs/>
          <w:sz w:val="21"/>
          <w:szCs w:val="21"/>
          <w:lang w:val="es-ES"/>
        </w:rPr>
        <w:t>el Estado para regular el tema.</w:t>
      </w:r>
    </w:p>
    <w:p w:rsidR="00B872CA" w:rsidRPr="00CC4C57" w:rsidRDefault="00B872CA" w:rsidP="00B872CA">
      <w:pPr>
        <w:jc w:val="both"/>
        <w:rPr>
          <w:rFonts w:asciiTheme="minorHAnsi" w:hAnsiTheme="minorHAnsi" w:cstheme="minorHAnsi"/>
          <w:sz w:val="21"/>
          <w:szCs w:val="21"/>
          <w:lang w:val="es-ES_tradnl"/>
        </w:rPr>
      </w:pPr>
    </w:p>
    <w:p w:rsidR="00B872CA" w:rsidRPr="00CC4C57" w:rsidRDefault="00B872CA" w:rsidP="00B872CA">
      <w:pPr>
        <w:pStyle w:val="1"/>
        <w:spacing w:line="240" w:lineRule="auto"/>
        <w:ind w:firstLine="0"/>
        <w:rPr>
          <w:rFonts w:asciiTheme="minorHAnsi" w:hAnsiTheme="minorHAnsi" w:cstheme="minorHAnsi"/>
          <w:b/>
          <w:smallCaps/>
          <w:sz w:val="21"/>
          <w:szCs w:val="21"/>
        </w:rPr>
      </w:pPr>
      <w:r w:rsidRPr="00CC4C57">
        <w:rPr>
          <w:rFonts w:asciiTheme="minorHAnsi" w:hAnsiTheme="minorHAnsi" w:cstheme="minorHAnsi"/>
          <w:b/>
          <w:smallCaps/>
          <w:sz w:val="21"/>
          <w:szCs w:val="21"/>
        </w:rPr>
        <w:t xml:space="preserve">X. Clausura de la sesión </w:t>
      </w:r>
    </w:p>
    <w:p w:rsidR="00B872CA" w:rsidRPr="00CC4C57" w:rsidRDefault="00B872CA" w:rsidP="00B872CA">
      <w:pPr>
        <w:pStyle w:val="Normal1"/>
        <w:tabs>
          <w:tab w:val="left" w:pos="0"/>
        </w:tabs>
        <w:spacing w:line="259" w:lineRule="auto"/>
        <w:jc w:val="both"/>
        <w:rPr>
          <w:rFonts w:asciiTheme="minorHAnsi" w:hAnsiTheme="minorHAnsi" w:cstheme="minorHAnsi"/>
          <w:sz w:val="21"/>
          <w:szCs w:val="21"/>
          <w:lang w:val="es-ES_tradnl"/>
        </w:rPr>
      </w:pPr>
    </w:p>
    <w:p w:rsidR="00B872CA" w:rsidRPr="00CC4C57" w:rsidRDefault="00B872CA" w:rsidP="00B872CA">
      <w:pPr>
        <w:pStyle w:val="Normal1"/>
        <w:tabs>
          <w:tab w:val="left" w:pos="0"/>
        </w:tabs>
        <w:spacing w:line="259" w:lineRule="auto"/>
        <w:jc w:val="both"/>
        <w:rPr>
          <w:rFonts w:asciiTheme="minorHAnsi" w:eastAsia="Calibri" w:hAnsiTheme="minorHAnsi" w:cstheme="minorHAnsi"/>
          <w:b/>
          <w:sz w:val="21"/>
          <w:szCs w:val="21"/>
        </w:rPr>
      </w:pPr>
      <w:r w:rsidRPr="00CC4C57">
        <w:rPr>
          <w:rFonts w:asciiTheme="minorHAnsi" w:hAnsiTheme="minorHAnsi" w:cstheme="minorHAnsi"/>
          <w:sz w:val="21"/>
          <w:szCs w:val="21"/>
        </w:rPr>
        <w:t>No habiendo otro punto por desahogar, el Presidente del</w:t>
      </w:r>
      <w:r>
        <w:rPr>
          <w:rFonts w:asciiTheme="minorHAnsi" w:hAnsiTheme="minorHAnsi" w:cstheme="minorHAnsi"/>
          <w:sz w:val="21"/>
          <w:szCs w:val="21"/>
        </w:rPr>
        <w:t xml:space="preserve"> CPS concluyó la sesión a las </w:t>
      </w:r>
      <w:r w:rsidR="003141E2">
        <w:rPr>
          <w:rFonts w:asciiTheme="minorHAnsi" w:hAnsiTheme="minorHAnsi" w:cstheme="minorHAnsi"/>
          <w:sz w:val="21"/>
          <w:szCs w:val="21"/>
        </w:rPr>
        <w:t>11:55</w:t>
      </w:r>
      <w:r>
        <w:rPr>
          <w:rFonts w:asciiTheme="minorHAnsi" w:hAnsiTheme="minorHAnsi" w:cstheme="minorHAnsi"/>
          <w:sz w:val="21"/>
          <w:szCs w:val="21"/>
        </w:rPr>
        <w:t xml:space="preserve"> </w:t>
      </w:r>
      <w:r w:rsidR="003141E2">
        <w:rPr>
          <w:rFonts w:asciiTheme="minorHAnsi" w:hAnsiTheme="minorHAnsi" w:cstheme="minorHAnsi"/>
          <w:sz w:val="21"/>
          <w:szCs w:val="21"/>
        </w:rPr>
        <w:t>once</w:t>
      </w:r>
      <w:r>
        <w:rPr>
          <w:rFonts w:asciiTheme="minorHAnsi" w:hAnsiTheme="minorHAnsi" w:cstheme="minorHAnsi"/>
          <w:sz w:val="21"/>
          <w:szCs w:val="21"/>
        </w:rPr>
        <w:t xml:space="preserve"> horas con </w:t>
      </w:r>
      <w:r w:rsidR="003141E2">
        <w:rPr>
          <w:rFonts w:asciiTheme="minorHAnsi" w:hAnsiTheme="minorHAnsi" w:cstheme="minorHAnsi"/>
          <w:sz w:val="21"/>
          <w:szCs w:val="21"/>
        </w:rPr>
        <w:t>cincuenta y cinco</w:t>
      </w:r>
      <w:r>
        <w:rPr>
          <w:rFonts w:asciiTheme="minorHAnsi" w:hAnsiTheme="minorHAnsi" w:cstheme="minorHAnsi"/>
          <w:sz w:val="21"/>
          <w:szCs w:val="21"/>
        </w:rPr>
        <w:t xml:space="preserve"> minutos del </w:t>
      </w:r>
      <w:r w:rsidR="003141E2">
        <w:rPr>
          <w:rFonts w:asciiTheme="minorHAnsi" w:hAnsiTheme="minorHAnsi" w:cstheme="minorHAnsi"/>
          <w:sz w:val="21"/>
          <w:szCs w:val="21"/>
        </w:rPr>
        <w:t>27 veintisiete de septiembre</w:t>
      </w:r>
      <w:r>
        <w:rPr>
          <w:rFonts w:asciiTheme="minorHAnsi" w:hAnsiTheme="minorHAnsi" w:cstheme="minorHAnsi"/>
          <w:sz w:val="21"/>
          <w:szCs w:val="21"/>
        </w:rPr>
        <w:t xml:space="preserve"> </w:t>
      </w:r>
      <w:r w:rsidRPr="00CC4C57">
        <w:rPr>
          <w:rFonts w:asciiTheme="minorHAnsi" w:hAnsiTheme="minorHAnsi" w:cstheme="minorHAnsi"/>
          <w:sz w:val="21"/>
          <w:szCs w:val="21"/>
        </w:rPr>
        <w:t xml:space="preserve">de 2022 dos mil veintidós la </w:t>
      </w:r>
      <w:r>
        <w:rPr>
          <w:rFonts w:asciiTheme="minorHAnsi" w:hAnsiTheme="minorHAnsi" w:cstheme="minorHAnsi"/>
          <w:sz w:val="21"/>
          <w:szCs w:val="21"/>
        </w:rPr>
        <w:t xml:space="preserve">Décima </w:t>
      </w:r>
      <w:r w:rsidR="003141E2">
        <w:rPr>
          <w:rFonts w:asciiTheme="minorHAnsi" w:hAnsiTheme="minorHAnsi" w:cstheme="minorHAnsi"/>
          <w:sz w:val="21"/>
          <w:szCs w:val="21"/>
        </w:rPr>
        <w:t xml:space="preserve">Segunda </w:t>
      </w:r>
      <w:r w:rsidRPr="00CC4C57">
        <w:rPr>
          <w:rFonts w:asciiTheme="minorHAnsi" w:hAnsiTheme="minorHAnsi" w:cstheme="minorHAnsi"/>
          <w:sz w:val="21"/>
          <w:szCs w:val="21"/>
        </w:rPr>
        <w:t>Sesión Ordinaria del CPS levantándose para constancia la presente acta.</w:t>
      </w:r>
    </w:p>
    <w:p w:rsidR="00B872CA" w:rsidRPr="00CC4C57" w:rsidRDefault="00B872CA" w:rsidP="00B872CA">
      <w:pPr>
        <w:pStyle w:val="Normal1"/>
        <w:spacing w:line="259" w:lineRule="auto"/>
        <w:ind w:left="709"/>
        <w:jc w:val="both"/>
        <w:rPr>
          <w:rFonts w:asciiTheme="minorHAnsi" w:eastAsia="Calibri" w:hAnsiTheme="minorHAnsi" w:cstheme="minorHAnsi"/>
          <w:b/>
          <w:sz w:val="21"/>
          <w:szCs w:val="21"/>
        </w:rPr>
      </w:pPr>
    </w:p>
    <w:p w:rsidR="00B872CA" w:rsidRPr="00CC4C57" w:rsidRDefault="00B872CA" w:rsidP="00B872CA">
      <w:pPr>
        <w:pStyle w:val="Normal1"/>
        <w:spacing w:line="259" w:lineRule="auto"/>
        <w:ind w:left="709"/>
        <w:jc w:val="both"/>
        <w:rPr>
          <w:rFonts w:asciiTheme="minorHAnsi" w:eastAsia="Calibri" w:hAnsiTheme="minorHAnsi" w:cstheme="minorHAnsi"/>
          <w:b/>
          <w:sz w:val="21"/>
          <w:szCs w:val="21"/>
        </w:rPr>
      </w:pPr>
    </w:p>
    <w:p w:rsidR="00B872CA" w:rsidRPr="00CC4C57" w:rsidRDefault="00B872CA" w:rsidP="00B872CA">
      <w:pPr>
        <w:pStyle w:val="Normal1"/>
        <w:spacing w:line="259" w:lineRule="auto"/>
        <w:jc w:val="both"/>
        <w:rPr>
          <w:rFonts w:asciiTheme="minorHAnsi" w:eastAsia="Calibri" w:hAnsiTheme="minorHAnsi" w:cstheme="minorHAnsi"/>
          <w:b/>
          <w:sz w:val="21"/>
          <w:szCs w:val="21"/>
        </w:rPr>
      </w:pPr>
    </w:p>
    <w:p w:rsidR="00B872CA" w:rsidRPr="00CC4C57" w:rsidRDefault="00B872CA" w:rsidP="00B872CA">
      <w:pPr>
        <w:pStyle w:val="Normal1"/>
        <w:spacing w:line="259" w:lineRule="auto"/>
        <w:rPr>
          <w:rFonts w:asciiTheme="minorHAnsi" w:eastAsia="Calibri" w:hAnsiTheme="minorHAnsi" w:cstheme="minorHAnsi"/>
          <w:sz w:val="21"/>
          <w:szCs w:val="21"/>
        </w:rPr>
      </w:pPr>
    </w:p>
    <w:p w:rsidR="00B872CA" w:rsidRPr="00CC4C57" w:rsidRDefault="00B872CA" w:rsidP="00B872CA">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Jesús Ibarra Cárdenas</w:t>
      </w:r>
    </w:p>
    <w:p w:rsidR="00B872CA" w:rsidRPr="00CC4C57" w:rsidRDefault="00B872CA" w:rsidP="00B872CA">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Presidente</w:t>
      </w:r>
    </w:p>
    <w:p w:rsidR="00B872CA" w:rsidRPr="00CC4C57" w:rsidRDefault="00B872CA" w:rsidP="00B872CA">
      <w:pPr>
        <w:pStyle w:val="Normal1"/>
        <w:spacing w:line="259" w:lineRule="auto"/>
        <w:ind w:right="-15"/>
        <w:jc w:val="center"/>
        <w:rPr>
          <w:rFonts w:asciiTheme="minorHAnsi" w:hAnsiTheme="minorHAnsi" w:cstheme="minorHAnsi"/>
          <w:sz w:val="21"/>
          <w:szCs w:val="21"/>
        </w:rPr>
      </w:pPr>
    </w:p>
    <w:p w:rsidR="00B872CA" w:rsidRPr="00CC4C57" w:rsidRDefault="00B872CA" w:rsidP="00B872CA">
      <w:pPr>
        <w:pStyle w:val="Normal1"/>
        <w:spacing w:line="259" w:lineRule="auto"/>
        <w:ind w:right="-15"/>
        <w:rPr>
          <w:rFonts w:asciiTheme="minorHAnsi" w:hAnsiTheme="minorHAnsi" w:cstheme="minorHAnsi"/>
          <w:sz w:val="21"/>
          <w:szCs w:val="21"/>
        </w:rPr>
      </w:pPr>
    </w:p>
    <w:p w:rsidR="00B872CA" w:rsidRPr="00CC4C57" w:rsidRDefault="00B872CA" w:rsidP="00B872CA">
      <w:pPr>
        <w:pStyle w:val="Normal1"/>
        <w:spacing w:line="259" w:lineRule="auto"/>
        <w:ind w:right="-15"/>
        <w:rPr>
          <w:rFonts w:asciiTheme="minorHAnsi" w:hAnsiTheme="minorHAnsi" w:cstheme="minorHAnsi"/>
          <w:sz w:val="21"/>
          <w:szCs w:val="21"/>
        </w:rPr>
      </w:pPr>
    </w:p>
    <w:p w:rsidR="00B872CA" w:rsidRPr="00CC4C57" w:rsidRDefault="00B872CA" w:rsidP="00B872CA">
      <w:pPr>
        <w:pStyle w:val="Normal1"/>
        <w:spacing w:line="259" w:lineRule="auto"/>
        <w:ind w:right="-15"/>
        <w:rPr>
          <w:rFonts w:asciiTheme="minorHAnsi" w:hAnsiTheme="minorHAnsi" w:cstheme="minorHAnsi"/>
          <w:sz w:val="21"/>
          <w:szCs w:val="21"/>
        </w:rPr>
      </w:pPr>
    </w:p>
    <w:p w:rsidR="00B872CA" w:rsidRPr="00CC4C57" w:rsidRDefault="00B872CA" w:rsidP="00B872CA">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 xml:space="preserve">                                                                                     </w:t>
      </w:r>
    </w:p>
    <w:tbl>
      <w:tblPr>
        <w:tblStyle w:val="Tablaconcuadrcul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B872CA" w:rsidRPr="00CC4C57" w:rsidTr="00A338EF">
        <w:tc>
          <w:tcPr>
            <w:tcW w:w="4334" w:type="dxa"/>
          </w:tcPr>
          <w:p w:rsidR="00B872CA" w:rsidRPr="00CC4C57" w:rsidRDefault="00B872CA" w:rsidP="00A338EF">
            <w:pPr>
              <w:spacing w:line="239" w:lineRule="auto"/>
              <w:ind w:right="-15"/>
              <w:jc w:val="center"/>
              <w:rPr>
                <w:rFonts w:asciiTheme="minorHAnsi" w:hAnsiTheme="minorHAnsi" w:cstheme="minorHAnsi"/>
                <w:b/>
                <w:sz w:val="21"/>
                <w:szCs w:val="21"/>
              </w:rPr>
            </w:pPr>
            <w:r w:rsidRPr="00CC4C57">
              <w:rPr>
                <w:rFonts w:asciiTheme="minorHAnsi" w:hAnsiTheme="minorHAnsi" w:cstheme="minorHAnsi"/>
                <w:b/>
                <w:sz w:val="21"/>
                <w:szCs w:val="21"/>
              </w:rPr>
              <w:t xml:space="preserve">Nancy </w:t>
            </w:r>
            <w:r w:rsidRPr="00CC4C57">
              <w:rPr>
                <w:rFonts w:asciiTheme="minorHAnsi" w:hAnsiTheme="minorHAnsi" w:cstheme="minorHAnsi"/>
                <w:b/>
                <w:sz w:val="21"/>
                <w:szCs w:val="21"/>
                <w:lang w:val="es-ES_tradnl"/>
              </w:rPr>
              <w:t>García Vázquez</w:t>
            </w:r>
          </w:p>
          <w:p w:rsidR="00B872CA" w:rsidRPr="00CC4C57" w:rsidRDefault="00B872CA" w:rsidP="00A338EF">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c>
          <w:tcPr>
            <w:tcW w:w="4335" w:type="dxa"/>
          </w:tcPr>
          <w:p w:rsidR="00B872CA" w:rsidRPr="00CC4C57" w:rsidRDefault="00B872CA" w:rsidP="00A338EF">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b/>
                <w:sz w:val="21"/>
                <w:szCs w:val="21"/>
              </w:rPr>
              <w:t>David Gómez Álvarez</w:t>
            </w:r>
          </w:p>
          <w:p w:rsidR="00B872CA" w:rsidRPr="00CC4C57" w:rsidRDefault="00B872CA" w:rsidP="00A338EF">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p w:rsidR="00B872CA" w:rsidRPr="00CC4C57" w:rsidRDefault="00B872CA" w:rsidP="00A338EF">
            <w:pPr>
              <w:pStyle w:val="Normal1"/>
              <w:spacing w:line="259" w:lineRule="auto"/>
              <w:ind w:right="-15"/>
              <w:jc w:val="center"/>
              <w:rPr>
                <w:rFonts w:asciiTheme="minorHAnsi" w:hAnsiTheme="minorHAnsi" w:cstheme="minorHAnsi"/>
                <w:sz w:val="21"/>
                <w:szCs w:val="21"/>
              </w:rPr>
            </w:pPr>
          </w:p>
          <w:p w:rsidR="00B872CA" w:rsidRPr="00CC4C57" w:rsidRDefault="00B872CA" w:rsidP="00A338EF">
            <w:pPr>
              <w:pStyle w:val="Normal1"/>
              <w:spacing w:line="259" w:lineRule="auto"/>
              <w:ind w:right="-15"/>
              <w:jc w:val="center"/>
              <w:rPr>
                <w:rFonts w:asciiTheme="minorHAnsi" w:hAnsiTheme="minorHAnsi" w:cstheme="minorHAnsi"/>
                <w:sz w:val="21"/>
                <w:szCs w:val="21"/>
              </w:rPr>
            </w:pPr>
          </w:p>
          <w:p w:rsidR="00B872CA" w:rsidRPr="00CC4C57" w:rsidRDefault="00B872CA" w:rsidP="00A338EF">
            <w:pPr>
              <w:pStyle w:val="Normal1"/>
              <w:spacing w:line="259" w:lineRule="auto"/>
              <w:ind w:right="-15"/>
              <w:jc w:val="center"/>
              <w:rPr>
                <w:rFonts w:asciiTheme="minorHAnsi" w:hAnsiTheme="minorHAnsi" w:cstheme="minorHAnsi"/>
                <w:sz w:val="21"/>
                <w:szCs w:val="21"/>
              </w:rPr>
            </w:pPr>
          </w:p>
          <w:p w:rsidR="00B872CA" w:rsidRPr="00CC4C57" w:rsidRDefault="00B872CA" w:rsidP="00A338EF">
            <w:pPr>
              <w:pStyle w:val="Normal1"/>
              <w:spacing w:line="259" w:lineRule="auto"/>
              <w:ind w:right="-15"/>
              <w:rPr>
                <w:rFonts w:asciiTheme="minorHAnsi" w:hAnsiTheme="minorHAnsi" w:cstheme="minorHAnsi"/>
                <w:sz w:val="21"/>
                <w:szCs w:val="21"/>
              </w:rPr>
            </w:pPr>
          </w:p>
          <w:p w:rsidR="00B872CA" w:rsidRPr="00CC4C57" w:rsidRDefault="00B872CA" w:rsidP="00A338EF">
            <w:pPr>
              <w:pStyle w:val="Normal1"/>
              <w:spacing w:line="259" w:lineRule="auto"/>
              <w:ind w:right="-15"/>
              <w:jc w:val="center"/>
              <w:rPr>
                <w:rFonts w:asciiTheme="minorHAnsi" w:hAnsiTheme="minorHAnsi" w:cstheme="minorHAnsi"/>
                <w:sz w:val="21"/>
                <w:szCs w:val="21"/>
              </w:rPr>
            </w:pPr>
          </w:p>
        </w:tc>
      </w:tr>
      <w:tr w:rsidR="00B872CA" w:rsidRPr="00CC4C57" w:rsidTr="00A338EF">
        <w:tc>
          <w:tcPr>
            <w:tcW w:w="4334" w:type="dxa"/>
          </w:tcPr>
          <w:p w:rsidR="00B872CA" w:rsidRPr="00CC4C57" w:rsidRDefault="00B872CA" w:rsidP="00A338EF">
            <w:pPr>
              <w:spacing w:line="239" w:lineRule="auto"/>
              <w:ind w:right="-15"/>
              <w:jc w:val="center"/>
              <w:rPr>
                <w:rFonts w:asciiTheme="minorHAnsi" w:hAnsiTheme="minorHAnsi" w:cstheme="minorHAnsi"/>
                <w:b/>
                <w:sz w:val="21"/>
                <w:szCs w:val="21"/>
                <w:lang w:val="pt-BR"/>
              </w:rPr>
            </w:pPr>
            <w:r w:rsidRPr="00CC4C57">
              <w:rPr>
                <w:rFonts w:asciiTheme="minorHAnsi" w:hAnsiTheme="minorHAnsi" w:cstheme="minorHAnsi"/>
                <w:b/>
                <w:sz w:val="21"/>
                <w:szCs w:val="21"/>
                <w:lang w:val="pt-BR"/>
              </w:rPr>
              <w:t xml:space="preserve">Pedro Vicente Viveros Reyes  </w:t>
            </w:r>
          </w:p>
          <w:p w:rsidR="00B872CA" w:rsidRPr="00CC4C57" w:rsidRDefault="00B872CA" w:rsidP="00A338EF">
            <w:pPr>
              <w:pStyle w:val="Normal1"/>
              <w:spacing w:line="259" w:lineRule="auto"/>
              <w:ind w:right="-15"/>
              <w:jc w:val="center"/>
              <w:rPr>
                <w:rFonts w:asciiTheme="minorHAnsi" w:eastAsia="Calibri" w:hAnsiTheme="minorHAnsi" w:cstheme="minorHAnsi"/>
                <w:sz w:val="21"/>
                <w:szCs w:val="21"/>
                <w:lang w:val="pt-BR"/>
              </w:rPr>
            </w:pPr>
            <w:r w:rsidRPr="00CC4C57">
              <w:rPr>
                <w:rFonts w:asciiTheme="minorHAnsi" w:hAnsiTheme="minorHAnsi" w:cstheme="minorHAnsi"/>
                <w:sz w:val="21"/>
                <w:szCs w:val="21"/>
                <w:lang w:val="pt-BR"/>
              </w:rPr>
              <w:t>Integrante</w:t>
            </w:r>
          </w:p>
        </w:tc>
        <w:tc>
          <w:tcPr>
            <w:tcW w:w="4335" w:type="dxa"/>
          </w:tcPr>
          <w:p w:rsidR="00B872CA" w:rsidRPr="00CC4C57" w:rsidRDefault="00B872CA" w:rsidP="00A338EF">
            <w:pPr>
              <w:spacing w:line="239" w:lineRule="auto"/>
              <w:ind w:right="-15"/>
              <w:jc w:val="center"/>
              <w:rPr>
                <w:rFonts w:asciiTheme="minorHAnsi" w:hAnsiTheme="minorHAnsi" w:cstheme="minorHAnsi"/>
                <w:b/>
                <w:sz w:val="21"/>
                <w:szCs w:val="21"/>
              </w:rPr>
            </w:pPr>
            <w:r w:rsidRPr="00CC4C57">
              <w:rPr>
                <w:rFonts w:asciiTheme="minorHAnsi" w:hAnsiTheme="minorHAnsi" w:cstheme="minorHAnsi"/>
                <w:sz w:val="21"/>
                <w:szCs w:val="21"/>
                <w:lang w:val="pt-BR"/>
              </w:rPr>
              <w:t xml:space="preserve"> </w:t>
            </w:r>
            <w:r w:rsidRPr="00CC4C57">
              <w:rPr>
                <w:rFonts w:asciiTheme="minorHAnsi" w:hAnsiTheme="minorHAnsi" w:cstheme="minorHAnsi"/>
                <w:b/>
                <w:sz w:val="21"/>
                <w:szCs w:val="21"/>
              </w:rPr>
              <w:t>Neyra Josefa Godoy Rodríguez</w:t>
            </w:r>
          </w:p>
          <w:p w:rsidR="00B872CA" w:rsidRPr="00CC4C57" w:rsidRDefault="00B872CA" w:rsidP="00A338EF">
            <w:pPr>
              <w:pStyle w:val="Normal1"/>
              <w:spacing w:line="259" w:lineRule="auto"/>
              <w:ind w:right="-15"/>
              <w:jc w:val="center"/>
              <w:rPr>
                <w:rFonts w:asciiTheme="minorHAnsi" w:hAnsiTheme="minorHAnsi" w:cstheme="minorHAnsi"/>
                <w:sz w:val="21"/>
                <w:szCs w:val="21"/>
              </w:rPr>
            </w:pPr>
            <w:r w:rsidRPr="00CC4C57">
              <w:rPr>
                <w:rFonts w:asciiTheme="minorHAnsi" w:hAnsiTheme="minorHAnsi" w:cstheme="minorHAnsi"/>
                <w:sz w:val="21"/>
                <w:szCs w:val="21"/>
              </w:rPr>
              <w:t>Integrante</w:t>
            </w:r>
          </w:p>
        </w:tc>
      </w:tr>
    </w:tbl>
    <w:p w:rsidR="00B872CA" w:rsidRDefault="00B872CA" w:rsidP="00B872CA"/>
    <w:p w:rsidR="00A338EF" w:rsidRDefault="00A338EF"/>
    <w:sectPr w:rsidR="00A338EF" w:rsidSect="00A338EF">
      <w:headerReference w:type="default" r:id="rId10"/>
      <w:footerReference w:type="default" r:id="rId11"/>
      <w:pgSz w:w="12240" w:h="15840" w:code="1"/>
      <w:pgMar w:top="1701" w:right="1750" w:bottom="1701" w:left="1418"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33" w:rsidRDefault="00715E33" w:rsidP="00B872CA">
      <w:pPr>
        <w:spacing w:line="240" w:lineRule="auto"/>
      </w:pPr>
      <w:r>
        <w:separator/>
      </w:r>
    </w:p>
  </w:endnote>
  <w:endnote w:type="continuationSeparator" w:id="0">
    <w:p w:rsidR="00715E33" w:rsidRDefault="00715E33" w:rsidP="00B87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683629084"/>
      <w:docPartObj>
        <w:docPartGallery w:val="Page Numbers (Bottom of Page)"/>
        <w:docPartUnique/>
      </w:docPartObj>
    </w:sdtPr>
    <w:sdtEndPr/>
    <w:sdtContent>
      <w:sdt>
        <w:sdtPr>
          <w:rPr>
            <w:rFonts w:asciiTheme="minorHAnsi" w:hAnsiTheme="minorHAnsi" w:cstheme="minorHAnsi"/>
            <w:sz w:val="18"/>
            <w:szCs w:val="18"/>
          </w:rPr>
          <w:id w:val="-1819326756"/>
          <w:docPartObj>
            <w:docPartGallery w:val="Page Numbers (Top of Page)"/>
            <w:docPartUnique/>
          </w:docPartObj>
        </w:sdtPr>
        <w:sdtEndPr/>
        <w:sdtContent>
          <w:p w:rsidR="00A52A88" w:rsidRPr="00840FCB" w:rsidRDefault="00A52A88" w:rsidP="00A338EF">
            <w:pPr>
              <w:pStyle w:val="Piedepgina"/>
              <w:jc w:val="center"/>
              <w:rPr>
                <w:rFonts w:asciiTheme="minorHAnsi" w:hAnsiTheme="minorHAnsi" w:cstheme="minorHAnsi"/>
                <w:sz w:val="18"/>
                <w:szCs w:val="18"/>
              </w:rPr>
            </w:pPr>
            <w:r w:rsidRPr="00840FCB">
              <w:rPr>
                <w:rFonts w:asciiTheme="minorHAnsi" w:hAnsiTheme="minorHAnsi" w:cstheme="minorHAnsi"/>
                <w:sz w:val="18"/>
                <w:szCs w:val="18"/>
                <w:lang w:val="es-ES"/>
              </w:rPr>
              <w:t xml:space="preserve">Página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PAGE</w:instrText>
            </w:r>
            <w:r w:rsidRPr="00840FCB">
              <w:rPr>
                <w:rFonts w:asciiTheme="minorHAnsi" w:hAnsiTheme="minorHAnsi" w:cstheme="minorHAnsi"/>
                <w:b/>
                <w:bCs/>
                <w:sz w:val="18"/>
                <w:szCs w:val="18"/>
              </w:rPr>
              <w:fldChar w:fldCharType="separate"/>
            </w:r>
            <w:r w:rsidR="00F676CD">
              <w:rPr>
                <w:rFonts w:asciiTheme="minorHAnsi" w:hAnsiTheme="minorHAnsi" w:cstheme="minorHAnsi"/>
                <w:b/>
                <w:bCs/>
                <w:noProof/>
                <w:sz w:val="18"/>
                <w:szCs w:val="18"/>
              </w:rPr>
              <w:t>1</w:t>
            </w:r>
            <w:r w:rsidRPr="00840FCB">
              <w:rPr>
                <w:rFonts w:asciiTheme="minorHAnsi" w:hAnsiTheme="minorHAnsi" w:cstheme="minorHAnsi"/>
                <w:b/>
                <w:bCs/>
                <w:sz w:val="18"/>
                <w:szCs w:val="18"/>
              </w:rPr>
              <w:fldChar w:fldCharType="end"/>
            </w:r>
            <w:r w:rsidRPr="00840FCB">
              <w:rPr>
                <w:rFonts w:asciiTheme="minorHAnsi" w:hAnsiTheme="minorHAnsi" w:cstheme="minorHAnsi"/>
                <w:sz w:val="18"/>
                <w:szCs w:val="18"/>
                <w:lang w:val="es-ES"/>
              </w:rPr>
              <w:t xml:space="preserve"> de </w:t>
            </w:r>
            <w:r w:rsidRPr="00840FCB">
              <w:rPr>
                <w:rFonts w:asciiTheme="minorHAnsi" w:hAnsiTheme="minorHAnsi" w:cstheme="minorHAnsi"/>
                <w:b/>
                <w:bCs/>
                <w:sz w:val="18"/>
                <w:szCs w:val="18"/>
              </w:rPr>
              <w:fldChar w:fldCharType="begin"/>
            </w:r>
            <w:r w:rsidRPr="00840FCB">
              <w:rPr>
                <w:rFonts w:asciiTheme="minorHAnsi" w:hAnsiTheme="minorHAnsi" w:cstheme="minorHAnsi"/>
                <w:b/>
                <w:bCs/>
                <w:sz w:val="18"/>
                <w:szCs w:val="18"/>
              </w:rPr>
              <w:instrText>NUMPAGES</w:instrText>
            </w:r>
            <w:r w:rsidRPr="00840FCB">
              <w:rPr>
                <w:rFonts w:asciiTheme="minorHAnsi" w:hAnsiTheme="minorHAnsi" w:cstheme="minorHAnsi"/>
                <w:b/>
                <w:bCs/>
                <w:sz w:val="18"/>
                <w:szCs w:val="18"/>
              </w:rPr>
              <w:fldChar w:fldCharType="separate"/>
            </w:r>
            <w:r w:rsidR="00F676CD">
              <w:rPr>
                <w:rFonts w:asciiTheme="minorHAnsi" w:hAnsiTheme="minorHAnsi" w:cstheme="minorHAnsi"/>
                <w:b/>
                <w:bCs/>
                <w:noProof/>
                <w:sz w:val="18"/>
                <w:szCs w:val="18"/>
              </w:rPr>
              <w:t>16</w:t>
            </w:r>
            <w:r w:rsidRPr="00840FCB">
              <w:rPr>
                <w:rFonts w:asciiTheme="minorHAnsi" w:hAnsiTheme="minorHAnsi" w:cstheme="minorHAnsi"/>
                <w:b/>
                <w:bCs/>
                <w:sz w:val="18"/>
                <w:szCs w:val="18"/>
              </w:rPr>
              <w:fldChar w:fldCharType="end"/>
            </w:r>
          </w:p>
        </w:sdtContent>
      </w:sdt>
    </w:sdtContent>
  </w:sdt>
  <w:sdt>
    <w:sdtPr>
      <w:rPr>
        <w:rFonts w:ascii="Arial Narrow" w:hAnsi="Arial Narrow"/>
        <w:sz w:val="18"/>
        <w:szCs w:val="18"/>
        <w:lang w:val="es-ES"/>
      </w:rPr>
      <w:id w:val="-1434888227"/>
      <w:docPartObj>
        <w:docPartGallery w:val="Page Numbers (Top of Page)"/>
        <w:docPartUnique/>
      </w:docPartObj>
    </w:sdtPr>
    <w:sdtEndPr/>
    <w:sdtContent>
      <w:p w:rsidR="00A52A88" w:rsidRDefault="00A52A88" w:rsidP="00A338EF">
        <w:pPr>
          <w:jc w:val="center"/>
        </w:pPr>
      </w:p>
      <w:p w:rsidR="00A52A88" w:rsidRPr="00B053A9" w:rsidRDefault="00715E33" w:rsidP="00A338EF">
        <w:pPr>
          <w:jc w:val="center"/>
          <w:rPr>
            <w:rFonts w:ascii="Arial Narrow" w:hAnsi="Arial Narrow"/>
            <w:sz w:val="18"/>
            <w:szCs w:val="18"/>
            <w:lang w:val="es-ES"/>
          </w:rPr>
        </w:pPr>
      </w:p>
    </w:sdtContent>
  </w:sdt>
  <w:p w:rsidR="00A52A88" w:rsidRDefault="00A52A8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33" w:rsidRDefault="00715E33" w:rsidP="00B872CA">
      <w:pPr>
        <w:spacing w:line="240" w:lineRule="auto"/>
      </w:pPr>
      <w:r>
        <w:separator/>
      </w:r>
    </w:p>
  </w:footnote>
  <w:footnote w:type="continuationSeparator" w:id="0">
    <w:p w:rsidR="00715E33" w:rsidRDefault="00715E33" w:rsidP="00B87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2A88" w:rsidRDefault="00A52A88" w:rsidP="00A338EF">
    <w:pPr>
      <w:pStyle w:val="Normal1"/>
      <w:tabs>
        <w:tab w:val="left" w:pos="6120"/>
      </w:tabs>
      <w:ind w:left="-142"/>
      <w:rPr>
        <w:rFonts w:asciiTheme="minorHAnsi" w:eastAsia="Calibri" w:hAnsiTheme="minorHAnsi" w:cstheme="minorHAnsi"/>
        <w:b/>
        <w:bCs/>
        <w:sz w:val="16"/>
        <w:szCs w:val="16"/>
      </w:rPr>
    </w:pPr>
    <w:r>
      <w:rPr>
        <w:noProof/>
        <w:color w:val="5B9BD5"/>
        <w:sz w:val="21"/>
        <w:szCs w:val="21"/>
      </w:rPr>
      <w:drawing>
        <wp:inline distT="0" distB="0" distL="0" distR="0" wp14:anchorId="73137E40" wp14:editId="4DDF5AD4">
          <wp:extent cx="4222065" cy="60007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tipo SESAJ.jpg"/>
                  <pic:cNvPicPr/>
                </pic:nvPicPr>
                <pic:blipFill rotWithShape="1">
                  <a:blip r:embed="rId1">
                    <a:extLst>
                      <a:ext uri="{28A0092B-C50C-407E-A947-70E740481C1C}">
                        <a14:useLocalDpi xmlns:a14="http://schemas.microsoft.com/office/drawing/2010/main" val="0"/>
                      </a:ext>
                    </a:extLst>
                  </a:blip>
                  <a:srcRect t="23932" b="26286"/>
                  <a:stretch/>
                </pic:blipFill>
                <pic:spPr bwMode="auto">
                  <a:xfrm>
                    <a:off x="0" y="0"/>
                    <a:ext cx="4281658" cy="60854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rsidR="00A52A88" w:rsidRPr="00516E05" w:rsidRDefault="00A52A88" w:rsidP="00A338EF">
    <w:pPr>
      <w:pStyle w:val="Normal1"/>
      <w:tabs>
        <w:tab w:val="left" w:pos="6120"/>
      </w:tabs>
      <w:jc w:val="right"/>
      <w:rPr>
        <w:rFonts w:asciiTheme="minorHAnsi" w:eastAsia="Calibri" w:hAnsiTheme="minorHAnsi" w:cstheme="minorHAnsi"/>
        <w:b/>
        <w:bCs/>
        <w:sz w:val="16"/>
        <w:szCs w:val="16"/>
      </w:rPr>
    </w:pPr>
    <w:r>
      <w:rPr>
        <w:noProof/>
        <w:color w:val="5B9BD5"/>
        <w:sz w:val="21"/>
        <w:szCs w:val="21"/>
      </w:rPr>
      <w:drawing>
        <wp:anchor distT="0" distB="0" distL="114300" distR="114300" simplePos="0" relativeHeight="251659264" behindDoc="0" locked="0" layoutInCell="1" allowOverlap="1" wp14:anchorId="0CAC6158" wp14:editId="4C1F16C7">
          <wp:simplePos x="0" y="0"/>
          <wp:positionH relativeFrom="column">
            <wp:posOffset>3936040</wp:posOffset>
          </wp:positionH>
          <wp:positionV relativeFrom="paragraph">
            <wp:posOffset>140615</wp:posOffset>
          </wp:positionV>
          <wp:extent cx="2867386" cy="45719"/>
          <wp:effectExtent l="0" t="0" r="0" b="0"/>
          <wp:wrapTopAndBottom/>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2867386" cy="45719"/>
                  </a:xfrm>
                  <a:prstGeom prst="rect">
                    <a:avLst/>
                  </a:prstGeom>
                  <a:ln/>
                </pic:spPr>
              </pic:pic>
            </a:graphicData>
          </a:graphic>
        </wp:anchor>
      </w:drawing>
    </w:r>
    <w:r w:rsidRPr="006528E6">
      <w:rPr>
        <w:rFonts w:asciiTheme="minorHAnsi" w:eastAsia="Calibri" w:hAnsiTheme="minorHAnsi" w:cstheme="minorHAnsi"/>
        <w:b/>
        <w:bCs/>
        <w:sz w:val="16"/>
        <w:szCs w:val="16"/>
      </w:rPr>
      <w:t>Acta del Comité de Participación</w:t>
    </w:r>
    <w:r>
      <w:rPr>
        <w:rFonts w:ascii="Arial Narrow" w:eastAsia="Calibri" w:hAnsi="Arial Narrow" w:cstheme="majorHAnsi"/>
        <w:b/>
        <w:bCs/>
        <w:sz w:val="18"/>
        <w:szCs w:val="18"/>
      </w:rPr>
      <w:t xml:space="preserve"> </w:t>
    </w:r>
    <w:r w:rsidRPr="006528E6">
      <w:rPr>
        <w:rFonts w:asciiTheme="minorHAnsi" w:eastAsia="Calibri" w:hAnsiTheme="minorHAnsi" w:cstheme="minorHAnsi"/>
        <w:b/>
        <w:bCs/>
        <w:sz w:val="16"/>
        <w:szCs w:val="16"/>
      </w:rPr>
      <w:t xml:space="preserve">Social </w:t>
    </w:r>
  </w:p>
  <w:p w:rsidR="00A52A88" w:rsidRDefault="00A52A88" w:rsidP="00A338EF">
    <w:pPr>
      <w:pStyle w:val="Normal1"/>
      <w:tabs>
        <w:tab w:val="right" w:pos="9360"/>
      </w:tabs>
      <w:rPr>
        <w:rFonts w:ascii="Arial Narrow" w:eastAsia="Calibri" w:hAnsi="Arial Narrow" w:cstheme="majorHAnsi"/>
        <w:sz w:val="18"/>
        <w:szCs w:val="18"/>
      </w:rPr>
    </w:pPr>
  </w:p>
  <w:p w:rsidR="00A52A88" w:rsidRPr="001E65CE" w:rsidRDefault="00A52A88" w:rsidP="00A338EF">
    <w:pPr>
      <w:pStyle w:val="Normal1"/>
      <w:tabs>
        <w:tab w:val="right" w:pos="9360"/>
      </w:tabs>
      <w:rPr>
        <w:rFonts w:ascii="Arial Narrow" w:eastAsia="Calibri" w:hAnsi="Arial Narrow" w:cstheme="majorHAnsi"/>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4F5"/>
    <w:multiLevelType w:val="hybridMultilevel"/>
    <w:tmpl w:val="01961B22"/>
    <w:lvl w:ilvl="0" w:tplc="45789438">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24416FD"/>
    <w:multiLevelType w:val="hybridMultilevel"/>
    <w:tmpl w:val="50BEE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134E3"/>
    <w:multiLevelType w:val="hybridMultilevel"/>
    <w:tmpl w:val="FE2C68BE"/>
    <w:lvl w:ilvl="0" w:tplc="6608D08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D7A23CA"/>
    <w:multiLevelType w:val="hybridMultilevel"/>
    <w:tmpl w:val="68D64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480D96"/>
    <w:multiLevelType w:val="hybridMultilevel"/>
    <w:tmpl w:val="862607A8"/>
    <w:lvl w:ilvl="0" w:tplc="051EA1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F75455"/>
    <w:multiLevelType w:val="hybridMultilevel"/>
    <w:tmpl w:val="30AA570E"/>
    <w:lvl w:ilvl="0" w:tplc="B582B304">
      <w:start w:val="1"/>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6" w15:restartNumberingAfterBreak="0">
    <w:nsid w:val="101C3582"/>
    <w:multiLevelType w:val="hybridMultilevel"/>
    <w:tmpl w:val="6B3E836A"/>
    <w:lvl w:ilvl="0" w:tplc="080A000F">
      <w:start w:val="1"/>
      <w:numFmt w:val="decimal"/>
      <w:lvlText w:val="%1."/>
      <w:lvlJc w:val="lef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148E4D29"/>
    <w:multiLevelType w:val="hybridMultilevel"/>
    <w:tmpl w:val="E474F402"/>
    <w:lvl w:ilvl="0" w:tplc="B582B304">
      <w:start w:val="1"/>
      <w:numFmt w:val="decimal"/>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A051F9"/>
    <w:multiLevelType w:val="hybridMultilevel"/>
    <w:tmpl w:val="0CF6B194"/>
    <w:lvl w:ilvl="0" w:tplc="080A000F">
      <w:start w:val="1"/>
      <w:numFmt w:val="decimal"/>
      <w:lvlText w:val="%1."/>
      <w:lvlJc w:val="left"/>
      <w:pPr>
        <w:ind w:left="765" w:hanging="360"/>
      </w:p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9" w15:restartNumberingAfterBreak="0">
    <w:nsid w:val="19575C90"/>
    <w:multiLevelType w:val="hybridMultilevel"/>
    <w:tmpl w:val="9C2E06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A8C2971"/>
    <w:multiLevelType w:val="hybridMultilevel"/>
    <w:tmpl w:val="07E6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F53709"/>
    <w:multiLevelType w:val="hybridMultilevel"/>
    <w:tmpl w:val="3EA4A7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2" w15:restartNumberingAfterBreak="0">
    <w:nsid w:val="238966E3"/>
    <w:multiLevelType w:val="hybridMultilevel"/>
    <w:tmpl w:val="B6DCA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23448B"/>
    <w:multiLevelType w:val="multilevel"/>
    <w:tmpl w:val="7290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054516"/>
    <w:multiLevelType w:val="hybridMultilevel"/>
    <w:tmpl w:val="0A42CE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0B5DF7"/>
    <w:multiLevelType w:val="multilevel"/>
    <w:tmpl w:val="20863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1083015"/>
    <w:multiLevelType w:val="hybridMultilevel"/>
    <w:tmpl w:val="07E654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755285"/>
    <w:multiLevelType w:val="hybridMultilevel"/>
    <w:tmpl w:val="96A84C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4058B"/>
    <w:multiLevelType w:val="hybridMultilevel"/>
    <w:tmpl w:val="C79E79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D05234"/>
    <w:multiLevelType w:val="hybridMultilevel"/>
    <w:tmpl w:val="B5527B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50047CE0"/>
    <w:multiLevelType w:val="hybridMultilevel"/>
    <w:tmpl w:val="08D0975E"/>
    <w:lvl w:ilvl="0" w:tplc="82CA0FF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170727F"/>
    <w:multiLevelType w:val="hybridMultilevel"/>
    <w:tmpl w:val="A9F80C24"/>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55E46480"/>
    <w:multiLevelType w:val="hybridMultilevel"/>
    <w:tmpl w:val="8056C7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5AF53CBC"/>
    <w:multiLevelType w:val="hybridMultilevel"/>
    <w:tmpl w:val="8E76EC9E"/>
    <w:lvl w:ilvl="0" w:tplc="A76C51D4">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F6271A4"/>
    <w:multiLevelType w:val="hybridMultilevel"/>
    <w:tmpl w:val="BAD27C0E"/>
    <w:lvl w:ilvl="0" w:tplc="B688F926">
      <w:start w:val="1"/>
      <w:numFmt w:val="decimal"/>
      <w:lvlText w:val="%1."/>
      <w:lvlJc w:val="left"/>
      <w:pPr>
        <w:ind w:left="720" w:hanging="360"/>
      </w:pPr>
      <w:rPr>
        <w:b/>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5860670"/>
    <w:multiLevelType w:val="hybridMultilevel"/>
    <w:tmpl w:val="3042DA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9F30FD"/>
    <w:multiLevelType w:val="hybridMultilevel"/>
    <w:tmpl w:val="CF5CA8AC"/>
    <w:lvl w:ilvl="0" w:tplc="41D60BCE">
      <w:start w:val="1"/>
      <w:numFmt w:val="lowerLetter"/>
      <w:lvlText w:val="%1)"/>
      <w:lvlJc w:val="lef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7" w15:restartNumberingAfterBreak="0">
    <w:nsid w:val="68706AC4"/>
    <w:multiLevelType w:val="hybridMultilevel"/>
    <w:tmpl w:val="8F9E4AA0"/>
    <w:lvl w:ilvl="0" w:tplc="A1A4C2E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CB53544"/>
    <w:multiLevelType w:val="hybridMultilevel"/>
    <w:tmpl w:val="A9C43AA4"/>
    <w:lvl w:ilvl="0" w:tplc="2976FD1A">
      <w:start w:val="1"/>
      <w:numFmt w:val="lowerLetter"/>
      <w:lvlText w:val="%1)"/>
      <w:lvlJc w:val="left"/>
      <w:pPr>
        <w:ind w:left="1440" w:hanging="360"/>
      </w:pPr>
      <w:rPr>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7BD02BA9"/>
    <w:multiLevelType w:val="hybridMultilevel"/>
    <w:tmpl w:val="39E2F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FA37036"/>
    <w:multiLevelType w:val="multilevel"/>
    <w:tmpl w:val="30EA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4"/>
  </w:num>
  <w:num w:numId="3">
    <w:abstractNumId w:val="21"/>
  </w:num>
  <w:num w:numId="4">
    <w:abstractNumId w:val="27"/>
  </w:num>
  <w:num w:numId="5">
    <w:abstractNumId w:val="16"/>
  </w:num>
  <w:num w:numId="6">
    <w:abstractNumId w:val="29"/>
  </w:num>
  <w:num w:numId="7">
    <w:abstractNumId w:val="23"/>
  </w:num>
  <w:num w:numId="8">
    <w:abstractNumId w:val="4"/>
  </w:num>
  <w:num w:numId="9">
    <w:abstractNumId w:val="0"/>
  </w:num>
  <w:num w:numId="10">
    <w:abstractNumId w:val="20"/>
  </w:num>
  <w:num w:numId="11">
    <w:abstractNumId w:val="6"/>
  </w:num>
  <w:num w:numId="12">
    <w:abstractNumId w:val="10"/>
  </w:num>
  <w:num w:numId="13">
    <w:abstractNumId w:val="8"/>
  </w:num>
  <w:num w:numId="14">
    <w:abstractNumId w:val="19"/>
  </w:num>
  <w:num w:numId="15">
    <w:abstractNumId w:val="18"/>
  </w:num>
  <w:num w:numId="16">
    <w:abstractNumId w:val="11"/>
  </w:num>
  <w:num w:numId="17">
    <w:abstractNumId w:val="1"/>
  </w:num>
  <w:num w:numId="18">
    <w:abstractNumId w:val="25"/>
  </w:num>
  <w:num w:numId="19">
    <w:abstractNumId w:val="12"/>
  </w:num>
  <w:num w:numId="20">
    <w:abstractNumId w:val="5"/>
  </w:num>
  <w:num w:numId="21">
    <w:abstractNumId w:val="9"/>
  </w:num>
  <w:num w:numId="22">
    <w:abstractNumId w:val="7"/>
  </w:num>
  <w:num w:numId="23">
    <w:abstractNumId w:val="15"/>
  </w:num>
  <w:num w:numId="24">
    <w:abstractNumId w:val="13"/>
  </w:num>
  <w:num w:numId="25">
    <w:abstractNumId w:val="3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2CA"/>
    <w:rsid w:val="000026B8"/>
    <w:rsid w:val="0001550E"/>
    <w:rsid w:val="000326E4"/>
    <w:rsid w:val="00033A59"/>
    <w:rsid w:val="00034BD7"/>
    <w:rsid w:val="00087130"/>
    <w:rsid w:val="0012276F"/>
    <w:rsid w:val="00122B9F"/>
    <w:rsid w:val="0013007A"/>
    <w:rsid w:val="0014138A"/>
    <w:rsid w:val="001C2AA1"/>
    <w:rsid w:val="001E568C"/>
    <w:rsid w:val="001E72CD"/>
    <w:rsid w:val="00206B7B"/>
    <w:rsid w:val="00236459"/>
    <w:rsid w:val="002375F3"/>
    <w:rsid w:val="00237FE4"/>
    <w:rsid w:val="00296AF1"/>
    <w:rsid w:val="002A3552"/>
    <w:rsid w:val="002E4EB7"/>
    <w:rsid w:val="002E5A5D"/>
    <w:rsid w:val="003141E2"/>
    <w:rsid w:val="00322520"/>
    <w:rsid w:val="003D6FFB"/>
    <w:rsid w:val="003F3FBD"/>
    <w:rsid w:val="00433229"/>
    <w:rsid w:val="00433F0D"/>
    <w:rsid w:val="00435269"/>
    <w:rsid w:val="00447684"/>
    <w:rsid w:val="00482EAF"/>
    <w:rsid w:val="004C0CEB"/>
    <w:rsid w:val="004C6821"/>
    <w:rsid w:val="004D06A9"/>
    <w:rsid w:val="004F54B2"/>
    <w:rsid w:val="00562801"/>
    <w:rsid w:val="00567E42"/>
    <w:rsid w:val="005807A5"/>
    <w:rsid w:val="005F1C8A"/>
    <w:rsid w:val="00621100"/>
    <w:rsid w:val="00632DB5"/>
    <w:rsid w:val="006A4604"/>
    <w:rsid w:val="006B707B"/>
    <w:rsid w:val="006D5C46"/>
    <w:rsid w:val="00715E33"/>
    <w:rsid w:val="007234E4"/>
    <w:rsid w:val="00744CFA"/>
    <w:rsid w:val="00754E04"/>
    <w:rsid w:val="00756493"/>
    <w:rsid w:val="00783356"/>
    <w:rsid w:val="007C17CA"/>
    <w:rsid w:val="007D2D83"/>
    <w:rsid w:val="00807EDF"/>
    <w:rsid w:val="00814CAA"/>
    <w:rsid w:val="0083741D"/>
    <w:rsid w:val="00874DA5"/>
    <w:rsid w:val="008E6063"/>
    <w:rsid w:val="0096324E"/>
    <w:rsid w:val="00973EBD"/>
    <w:rsid w:val="00A13309"/>
    <w:rsid w:val="00A338EF"/>
    <w:rsid w:val="00A52A88"/>
    <w:rsid w:val="00A556A2"/>
    <w:rsid w:val="00A56EFA"/>
    <w:rsid w:val="00A71697"/>
    <w:rsid w:val="00A7175F"/>
    <w:rsid w:val="00A73594"/>
    <w:rsid w:val="00A7369C"/>
    <w:rsid w:val="00A73E3D"/>
    <w:rsid w:val="00AC4B10"/>
    <w:rsid w:val="00B4467B"/>
    <w:rsid w:val="00B54631"/>
    <w:rsid w:val="00B66362"/>
    <w:rsid w:val="00B872CA"/>
    <w:rsid w:val="00BB7DB8"/>
    <w:rsid w:val="00BC0B3A"/>
    <w:rsid w:val="00BD7D98"/>
    <w:rsid w:val="00BE112B"/>
    <w:rsid w:val="00BE18B6"/>
    <w:rsid w:val="00C03BFB"/>
    <w:rsid w:val="00C407F2"/>
    <w:rsid w:val="00CC030B"/>
    <w:rsid w:val="00D25D94"/>
    <w:rsid w:val="00D62755"/>
    <w:rsid w:val="00D85390"/>
    <w:rsid w:val="00D8589F"/>
    <w:rsid w:val="00DC465C"/>
    <w:rsid w:val="00E2252D"/>
    <w:rsid w:val="00E44555"/>
    <w:rsid w:val="00E4692D"/>
    <w:rsid w:val="00EA6783"/>
    <w:rsid w:val="00EB74DB"/>
    <w:rsid w:val="00EE04AF"/>
    <w:rsid w:val="00F143C2"/>
    <w:rsid w:val="00F26FEB"/>
    <w:rsid w:val="00F50894"/>
    <w:rsid w:val="00F61A1B"/>
    <w:rsid w:val="00F676CD"/>
    <w:rsid w:val="00F73C99"/>
    <w:rsid w:val="00F853FB"/>
    <w:rsid w:val="00F93A8F"/>
    <w:rsid w:val="00FF2B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50AD3F-94A7-4568-972C-F04340C9A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2CA"/>
    <w:pPr>
      <w:spacing w:after="0" w:line="276" w:lineRule="auto"/>
    </w:pPr>
    <w:rPr>
      <w:rFonts w:ascii="Arial" w:eastAsia="Arial" w:hAnsi="Arial" w:cs="Arial"/>
      <w:lang w:eastAsia="es-MX"/>
    </w:rPr>
  </w:style>
  <w:style w:type="paragraph" w:styleId="Ttulo1">
    <w:name w:val="heading 1"/>
    <w:basedOn w:val="Normal"/>
    <w:next w:val="Normal"/>
    <w:link w:val="Ttulo1Car"/>
    <w:uiPriority w:val="9"/>
    <w:qFormat/>
    <w:rsid w:val="00B872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A56EF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B872C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ar"/>
    <w:qFormat/>
    <w:rsid w:val="00B872CA"/>
    <w:pPr>
      <w:keepNext/>
      <w:spacing w:line="240" w:lineRule="auto"/>
      <w:outlineLvl w:val="5"/>
    </w:pPr>
    <w:rPr>
      <w:rFonts w:ascii="Arial Narrow" w:eastAsia="Times New Roman" w:hAnsi="Arial Narrow" w:cs="Times New Roman"/>
      <w:b/>
      <w:sz w:val="19"/>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872CA"/>
    <w:rPr>
      <w:rFonts w:asciiTheme="majorHAnsi" w:eastAsiaTheme="majorEastAsia" w:hAnsiTheme="majorHAnsi" w:cstheme="majorBidi"/>
      <w:color w:val="2E74B5" w:themeColor="accent1" w:themeShade="BF"/>
      <w:sz w:val="32"/>
      <w:szCs w:val="32"/>
      <w:lang w:eastAsia="es-MX"/>
    </w:rPr>
  </w:style>
  <w:style w:type="character" w:customStyle="1" w:styleId="Ttulo3Car">
    <w:name w:val="Título 3 Car"/>
    <w:basedOn w:val="Fuentedeprrafopredeter"/>
    <w:link w:val="Ttulo3"/>
    <w:uiPriority w:val="9"/>
    <w:semiHidden/>
    <w:rsid w:val="00B872CA"/>
    <w:rPr>
      <w:rFonts w:asciiTheme="majorHAnsi" w:eastAsiaTheme="majorEastAsia" w:hAnsiTheme="majorHAnsi" w:cstheme="majorBidi"/>
      <w:color w:val="1F4D78" w:themeColor="accent1" w:themeShade="7F"/>
      <w:sz w:val="24"/>
      <w:szCs w:val="24"/>
      <w:lang w:eastAsia="es-MX"/>
    </w:rPr>
  </w:style>
  <w:style w:type="character" w:customStyle="1" w:styleId="Ttulo6Car">
    <w:name w:val="Título 6 Car"/>
    <w:basedOn w:val="Fuentedeprrafopredeter"/>
    <w:link w:val="Ttulo6"/>
    <w:rsid w:val="00B872CA"/>
    <w:rPr>
      <w:rFonts w:ascii="Arial Narrow" w:eastAsia="Times New Roman" w:hAnsi="Arial Narrow" w:cs="Times New Roman"/>
      <w:b/>
      <w:sz w:val="19"/>
      <w:szCs w:val="20"/>
      <w:lang w:val="es-ES_tradnl" w:eastAsia="es-MX"/>
    </w:rPr>
  </w:style>
  <w:style w:type="paragraph" w:customStyle="1" w:styleId="Normal1">
    <w:name w:val="Normal1"/>
    <w:rsid w:val="00B872CA"/>
    <w:pPr>
      <w:spacing w:after="0" w:line="276" w:lineRule="auto"/>
    </w:pPr>
    <w:rPr>
      <w:rFonts w:ascii="Arial" w:eastAsia="Arial" w:hAnsi="Arial" w:cs="Arial"/>
      <w:lang w:eastAsia="es-MX"/>
    </w:rPr>
  </w:style>
  <w:style w:type="table" w:styleId="Tablaconcuadrcula">
    <w:name w:val="Table Grid"/>
    <w:basedOn w:val="Tablanormal"/>
    <w:uiPriority w:val="39"/>
    <w:rsid w:val="00B872CA"/>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B872CA"/>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B872CA"/>
    <w:rPr>
      <w:rFonts w:ascii="Arial" w:eastAsia="Arial" w:hAnsi="Arial" w:cs="Arial"/>
      <w:lang w:eastAsia="es-MX"/>
    </w:rPr>
  </w:style>
  <w:style w:type="paragraph" w:styleId="Prrafodelista">
    <w:name w:val="List Paragraph"/>
    <w:basedOn w:val="Normal"/>
    <w:uiPriority w:val="34"/>
    <w:qFormat/>
    <w:rsid w:val="00B872CA"/>
    <w:pPr>
      <w:ind w:left="720"/>
      <w:contextualSpacing/>
    </w:pPr>
  </w:style>
  <w:style w:type="paragraph" w:styleId="Encabezado">
    <w:name w:val="header"/>
    <w:basedOn w:val="Normal"/>
    <w:link w:val="EncabezadoCar"/>
    <w:uiPriority w:val="99"/>
    <w:rsid w:val="00B872CA"/>
    <w:pPr>
      <w:widowControl w:val="0"/>
      <w:tabs>
        <w:tab w:val="center" w:pos="4320"/>
        <w:tab w:val="right" w:pos="8640"/>
      </w:tabs>
      <w:spacing w:line="240" w:lineRule="auto"/>
      <w:jc w:val="both"/>
    </w:pPr>
    <w:rPr>
      <w:rFonts w:ascii="Times New Roman" w:eastAsia="Times New Roman" w:hAnsi="Times New Roman" w:cs="Times New Roman"/>
      <w:sz w:val="24"/>
      <w:szCs w:val="20"/>
      <w:lang w:val="en-US" w:eastAsia="es-ES"/>
    </w:rPr>
  </w:style>
  <w:style w:type="character" w:customStyle="1" w:styleId="EncabezadoCar">
    <w:name w:val="Encabezado Car"/>
    <w:basedOn w:val="Fuentedeprrafopredeter"/>
    <w:link w:val="Encabezado"/>
    <w:uiPriority w:val="99"/>
    <w:rsid w:val="00B872CA"/>
    <w:rPr>
      <w:rFonts w:ascii="Times New Roman" w:eastAsia="Times New Roman" w:hAnsi="Times New Roman" w:cs="Times New Roman"/>
      <w:sz w:val="24"/>
      <w:szCs w:val="20"/>
      <w:lang w:val="en-US" w:eastAsia="es-ES"/>
    </w:rPr>
  </w:style>
  <w:style w:type="paragraph" w:customStyle="1" w:styleId="1">
    <w:name w:val="1"/>
    <w:basedOn w:val="Normal"/>
    <w:link w:val="1Car"/>
    <w:rsid w:val="00B872CA"/>
    <w:pPr>
      <w:tabs>
        <w:tab w:val="left" w:pos="1260"/>
      </w:tabs>
      <w:spacing w:line="360" w:lineRule="atLeast"/>
      <w:ind w:firstLine="720"/>
      <w:jc w:val="both"/>
    </w:pPr>
    <w:rPr>
      <w:rFonts w:ascii="Times" w:eastAsia="Times New Roman" w:hAnsi="Times" w:cs="Times New Roman"/>
      <w:snapToGrid w:val="0"/>
      <w:sz w:val="24"/>
      <w:szCs w:val="20"/>
      <w:lang w:val="es-ES_tradnl" w:eastAsia="es-ES"/>
    </w:rPr>
  </w:style>
  <w:style w:type="character" w:customStyle="1" w:styleId="1Car">
    <w:name w:val="1 Car"/>
    <w:basedOn w:val="Fuentedeprrafopredeter"/>
    <w:link w:val="1"/>
    <w:rsid w:val="00B872CA"/>
    <w:rPr>
      <w:rFonts w:ascii="Times" w:eastAsia="Times New Roman" w:hAnsi="Times" w:cs="Times New Roman"/>
      <w:snapToGrid w:val="0"/>
      <w:sz w:val="24"/>
      <w:szCs w:val="20"/>
      <w:lang w:val="es-ES_tradnl" w:eastAsia="es-ES"/>
    </w:rPr>
  </w:style>
  <w:style w:type="paragraph" w:customStyle="1" w:styleId="titulo">
    <w:name w:val="titulo"/>
    <w:basedOn w:val="Normal"/>
    <w:rsid w:val="00B872CA"/>
    <w:pPr>
      <w:spacing w:line="360" w:lineRule="atLeast"/>
      <w:jc w:val="center"/>
    </w:pPr>
    <w:rPr>
      <w:rFonts w:ascii="Times" w:eastAsia="Times New Roman" w:hAnsi="Times" w:cs="Times New Roman"/>
      <w:b/>
      <w:smallCaps/>
      <w:noProof/>
      <w:snapToGrid w:val="0"/>
      <w:spacing w:val="100"/>
      <w:sz w:val="20"/>
      <w:szCs w:val="20"/>
      <w:lang w:val="es-ES_tradnl" w:eastAsia="es-ES"/>
    </w:rPr>
  </w:style>
  <w:style w:type="paragraph" w:styleId="Textoindependiente2">
    <w:name w:val="Body Text 2"/>
    <w:basedOn w:val="Normal"/>
    <w:link w:val="Textoindependiente2Car"/>
    <w:rsid w:val="00B872CA"/>
    <w:pPr>
      <w:spacing w:after="120" w:line="480" w:lineRule="auto"/>
    </w:pPr>
    <w:rPr>
      <w:rFonts w:eastAsia="Times" w:cs="Times New Roman"/>
      <w:sz w:val="24"/>
      <w:szCs w:val="20"/>
      <w:lang w:val="es-ES_tradnl" w:eastAsia="es-ES"/>
    </w:rPr>
  </w:style>
  <w:style w:type="character" w:customStyle="1" w:styleId="Textoindependiente2Car">
    <w:name w:val="Texto independiente 2 Car"/>
    <w:basedOn w:val="Fuentedeprrafopredeter"/>
    <w:link w:val="Textoindependiente2"/>
    <w:rsid w:val="00B872CA"/>
    <w:rPr>
      <w:rFonts w:ascii="Arial" w:eastAsia="Times" w:hAnsi="Arial" w:cs="Times New Roman"/>
      <w:sz w:val="24"/>
      <w:szCs w:val="20"/>
      <w:lang w:val="es-ES_tradnl" w:eastAsia="es-ES"/>
    </w:rPr>
  </w:style>
  <w:style w:type="character" w:styleId="Textoennegrita">
    <w:name w:val="Strong"/>
    <w:basedOn w:val="Fuentedeprrafopredeter"/>
    <w:uiPriority w:val="22"/>
    <w:qFormat/>
    <w:rsid w:val="00B872CA"/>
    <w:rPr>
      <w:b/>
      <w:bCs/>
    </w:rPr>
  </w:style>
  <w:style w:type="paragraph" w:styleId="NormalWeb">
    <w:name w:val="Normal (Web)"/>
    <w:basedOn w:val="Normal"/>
    <w:uiPriority w:val="99"/>
    <w:unhideWhenUsed/>
    <w:rsid w:val="00B872C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B872CA"/>
    <w:rPr>
      <w:color w:val="0000FF"/>
      <w:u w:val="single"/>
    </w:rPr>
  </w:style>
  <w:style w:type="character" w:customStyle="1" w:styleId="il">
    <w:name w:val="il"/>
    <w:basedOn w:val="Fuentedeprrafopredeter"/>
    <w:rsid w:val="00B872CA"/>
  </w:style>
  <w:style w:type="character" w:styleId="nfasis">
    <w:name w:val="Emphasis"/>
    <w:basedOn w:val="Fuentedeprrafopredeter"/>
    <w:uiPriority w:val="20"/>
    <w:qFormat/>
    <w:rsid w:val="00B872CA"/>
    <w:rPr>
      <w:i/>
      <w:iCs/>
    </w:rPr>
  </w:style>
  <w:style w:type="paragraph" w:styleId="Textodeglobo">
    <w:name w:val="Balloon Text"/>
    <w:basedOn w:val="Normal"/>
    <w:link w:val="TextodegloboCar"/>
    <w:uiPriority w:val="99"/>
    <w:semiHidden/>
    <w:unhideWhenUsed/>
    <w:rsid w:val="00B872CA"/>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872CA"/>
    <w:rPr>
      <w:rFonts w:ascii="Times New Roman" w:eastAsia="Arial" w:hAnsi="Times New Roman" w:cs="Times New Roman"/>
      <w:sz w:val="18"/>
      <w:szCs w:val="18"/>
      <w:lang w:eastAsia="es-MX"/>
    </w:rPr>
  </w:style>
  <w:style w:type="character" w:customStyle="1" w:styleId="Ttulo2Car">
    <w:name w:val="Título 2 Car"/>
    <w:basedOn w:val="Fuentedeprrafopredeter"/>
    <w:link w:val="Ttulo2"/>
    <w:uiPriority w:val="9"/>
    <w:semiHidden/>
    <w:rsid w:val="00A56EFA"/>
    <w:rPr>
      <w:rFonts w:asciiTheme="majorHAnsi" w:eastAsiaTheme="majorEastAsia" w:hAnsiTheme="majorHAnsi" w:cstheme="majorBidi"/>
      <w:color w:val="2E74B5" w:themeColor="accent1" w:themeShade="BF"/>
      <w:sz w:val="26"/>
      <w:szCs w:val="26"/>
      <w:lang w:eastAsia="es-MX"/>
    </w:rPr>
  </w:style>
  <w:style w:type="character" w:customStyle="1" w:styleId="css-901oao">
    <w:name w:val="css-901oao"/>
    <w:basedOn w:val="Fuentedeprrafopredeter"/>
    <w:rsid w:val="00433F0D"/>
  </w:style>
  <w:style w:type="character" w:customStyle="1" w:styleId="r-18u37iz">
    <w:name w:val="r-18u37iz"/>
    <w:basedOn w:val="Fuentedeprrafopredeter"/>
    <w:rsid w:val="004C6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5859">
      <w:bodyDiv w:val="1"/>
      <w:marLeft w:val="0"/>
      <w:marRight w:val="0"/>
      <w:marTop w:val="0"/>
      <w:marBottom w:val="0"/>
      <w:divBdr>
        <w:top w:val="none" w:sz="0" w:space="0" w:color="auto"/>
        <w:left w:val="none" w:sz="0" w:space="0" w:color="auto"/>
        <w:bottom w:val="none" w:sz="0" w:space="0" w:color="auto"/>
        <w:right w:val="none" w:sz="0" w:space="0" w:color="auto"/>
      </w:divBdr>
    </w:div>
    <w:div w:id="408354941">
      <w:bodyDiv w:val="1"/>
      <w:marLeft w:val="0"/>
      <w:marRight w:val="0"/>
      <w:marTop w:val="0"/>
      <w:marBottom w:val="0"/>
      <w:divBdr>
        <w:top w:val="none" w:sz="0" w:space="0" w:color="auto"/>
        <w:left w:val="none" w:sz="0" w:space="0" w:color="auto"/>
        <w:bottom w:val="none" w:sz="0" w:space="0" w:color="auto"/>
        <w:right w:val="none" w:sz="0" w:space="0" w:color="auto"/>
      </w:divBdr>
    </w:div>
    <w:div w:id="616330892">
      <w:bodyDiv w:val="1"/>
      <w:marLeft w:val="0"/>
      <w:marRight w:val="0"/>
      <w:marTop w:val="0"/>
      <w:marBottom w:val="0"/>
      <w:divBdr>
        <w:top w:val="none" w:sz="0" w:space="0" w:color="auto"/>
        <w:left w:val="none" w:sz="0" w:space="0" w:color="auto"/>
        <w:bottom w:val="none" w:sz="0" w:space="0" w:color="auto"/>
        <w:right w:val="none" w:sz="0" w:space="0" w:color="auto"/>
      </w:divBdr>
    </w:div>
    <w:div w:id="827940449">
      <w:bodyDiv w:val="1"/>
      <w:marLeft w:val="0"/>
      <w:marRight w:val="0"/>
      <w:marTop w:val="0"/>
      <w:marBottom w:val="0"/>
      <w:divBdr>
        <w:top w:val="none" w:sz="0" w:space="0" w:color="auto"/>
        <w:left w:val="none" w:sz="0" w:space="0" w:color="auto"/>
        <w:bottom w:val="none" w:sz="0" w:space="0" w:color="auto"/>
        <w:right w:val="none" w:sz="0" w:space="0" w:color="auto"/>
      </w:divBdr>
      <w:divsChild>
        <w:div w:id="41670709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73420681">
      <w:bodyDiv w:val="1"/>
      <w:marLeft w:val="0"/>
      <w:marRight w:val="0"/>
      <w:marTop w:val="0"/>
      <w:marBottom w:val="0"/>
      <w:divBdr>
        <w:top w:val="none" w:sz="0" w:space="0" w:color="auto"/>
        <w:left w:val="none" w:sz="0" w:space="0" w:color="auto"/>
        <w:bottom w:val="none" w:sz="0" w:space="0" w:color="auto"/>
        <w:right w:val="none" w:sz="0" w:space="0" w:color="auto"/>
      </w:divBdr>
    </w:div>
    <w:div w:id="944774970">
      <w:bodyDiv w:val="1"/>
      <w:marLeft w:val="0"/>
      <w:marRight w:val="0"/>
      <w:marTop w:val="0"/>
      <w:marBottom w:val="0"/>
      <w:divBdr>
        <w:top w:val="none" w:sz="0" w:space="0" w:color="auto"/>
        <w:left w:val="none" w:sz="0" w:space="0" w:color="auto"/>
        <w:bottom w:val="none" w:sz="0" w:space="0" w:color="auto"/>
        <w:right w:val="none" w:sz="0" w:space="0" w:color="auto"/>
      </w:divBdr>
    </w:div>
    <w:div w:id="1129742067">
      <w:bodyDiv w:val="1"/>
      <w:marLeft w:val="0"/>
      <w:marRight w:val="0"/>
      <w:marTop w:val="0"/>
      <w:marBottom w:val="0"/>
      <w:divBdr>
        <w:top w:val="none" w:sz="0" w:space="0" w:color="auto"/>
        <w:left w:val="none" w:sz="0" w:space="0" w:color="auto"/>
        <w:bottom w:val="none" w:sz="0" w:space="0" w:color="auto"/>
        <w:right w:val="none" w:sz="0" w:space="0" w:color="auto"/>
      </w:divBdr>
    </w:div>
    <w:div w:id="1132871541">
      <w:bodyDiv w:val="1"/>
      <w:marLeft w:val="0"/>
      <w:marRight w:val="0"/>
      <w:marTop w:val="0"/>
      <w:marBottom w:val="0"/>
      <w:divBdr>
        <w:top w:val="none" w:sz="0" w:space="0" w:color="auto"/>
        <w:left w:val="none" w:sz="0" w:space="0" w:color="auto"/>
        <w:bottom w:val="none" w:sz="0" w:space="0" w:color="auto"/>
        <w:right w:val="none" w:sz="0" w:space="0" w:color="auto"/>
      </w:divBdr>
    </w:div>
    <w:div w:id="1152941604">
      <w:bodyDiv w:val="1"/>
      <w:marLeft w:val="0"/>
      <w:marRight w:val="0"/>
      <w:marTop w:val="0"/>
      <w:marBottom w:val="0"/>
      <w:divBdr>
        <w:top w:val="none" w:sz="0" w:space="0" w:color="auto"/>
        <w:left w:val="none" w:sz="0" w:space="0" w:color="auto"/>
        <w:bottom w:val="none" w:sz="0" w:space="0" w:color="auto"/>
        <w:right w:val="none" w:sz="0" w:space="0" w:color="auto"/>
      </w:divBdr>
    </w:div>
    <w:div w:id="1162283375">
      <w:bodyDiv w:val="1"/>
      <w:marLeft w:val="0"/>
      <w:marRight w:val="0"/>
      <w:marTop w:val="0"/>
      <w:marBottom w:val="0"/>
      <w:divBdr>
        <w:top w:val="none" w:sz="0" w:space="0" w:color="auto"/>
        <w:left w:val="none" w:sz="0" w:space="0" w:color="auto"/>
        <w:bottom w:val="none" w:sz="0" w:space="0" w:color="auto"/>
        <w:right w:val="none" w:sz="0" w:space="0" w:color="auto"/>
      </w:divBdr>
    </w:div>
    <w:div w:id="1293172210">
      <w:bodyDiv w:val="1"/>
      <w:marLeft w:val="0"/>
      <w:marRight w:val="0"/>
      <w:marTop w:val="0"/>
      <w:marBottom w:val="0"/>
      <w:divBdr>
        <w:top w:val="none" w:sz="0" w:space="0" w:color="auto"/>
        <w:left w:val="none" w:sz="0" w:space="0" w:color="auto"/>
        <w:bottom w:val="none" w:sz="0" w:space="0" w:color="auto"/>
        <w:right w:val="none" w:sz="0" w:space="0" w:color="auto"/>
      </w:divBdr>
    </w:div>
    <w:div w:id="1514417215">
      <w:bodyDiv w:val="1"/>
      <w:marLeft w:val="0"/>
      <w:marRight w:val="0"/>
      <w:marTop w:val="0"/>
      <w:marBottom w:val="0"/>
      <w:divBdr>
        <w:top w:val="none" w:sz="0" w:space="0" w:color="auto"/>
        <w:left w:val="none" w:sz="0" w:space="0" w:color="auto"/>
        <w:bottom w:val="none" w:sz="0" w:space="0" w:color="auto"/>
        <w:right w:val="none" w:sz="0" w:space="0" w:color="auto"/>
      </w:divBdr>
      <w:divsChild>
        <w:div w:id="108626611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596671471">
      <w:bodyDiv w:val="1"/>
      <w:marLeft w:val="0"/>
      <w:marRight w:val="0"/>
      <w:marTop w:val="0"/>
      <w:marBottom w:val="0"/>
      <w:divBdr>
        <w:top w:val="none" w:sz="0" w:space="0" w:color="auto"/>
        <w:left w:val="none" w:sz="0" w:space="0" w:color="auto"/>
        <w:bottom w:val="none" w:sz="0" w:space="0" w:color="auto"/>
        <w:right w:val="none" w:sz="0" w:space="0" w:color="auto"/>
      </w:divBdr>
      <w:divsChild>
        <w:div w:id="1577090162">
          <w:marLeft w:val="0"/>
          <w:marRight w:val="0"/>
          <w:marTop w:val="0"/>
          <w:marBottom w:val="0"/>
          <w:divBdr>
            <w:top w:val="single" w:sz="2" w:space="0" w:color="000000"/>
            <w:left w:val="single" w:sz="2" w:space="0" w:color="000000"/>
            <w:bottom w:val="single" w:sz="2" w:space="0" w:color="000000"/>
            <w:right w:val="single" w:sz="2" w:space="0" w:color="000000"/>
          </w:divBdr>
        </w:div>
        <w:div w:id="131414380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08385706">
      <w:bodyDiv w:val="1"/>
      <w:marLeft w:val="0"/>
      <w:marRight w:val="0"/>
      <w:marTop w:val="0"/>
      <w:marBottom w:val="0"/>
      <w:divBdr>
        <w:top w:val="none" w:sz="0" w:space="0" w:color="auto"/>
        <w:left w:val="none" w:sz="0" w:space="0" w:color="auto"/>
        <w:bottom w:val="none" w:sz="0" w:space="0" w:color="auto"/>
        <w:right w:val="none" w:sz="0" w:space="0" w:color="auto"/>
      </w:divBdr>
    </w:div>
    <w:div w:id="2126073135">
      <w:bodyDiv w:val="1"/>
      <w:marLeft w:val="0"/>
      <w:marRight w:val="0"/>
      <w:marTop w:val="0"/>
      <w:marBottom w:val="0"/>
      <w:divBdr>
        <w:top w:val="none" w:sz="0" w:space="0" w:color="auto"/>
        <w:left w:val="none" w:sz="0" w:space="0" w:color="auto"/>
        <w:bottom w:val="none" w:sz="0" w:space="0" w:color="auto"/>
        <w:right w:val="none" w:sz="0" w:space="0" w:color="auto"/>
      </w:divBdr>
      <w:divsChild>
        <w:div w:id="2050837685">
          <w:marLeft w:val="0"/>
          <w:marRight w:val="180"/>
          <w:marTop w:val="0"/>
          <w:marBottom w:val="0"/>
          <w:divBdr>
            <w:top w:val="single" w:sz="2" w:space="0" w:color="000000"/>
            <w:left w:val="single" w:sz="2" w:space="0" w:color="000000"/>
            <w:bottom w:val="single" w:sz="2" w:space="0" w:color="000000"/>
            <w:right w:val="single" w:sz="2" w:space="0" w:color="000000"/>
          </w:divBdr>
          <w:divsChild>
            <w:div w:id="1899516690">
              <w:marLeft w:val="0"/>
              <w:marRight w:val="0"/>
              <w:marTop w:val="0"/>
              <w:marBottom w:val="0"/>
              <w:divBdr>
                <w:top w:val="single" w:sz="2" w:space="0" w:color="000000"/>
                <w:left w:val="single" w:sz="2" w:space="0" w:color="000000"/>
                <w:bottom w:val="single" w:sz="2" w:space="0" w:color="000000"/>
                <w:right w:val="single" w:sz="2" w:space="0" w:color="000000"/>
              </w:divBdr>
              <w:divsChild>
                <w:div w:id="1890216557">
                  <w:marLeft w:val="0"/>
                  <w:marRight w:val="0"/>
                  <w:marTop w:val="0"/>
                  <w:marBottom w:val="0"/>
                  <w:divBdr>
                    <w:top w:val="single" w:sz="2" w:space="0" w:color="000000"/>
                    <w:left w:val="single" w:sz="2" w:space="0" w:color="000000"/>
                    <w:bottom w:val="single" w:sz="2" w:space="0" w:color="000000"/>
                    <w:right w:val="single" w:sz="2" w:space="0" w:color="000000"/>
                  </w:divBdr>
                  <w:divsChild>
                    <w:div w:id="1233546334">
                      <w:marLeft w:val="0"/>
                      <w:marRight w:val="0"/>
                      <w:marTop w:val="0"/>
                      <w:marBottom w:val="0"/>
                      <w:divBdr>
                        <w:top w:val="single" w:sz="2" w:space="0" w:color="000000"/>
                        <w:left w:val="single" w:sz="2" w:space="0" w:color="000000"/>
                        <w:bottom w:val="single" w:sz="2" w:space="0" w:color="000000"/>
                        <w:right w:val="single" w:sz="2" w:space="0" w:color="000000"/>
                      </w:divBdr>
                      <w:divsChild>
                        <w:div w:id="61216164">
                          <w:marLeft w:val="0"/>
                          <w:marRight w:val="0"/>
                          <w:marTop w:val="0"/>
                          <w:marBottom w:val="0"/>
                          <w:divBdr>
                            <w:top w:val="single" w:sz="2" w:space="0" w:color="000000"/>
                            <w:left w:val="single" w:sz="2" w:space="0" w:color="000000"/>
                            <w:bottom w:val="single" w:sz="2" w:space="0" w:color="000000"/>
                            <w:right w:val="single" w:sz="2" w:space="0" w:color="000000"/>
                          </w:divBdr>
                          <w:divsChild>
                            <w:div w:id="1894654988">
                              <w:marLeft w:val="0"/>
                              <w:marRight w:val="0"/>
                              <w:marTop w:val="0"/>
                              <w:marBottom w:val="0"/>
                              <w:divBdr>
                                <w:top w:val="none" w:sz="0" w:space="0" w:color="auto"/>
                                <w:left w:val="none" w:sz="0" w:space="0" w:color="auto"/>
                                <w:bottom w:val="none" w:sz="0" w:space="0" w:color="auto"/>
                                <w:right w:val="none" w:sz="0" w:space="0" w:color="auto"/>
                              </w:divBdr>
                              <w:divsChild>
                                <w:div w:id="701711624">
                                  <w:marLeft w:val="0"/>
                                  <w:marRight w:val="0"/>
                                  <w:marTop w:val="0"/>
                                  <w:marBottom w:val="0"/>
                                  <w:divBdr>
                                    <w:top w:val="single" w:sz="2" w:space="0" w:color="000000"/>
                                    <w:left w:val="single" w:sz="2" w:space="0" w:color="000000"/>
                                    <w:bottom w:val="single" w:sz="2" w:space="0" w:color="000000"/>
                                    <w:right w:val="single" w:sz="2" w:space="0" w:color="000000"/>
                                  </w:divBdr>
                                  <w:divsChild>
                                    <w:div w:id="2066484589">
                                      <w:marLeft w:val="0"/>
                                      <w:marRight w:val="0"/>
                                      <w:marTop w:val="0"/>
                                      <w:marBottom w:val="0"/>
                                      <w:divBdr>
                                        <w:top w:val="none" w:sz="0" w:space="0" w:color="auto"/>
                                        <w:left w:val="none" w:sz="0" w:space="0" w:color="auto"/>
                                        <w:bottom w:val="none" w:sz="0" w:space="0" w:color="auto"/>
                                        <w:right w:val="none" w:sz="0" w:space="0" w:color="auto"/>
                                      </w:divBdr>
                                      <w:divsChild>
                                        <w:div w:id="1211572379">
                                          <w:marLeft w:val="0"/>
                                          <w:marRight w:val="0"/>
                                          <w:marTop w:val="0"/>
                                          <w:marBottom w:val="0"/>
                                          <w:divBdr>
                                            <w:top w:val="single" w:sz="2" w:space="0" w:color="000000"/>
                                            <w:left w:val="single" w:sz="2" w:space="0" w:color="000000"/>
                                            <w:bottom w:val="single" w:sz="2" w:space="0" w:color="000000"/>
                                            <w:right w:val="single" w:sz="2" w:space="0" w:color="000000"/>
                                          </w:divBdr>
                                          <w:divsChild>
                                            <w:div w:id="1041857460">
                                              <w:marLeft w:val="0"/>
                                              <w:marRight w:val="0"/>
                                              <w:marTop w:val="0"/>
                                              <w:marBottom w:val="0"/>
                                              <w:divBdr>
                                                <w:top w:val="single" w:sz="2" w:space="0" w:color="000000"/>
                                                <w:left w:val="single" w:sz="2" w:space="0" w:color="000000"/>
                                                <w:bottom w:val="single" w:sz="2" w:space="0" w:color="000000"/>
                                                <w:right w:val="single" w:sz="2" w:space="0" w:color="000000"/>
                                              </w:divBdr>
                                              <w:divsChild>
                                                <w:div w:id="1678538415">
                                                  <w:marLeft w:val="0"/>
                                                  <w:marRight w:val="0"/>
                                                  <w:marTop w:val="0"/>
                                                  <w:marBottom w:val="0"/>
                                                  <w:divBdr>
                                                    <w:top w:val="single" w:sz="2" w:space="0" w:color="000000"/>
                                                    <w:left w:val="single" w:sz="2" w:space="0" w:color="000000"/>
                                                    <w:bottom w:val="single" w:sz="2" w:space="0" w:color="000000"/>
                                                    <w:right w:val="single" w:sz="2" w:space="0" w:color="000000"/>
                                                  </w:divBdr>
                                                  <w:divsChild>
                                                    <w:div w:id="209928819">
                                                      <w:marLeft w:val="0"/>
                                                      <w:marRight w:val="0"/>
                                                      <w:marTop w:val="0"/>
                                                      <w:marBottom w:val="0"/>
                                                      <w:divBdr>
                                                        <w:top w:val="none" w:sz="0" w:space="0" w:color="auto"/>
                                                        <w:left w:val="none" w:sz="0" w:space="0" w:color="auto"/>
                                                        <w:bottom w:val="none" w:sz="0" w:space="0" w:color="auto"/>
                                                        <w:right w:val="none" w:sz="0" w:space="0" w:color="auto"/>
                                                      </w:divBdr>
                                                      <w:divsChild>
                                                        <w:div w:id="1198349769">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sChild>
        </w:div>
        <w:div w:id="991055987">
          <w:marLeft w:val="0"/>
          <w:marRight w:val="0"/>
          <w:marTop w:val="0"/>
          <w:marBottom w:val="0"/>
          <w:divBdr>
            <w:top w:val="single" w:sz="2" w:space="0" w:color="000000"/>
            <w:left w:val="single" w:sz="2" w:space="0" w:color="000000"/>
            <w:bottom w:val="single" w:sz="2" w:space="0" w:color="000000"/>
            <w:right w:val="single" w:sz="2" w:space="0" w:color="000000"/>
          </w:divBdr>
          <w:divsChild>
            <w:div w:id="880291488">
              <w:marLeft w:val="0"/>
              <w:marRight w:val="0"/>
              <w:marTop w:val="0"/>
              <w:marBottom w:val="0"/>
              <w:divBdr>
                <w:top w:val="single" w:sz="2" w:space="0" w:color="000000"/>
                <w:left w:val="single" w:sz="2" w:space="0" w:color="000000"/>
                <w:bottom w:val="single" w:sz="2" w:space="0" w:color="000000"/>
                <w:right w:val="single" w:sz="2" w:space="0" w:color="000000"/>
              </w:divBdr>
              <w:divsChild>
                <w:div w:id="1677491160">
                  <w:marLeft w:val="0"/>
                  <w:marRight w:val="0"/>
                  <w:marTop w:val="0"/>
                  <w:marBottom w:val="30"/>
                  <w:divBdr>
                    <w:top w:val="single" w:sz="2" w:space="0" w:color="000000"/>
                    <w:left w:val="single" w:sz="2" w:space="0" w:color="000000"/>
                    <w:bottom w:val="single" w:sz="2" w:space="0" w:color="000000"/>
                    <w:right w:val="single" w:sz="2" w:space="0" w:color="000000"/>
                  </w:divBdr>
                  <w:divsChild>
                    <w:div w:id="1639457286">
                      <w:marLeft w:val="0"/>
                      <w:marRight w:val="0"/>
                      <w:marTop w:val="0"/>
                      <w:marBottom w:val="0"/>
                      <w:divBdr>
                        <w:top w:val="single" w:sz="2" w:space="0" w:color="000000"/>
                        <w:left w:val="single" w:sz="2" w:space="0" w:color="000000"/>
                        <w:bottom w:val="single" w:sz="2" w:space="0" w:color="000000"/>
                        <w:right w:val="single" w:sz="2" w:space="0" w:color="000000"/>
                      </w:divBdr>
                      <w:divsChild>
                        <w:div w:id="1736122393">
                          <w:marLeft w:val="0"/>
                          <w:marRight w:val="0"/>
                          <w:marTop w:val="0"/>
                          <w:marBottom w:val="0"/>
                          <w:divBdr>
                            <w:top w:val="single" w:sz="2" w:space="0" w:color="000000"/>
                            <w:left w:val="single" w:sz="2" w:space="0" w:color="000000"/>
                            <w:bottom w:val="single" w:sz="2" w:space="0" w:color="000000"/>
                            <w:right w:val="single" w:sz="2" w:space="0" w:color="000000"/>
                          </w:divBdr>
                          <w:divsChild>
                            <w:div w:id="488862984">
                              <w:marLeft w:val="0"/>
                              <w:marRight w:val="0"/>
                              <w:marTop w:val="0"/>
                              <w:marBottom w:val="0"/>
                              <w:divBdr>
                                <w:top w:val="single" w:sz="2" w:space="0" w:color="000000"/>
                                <w:left w:val="single" w:sz="2" w:space="0" w:color="000000"/>
                                <w:bottom w:val="single" w:sz="2" w:space="0" w:color="000000"/>
                                <w:right w:val="single" w:sz="2" w:space="0" w:color="000000"/>
                              </w:divBdr>
                              <w:divsChild>
                                <w:div w:id="332991960">
                                  <w:marLeft w:val="0"/>
                                  <w:marRight w:val="0"/>
                                  <w:marTop w:val="0"/>
                                  <w:marBottom w:val="0"/>
                                  <w:divBdr>
                                    <w:top w:val="single" w:sz="2" w:space="0" w:color="000000"/>
                                    <w:left w:val="single" w:sz="2" w:space="0" w:color="000000"/>
                                    <w:bottom w:val="single" w:sz="2" w:space="0" w:color="000000"/>
                                    <w:right w:val="single" w:sz="2" w:space="0" w:color="000000"/>
                                  </w:divBdr>
                                  <w:divsChild>
                                    <w:div w:id="1953130020">
                                      <w:marLeft w:val="0"/>
                                      <w:marRight w:val="0"/>
                                      <w:marTop w:val="0"/>
                                      <w:marBottom w:val="0"/>
                                      <w:divBdr>
                                        <w:top w:val="single" w:sz="2" w:space="0" w:color="000000"/>
                                        <w:left w:val="single" w:sz="2" w:space="0" w:color="000000"/>
                                        <w:bottom w:val="single" w:sz="2" w:space="0" w:color="000000"/>
                                        <w:right w:val="single" w:sz="2" w:space="0" w:color="000000"/>
                                      </w:divBdr>
                                      <w:divsChild>
                                        <w:div w:id="1814181361">
                                          <w:marLeft w:val="0"/>
                                          <w:marRight w:val="0"/>
                                          <w:marTop w:val="0"/>
                                          <w:marBottom w:val="0"/>
                                          <w:divBdr>
                                            <w:top w:val="single" w:sz="2" w:space="0" w:color="000000"/>
                                            <w:left w:val="single" w:sz="2" w:space="0" w:color="000000"/>
                                            <w:bottom w:val="single" w:sz="2" w:space="0" w:color="000000"/>
                                            <w:right w:val="single" w:sz="2" w:space="0" w:color="000000"/>
                                          </w:divBdr>
                                          <w:divsChild>
                                            <w:div w:id="382993154">
                                              <w:marLeft w:val="0"/>
                                              <w:marRight w:val="0"/>
                                              <w:marTop w:val="0"/>
                                              <w:marBottom w:val="0"/>
                                              <w:divBdr>
                                                <w:top w:val="single" w:sz="2" w:space="0" w:color="000000"/>
                                                <w:left w:val="single" w:sz="2" w:space="0" w:color="000000"/>
                                                <w:bottom w:val="single" w:sz="2" w:space="0" w:color="000000"/>
                                                <w:right w:val="single" w:sz="2" w:space="0" w:color="000000"/>
                                              </w:divBdr>
                                              <w:divsChild>
                                                <w:div w:id="9586853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sChild>
        </w:div>
      </w:divsChild>
    </w:div>
    <w:div w:id="2129471379">
      <w:bodyDiv w:val="1"/>
      <w:marLeft w:val="0"/>
      <w:marRight w:val="0"/>
      <w:marTop w:val="0"/>
      <w:marBottom w:val="0"/>
      <w:divBdr>
        <w:top w:val="none" w:sz="0" w:space="0" w:color="auto"/>
        <w:left w:val="none" w:sz="0" w:space="0" w:color="auto"/>
        <w:bottom w:val="none" w:sz="0" w:space="0" w:color="auto"/>
        <w:right w:val="none" w:sz="0" w:space="0" w:color="auto"/>
      </w:divBdr>
    </w:div>
    <w:div w:id="213224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twitter.com/hashtag/corrupci%C3%B3n?src=hashtag_cli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cia.congresojal.gob.mx/index.php?sujobl=75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ps.sesaj.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7052</Words>
  <Characters>38788</Characters>
  <Application>Microsoft Office Word</Application>
  <DocSecurity>0</DocSecurity>
  <Lines>323</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Vera Alvarez</dc:creator>
  <cp:keywords/>
  <dc:description/>
  <cp:lastModifiedBy>Diana Vera Alvarez</cp:lastModifiedBy>
  <cp:revision>2</cp:revision>
  <dcterms:created xsi:type="dcterms:W3CDTF">2022-11-07T21:15:00Z</dcterms:created>
  <dcterms:modified xsi:type="dcterms:W3CDTF">2022-11-07T21:15:00Z</dcterms:modified>
</cp:coreProperties>
</file>