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A21" w14:textId="14B9B53D" w:rsidR="00DD3BFE" w:rsidRDefault="00DD3BFE" w:rsidP="00DD3BFE">
      <w:pPr>
        <w:spacing w:line="240" w:lineRule="auto"/>
        <w:rPr>
          <w:rFonts w:asciiTheme="minorHAnsi" w:hAnsiTheme="minorHAnsi" w:cstheme="minorHAnsi"/>
          <w:b/>
          <w:bCs/>
          <w:smallCaps/>
          <w:color w:val="000000"/>
          <w:sz w:val="21"/>
          <w:szCs w:val="21"/>
        </w:rPr>
      </w:pPr>
      <w:bookmarkStart w:id="0" w:name="_Hlk124860041"/>
    </w:p>
    <w:p w14:paraId="336AA560" w14:textId="77777777" w:rsidR="00387A01" w:rsidRPr="00643103" w:rsidRDefault="00387A01" w:rsidP="00DD3BFE">
      <w:pPr>
        <w:spacing w:line="240" w:lineRule="auto"/>
        <w:rPr>
          <w:rFonts w:asciiTheme="minorHAnsi" w:hAnsiTheme="minorHAnsi" w:cstheme="minorHAnsi"/>
          <w:b/>
          <w:bCs/>
          <w:smallCaps/>
          <w:color w:val="000000"/>
          <w:sz w:val="21"/>
          <w:szCs w:val="21"/>
        </w:rPr>
      </w:pPr>
    </w:p>
    <w:p w14:paraId="04011ED8" w14:textId="01103A81" w:rsidR="00DD3BFE" w:rsidRPr="00B83C50" w:rsidRDefault="00DD3BFE" w:rsidP="00DD3BFE">
      <w:pPr>
        <w:spacing w:line="240" w:lineRule="auto"/>
        <w:jc w:val="center"/>
        <w:rPr>
          <w:rFonts w:asciiTheme="minorHAnsi" w:hAnsiTheme="minorHAnsi" w:cstheme="minorHAnsi"/>
          <w:b/>
          <w:bCs/>
          <w:smallCaps/>
          <w:color w:val="000000"/>
        </w:rPr>
      </w:pPr>
      <w:r w:rsidRPr="00B83C50">
        <w:rPr>
          <w:rFonts w:asciiTheme="minorHAnsi" w:hAnsiTheme="minorHAnsi" w:cstheme="minorHAnsi"/>
          <w:b/>
          <w:bCs/>
          <w:smallCaps/>
          <w:color w:val="000000"/>
        </w:rPr>
        <w:t>Acta</w:t>
      </w:r>
      <w:r w:rsidR="006D32E7" w:rsidRPr="00B83C50">
        <w:rPr>
          <w:rFonts w:asciiTheme="minorHAnsi" w:hAnsiTheme="minorHAnsi" w:cstheme="minorHAnsi"/>
          <w:b/>
          <w:bCs/>
          <w:smallCaps/>
          <w:color w:val="000000"/>
        </w:rPr>
        <w:t xml:space="preserve"> </w:t>
      </w:r>
      <w:r w:rsidR="00FA74E0" w:rsidRPr="00B83C50">
        <w:rPr>
          <w:rFonts w:asciiTheme="minorHAnsi" w:hAnsiTheme="minorHAnsi" w:cstheme="minorHAnsi"/>
          <w:b/>
          <w:bCs/>
          <w:smallCaps/>
          <w:color w:val="000000"/>
        </w:rPr>
        <w:t>cuarta</w:t>
      </w:r>
      <w:r w:rsidR="006D32E7" w:rsidRPr="00B83C50">
        <w:rPr>
          <w:rFonts w:asciiTheme="minorHAnsi" w:hAnsiTheme="minorHAnsi" w:cstheme="minorHAnsi"/>
          <w:b/>
          <w:bCs/>
          <w:smallCaps/>
          <w:color w:val="000000"/>
        </w:rPr>
        <w:t xml:space="preserve"> Sesión</w:t>
      </w:r>
      <w:r w:rsidRPr="00B83C50">
        <w:rPr>
          <w:rFonts w:asciiTheme="minorHAnsi" w:hAnsiTheme="minorHAnsi" w:cstheme="minorHAnsi"/>
          <w:b/>
          <w:bCs/>
          <w:smallCaps/>
          <w:color w:val="000000"/>
        </w:rPr>
        <w:t xml:space="preserve"> Ordinaria</w:t>
      </w:r>
    </w:p>
    <w:p w14:paraId="3A09098E" w14:textId="77777777" w:rsidR="00DD3BFE" w:rsidRPr="00B83C50" w:rsidRDefault="00DD3BFE" w:rsidP="00DD3BFE">
      <w:pPr>
        <w:spacing w:line="240" w:lineRule="auto"/>
        <w:jc w:val="center"/>
        <w:rPr>
          <w:rFonts w:asciiTheme="minorHAnsi" w:hAnsiTheme="minorHAnsi" w:cstheme="minorHAnsi"/>
          <w:b/>
          <w:bCs/>
          <w:smallCaps/>
          <w:color w:val="000000"/>
        </w:rPr>
      </w:pPr>
      <w:r w:rsidRPr="00B83C50">
        <w:rPr>
          <w:rFonts w:asciiTheme="minorHAnsi" w:hAnsiTheme="minorHAnsi" w:cstheme="minorHAnsi"/>
          <w:b/>
          <w:bCs/>
          <w:smallCaps/>
          <w:color w:val="000000"/>
        </w:rPr>
        <w:t>Comité de Participación Social del Sistema Anticorrupción del Estado de Jalisco</w:t>
      </w:r>
    </w:p>
    <w:p w14:paraId="07C05233" w14:textId="7D1823D9" w:rsidR="00DD3BFE" w:rsidRPr="00B83C50" w:rsidRDefault="00D31FB3" w:rsidP="00DD3BFE">
      <w:pPr>
        <w:spacing w:line="240" w:lineRule="auto"/>
        <w:jc w:val="center"/>
        <w:rPr>
          <w:rFonts w:asciiTheme="minorHAnsi" w:hAnsiTheme="minorHAnsi" w:cstheme="minorHAnsi"/>
          <w:b/>
          <w:bCs/>
          <w:smallCaps/>
          <w:color w:val="000000"/>
        </w:rPr>
      </w:pPr>
      <w:r w:rsidRPr="00B83C50">
        <w:rPr>
          <w:rFonts w:asciiTheme="minorHAnsi" w:hAnsiTheme="minorHAnsi" w:cstheme="minorHAnsi"/>
          <w:b/>
          <w:bCs/>
          <w:smallCaps/>
          <w:color w:val="000000"/>
        </w:rPr>
        <w:t>3</w:t>
      </w:r>
      <w:r w:rsidR="00DD3BFE" w:rsidRPr="00B83C50">
        <w:rPr>
          <w:rFonts w:asciiTheme="minorHAnsi" w:hAnsiTheme="minorHAnsi" w:cstheme="minorHAnsi"/>
          <w:b/>
          <w:bCs/>
          <w:smallCaps/>
          <w:color w:val="000000"/>
        </w:rPr>
        <w:t xml:space="preserve">1 de </w:t>
      </w:r>
      <w:r w:rsidRPr="00B83C50">
        <w:rPr>
          <w:rFonts w:asciiTheme="minorHAnsi" w:hAnsiTheme="minorHAnsi" w:cstheme="minorHAnsi"/>
          <w:b/>
          <w:bCs/>
          <w:smallCaps/>
          <w:color w:val="000000"/>
        </w:rPr>
        <w:t>enero</w:t>
      </w:r>
      <w:r w:rsidR="00DD3BFE" w:rsidRPr="00B83C50">
        <w:rPr>
          <w:rFonts w:asciiTheme="minorHAnsi" w:hAnsiTheme="minorHAnsi" w:cstheme="minorHAnsi"/>
          <w:b/>
          <w:bCs/>
          <w:smallCaps/>
          <w:color w:val="000000"/>
        </w:rPr>
        <w:t xml:space="preserve"> de 202</w:t>
      </w:r>
      <w:r w:rsidRPr="00B83C50">
        <w:rPr>
          <w:rFonts w:asciiTheme="minorHAnsi" w:hAnsiTheme="minorHAnsi" w:cstheme="minorHAnsi"/>
          <w:b/>
          <w:bCs/>
          <w:smallCaps/>
          <w:color w:val="000000"/>
        </w:rPr>
        <w:t>3</w:t>
      </w:r>
      <w:r w:rsidR="003C776E" w:rsidRPr="00B83C50">
        <w:rPr>
          <w:rFonts w:asciiTheme="minorHAnsi" w:hAnsiTheme="minorHAnsi" w:cstheme="minorHAnsi"/>
          <w:b/>
          <w:bCs/>
          <w:smallCaps/>
          <w:color w:val="000000"/>
        </w:rPr>
        <w:t>.</w:t>
      </w:r>
    </w:p>
    <w:p w14:paraId="781E182F" w14:textId="1D5720E7" w:rsidR="00DD3BFE" w:rsidRPr="00B83C50" w:rsidRDefault="00DD3BFE" w:rsidP="00DD3BFE">
      <w:pPr>
        <w:rPr>
          <w:rFonts w:asciiTheme="minorHAnsi" w:hAnsiTheme="minorHAnsi" w:cstheme="minorHAnsi"/>
          <w:b/>
          <w:bCs/>
          <w:smallCaps/>
          <w:color w:val="000000"/>
        </w:rPr>
      </w:pPr>
    </w:p>
    <w:p w14:paraId="32960D45" w14:textId="77777777" w:rsidR="00387A01" w:rsidRPr="00B83C50" w:rsidRDefault="00387A01" w:rsidP="00DD3BFE">
      <w:pPr>
        <w:rPr>
          <w:rFonts w:asciiTheme="minorHAnsi" w:hAnsiTheme="minorHAnsi" w:cstheme="minorHAnsi"/>
          <w:b/>
          <w:bCs/>
          <w:smallCaps/>
          <w:color w:val="000000"/>
        </w:rPr>
      </w:pPr>
    </w:p>
    <w:p w14:paraId="3592C2FA" w14:textId="4649849D" w:rsidR="00DD3BFE" w:rsidRPr="00B83C50"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t xml:space="preserve">En la </w:t>
      </w:r>
      <w:r w:rsidR="00FA74E0" w:rsidRPr="00B83C50">
        <w:rPr>
          <w:rFonts w:asciiTheme="minorHAnsi" w:hAnsiTheme="minorHAnsi" w:cstheme="minorHAnsi"/>
          <w:sz w:val="22"/>
          <w:szCs w:val="22"/>
          <w:lang w:val="es-MX"/>
        </w:rPr>
        <w:t>sede de la Red de Centros de Innovación y Emprendimiento (RED</w:t>
      </w:r>
      <w:r w:rsidR="00D34CB9" w:rsidRPr="00B83C50">
        <w:rPr>
          <w:rFonts w:asciiTheme="minorHAnsi" w:hAnsiTheme="minorHAnsi" w:cstheme="minorHAnsi"/>
          <w:sz w:val="22"/>
          <w:szCs w:val="22"/>
          <w:lang w:val="es-MX"/>
        </w:rPr>
        <w:t>I</w:t>
      </w:r>
      <w:r w:rsidR="00FA74E0" w:rsidRPr="00B83C50">
        <w:rPr>
          <w:rFonts w:asciiTheme="minorHAnsi" w:hAnsiTheme="minorHAnsi" w:cstheme="minorHAnsi"/>
          <w:sz w:val="22"/>
          <w:szCs w:val="22"/>
          <w:lang w:val="es-MX"/>
        </w:rPr>
        <w:t>)</w:t>
      </w:r>
      <w:r w:rsidRPr="00B83C50">
        <w:rPr>
          <w:rFonts w:asciiTheme="minorHAnsi" w:hAnsiTheme="minorHAnsi" w:cstheme="minorHAnsi"/>
          <w:sz w:val="22"/>
          <w:szCs w:val="22"/>
          <w:lang w:val="es-MX"/>
        </w:rPr>
        <w:t xml:space="preserve">, ubicada en </w:t>
      </w:r>
      <w:r w:rsidR="00D34CB9" w:rsidRPr="00B83C50">
        <w:rPr>
          <w:rFonts w:asciiTheme="minorHAnsi" w:hAnsiTheme="minorHAnsi" w:cstheme="minorHAnsi"/>
          <w:sz w:val="22"/>
          <w:szCs w:val="22"/>
          <w:lang w:val="es-MX"/>
        </w:rPr>
        <w:t>la Calle C. Manuel López Cotilla 1505, Col Americana, Lafayette, 44160 Guadalajara, Jalisco</w:t>
      </w:r>
      <w:r w:rsidRPr="00B83C50">
        <w:rPr>
          <w:rFonts w:asciiTheme="minorHAnsi" w:hAnsiTheme="minorHAnsi" w:cstheme="minorHAnsi"/>
          <w:sz w:val="22"/>
          <w:szCs w:val="22"/>
        </w:rPr>
        <w:t>, siendo las 1</w:t>
      </w:r>
      <w:r w:rsidR="00134A51" w:rsidRPr="00B83C50">
        <w:rPr>
          <w:rFonts w:asciiTheme="minorHAnsi" w:hAnsiTheme="minorHAnsi" w:cstheme="minorHAnsi"/>
          <w:sz w:val="22"/>
          <w:szCs w:val="22"/>
        </w:rPr>
        <w:t>2</w:t>
      </w:r>
      <w:r w:rsidRPr="00B83C50">
        <w:rPr>
          <w:rFonts w:asciiTheme="minorHAnsi" w:hAnsiTheme="minorHAnsi" w:cstheme="minorHAnsi"/>
          <w:sz w:val="22"/>
          <w:szCs w:val="22"/>
        </w:rPr>
        <w:t>:3</w:t>
      </w:r>
      <w:r w:rsidR="003C776E" w:rsidRPr="00B83C50">
        <w:rPr>
          <w:rFonts w:asciiTheme="minorHAnsi" w:hAnsiTheme="minorHAnsi" w:cstheme="minorHAnsi"/>
          <w:sz w:val="22"/>
          <w:szCs w:val="22"/>
        </w:rPr>
        <w:t>8</w:t>
      </w:r>
      <w:r w:rsidRPr="00B83C50">
        <w:rPr>
          <w:rFonts w:asciiTheme="minorHAnsi" w:hAnsiTheme="minorHAnsi" w:cstheme="minorHAnsi"/>
          <w:sz w:val="22"/>
          <w:szCs w:val="22"/>
        </w:rPr>
        <w:t xml:space="preserve"> d</w:t>
      </w:r>
      <w:r w:rsidR="00134A51" w:rsidRPr="00B83C50">
        <w:rPr>
          <w:rFonts w:asciiTheme="minorHAnsi" w:hAnsiTheme="minorHAnsi" w:cstheme="minorHAnsi"/>
          <w:sz w:val="22"/>
          <w:szCs w:val="22"/>
        </w:rPr>
        <w:t>oce</w:t>
      </w:r>
      <w:r w:rsidRPr="00B83C50">
        <w:rPr>
          <w:rFonts w:asciiTheme="minorHAnsi" w:hAnsiTheme="minorHAnsi" w:cstheme="minorHAnsi"/>
          <w:sz w:val="22"/>
          <w:szCs w:val="22"/>
        </w:rPr>
        <w:t xml:space="preserve"> horas con treinta </w:t>
      </w:r>
      <w:r w:rsidR="003C776E" w:rsidRPr="00B83C50">
        <w:rPr>
          <w:rFonts w:asciiTheme="minorHAnsi" w:hAnsiTheme="minorHAnsi" w:cstheme="minorHAnsi"/>
          <w:sz w:val="22"/>
          <w:szCs w:val="22"/>
        </w:rPr>
        <w:t xml:space="preserve">y ocho </w:t>
      </w:r>
      <w:r w:rsidRPr="00B83C50">
        <w:rPr>
          <w:rFonts w:asciiTheme="minorHAnsi" w:hAnsiTheme="minorHAnsi" w:cstheme="minorHAnsi"/>
          <w:sz w:val="22"/>
          <w:szCs w:val="22"/>
        </w:rPr>
        <w:t xml:space="preserve">minutos del </w:t>
      </w:r>
      <w:r w:rsidR="00185681" w:rsidRPr="00B83C50">
        <w:rPr>
          <w:rFonts w:asciiTheme="minorHAnsi" w:hAnsiTheme="minorHAnsi" w:cstheme="minorHAnsi"/>
          <w:b/>
          <w:sz w:val="22"/>
          <w:szCs w:val="22"/>
        </w:rPr>
        <w:t>martes</w:t>
      </w:r>
      <w:r w:rsidRPr="00B83C50">
        <w:rPr>
          <w:rFonts w:asciiTheme="minorHAnsi" w:hAnsiTheme="minorHAnsi" w:cstheme="minorHAnsi"/>
          <w:b/>
          <w:sz w:val="22"/>
          <w:szCs w:val="22"/>
        </w:rPr>
        <w:t xml:space="preserve"> </w:t>
      </w:r>
      <w:r w:rsidR="00185681" w:rsidRPr="00B83C50">
        <w:rPr>
          <w:rFonts w:asciiTheme="minorHAnsi" w:hAnsiTheme="minorHAnsi" w:cstheme="minorHAnsi"/>
          <w:b/>
          <w:sz w:val="22"/>
          <w:szCs w:val="22"/>
        </w:rPr>
        <w:t>31</w:t>
      </w:r>
      <w:r w:rsidRPr="00B83C50">
        <w:rPr>
          <w:rFonts w:asciiTheme="minorHAnsi" w:hAnsiTheme="minorHAnsi" w:cstheme="minorHAnsi"/>
          <w:b/>
          <w:sz w:val="22"/>
          <w:szCs w:val="22"/>
        </w:rPr>
        <w:t xml:space="preserve"> </w:t>
      </w:r>
      <w:r w:rsidR="00185681" w:rsidRPr="00B83C50">
        <w:rPr>
          <w:rFonts w:asciiTheme="minorHAnsi" w:hAnsiTheme="minorHAnsi" w:cstheme="minorHAnsi"/>
          <w:b/>
          <w:sz w:val="22"/>
          <w:szCs w:val="22"/>
        </w:rPr>
        <w:t>treinta y uno</w:t>
      </w:r>
      <w:r w:rsidRPr="00B83C50">
        <w:rPr>
          <w:rFonts w:asciiTheme="minorHAnsi" w:hAnsiTheme="minorHAnsi" w:cstheme="minorHAnsi"/>
          <w:b/>
          <w:sz w:val="22"/>
          <w:szCs w:val="22"/>
        </w:rPr>
        <w:t xml:space="preserve"> de </w:t>
      </w:r>
      <w:r w:rsidR="00185681" w:rsidRPr="00B83C50">
        <w:rPr>
          <w:rFonts w:asciiTheme="minorHAnsi" w:hAnsiTheme="minorHAnsi" w:cstheme="minorHAnsi"/>
          <w:b/>
          <w:sz w:val="22"/>
          <w:szCs w:val="22"/>
        </w:rPr>
        <w:t>enero</w:t>
      </w:r>
      <w:r w:rsidRPr="00B83C50">
        <w:rPr>
          <w:rFonts w:asciiTheme="minorHAnsi" w:hAnsiTheme="minorHAnsi" w:cstheme="minorHAnsi"/>
          <w:b/>
          <w:sz w:val="22"/>
          <w:szCs w:val="22"/>
        </w:rPr>
        <w:t xml:space="preserve"> de 202</w:t>
      </w:r>
      <w:r w:rsidR="00185681" w:rsidRPr="00B83C50">
        <w:rPr>
          <w:rFonts w:asciiTheme="minorHAnsi" w:hAnsiTheme="minorHAnsi" w:cstheme="minorHAnsi"/>
          <w:b/>
          <w:sz w:val="22"/>
          <w:szCs w:val="22"/>
        </w:rPr>
        <w:t>3</w:t>
      </w:r>
      <w:r w:rsidRPr="00B83C50">
        <w:rPr>
          <w:rFonts w:asciiTheme="minorHAnsi" w:hAnsiTheme="minorHAnsi" w:cstheme="minorHAnsi"/>
          <w:b/>
          <w:sz w:val="22"/>
          <w:szCs w:val="22"/>
        </w:rPr>
        <w:t xml:space="preserve"> dos mil </w:t>
      </w:r>
      <w:r w:rsidR="00185681" w:rsidRPr="00B83C50">
        <w:rPr>
          <w:rFonts w:asciiTheme="minorHAnsi" w:hAnsiTheme="minorHAnsi" w:cstheme="minorHAnsi"/>
          <w:b/>
          <w:sz w:val="22"/>
          <w:szCs w:val="22"/>
        </w:rPr>
        <w:t>veintitrés</w:t>
      </w:r>
      <w:r w:rsidRPr="00B83C50">
        <w:rPr>
          <w:rFonts w:asciiTheme="minorHAnsi" w:hAnsiTheme="minorHAnsi" w:cstheme="minorHAnsi"/>
          <w:sz w:val="22"/>
          <w:szCs w:val="22"/>
        </w:rPr>
        <w:t xml:space="preserve">, se celebró la </w:t>
      </w:r>
      <w:r w:rsidR="00185681" w:rsidRPr="00B83C50">
        <w:rPr>
          <w:rFonts w:asciiTheme="minorHAnsi" w:hAnsiTheme="minorHAnsi" w:cstheme="minorHAnsi"/>
          <w:b/>
          <w:sz w:val="22"/>
          <w:szCs w:val="22"/>
        </w:rPr>
        <w:t>Cuarta</w:t>
      </w:r>
      <w:r w:rsidRPr="00B83C50">
        <w:rPr>
          <w:rFonts w:asciiTheme="minorHAnsi" w:hAnsiTheme="minorHAnsi" w:cstheme="minorHAnsi"/>
          <w:b/>
          <w:sz w:val="22"/>
          <w:szCs w:val="22"/>
        </w:rPr>
        <w:t xml:space="preserve"> Sesión Ordinaria</w:t>
      </w:r>
      <w:r w:rsidRPr="00B83C50">
        <w:rPr>
          <w:rFonts w:asciiTheme="minorHAnsi" w:hAnsiTheme="minorHAnsi" w:cstheme="minorHAnsi"/>
          <w:sz w:val="22"/>
          <w:szCs w:val="22"/>
        </w:rPr>
        <w:t xml:space="preserve"> del Comité de Participació</w:t>
      </w:r>
      <w:r w:rsidRPr="00B83C50">
        <w:rPr>
          <w:rFonts w:asciiTheme="minorHAnsi" w:eastAsia="Calibri" w:hAnsiTheme="minorHAnsi" w:cstheme="minorHAnsi"/>
          <w:sz w:val="22"/>
          <w:szCs w:val="22"/>
        </w:rPr>
        <w:t>n Social (CPS) del Sistema Estatal Anticorrupción del Estado de Jalisco correspondiente a la gestió</w:t>
      </w:r>
      <w:r w:rsidRPr="00B83C50">
        <w:rPr>
          <w:rFonts w:asciiTheme="minorHAnsi" w:hAnsiTheme="minorHAnsi" w:cstheme="minorHAnsi"/>
          <w:sz w:val="22"/>
          <w:szCs w:val="22"/>
        </w:rPr>
        <w:t xml:space="preserve">n 2022-2023, convocada por la doctora Nancy García Vázquez, en su carácter de </w:t>
      </w:r>
      <w:r w:rsidRPr="00B83C50">
        <w:rPr>
          <w:rFonts w:asciiTheme="minorHAnsi" w:hAnsiTheme="minorHAnsi" w:cstheme="minorHAnsi"/>
          <w:b/>
          <w:sz w:val="22"/>
          <w:szCs w:val="22"/>
        </w:rPr>
        <w:t>Presidenta</w:t>
      </w:r>
      <w:r w:rsidRPr="00B83C50">
        <w:rPr>
          <w:rFonts w:asciiTheme="minorHAnsi" w:hAnsiTheme="minorHAnsi" w:cstheme="minorHAnsi"/>
          <w:sz w:val="22"/>
          <w:szCs w:val="22"/>
        </w:rPr>
        <w:t xml:space="preserve"> del Comité.</w:t>
      </w:r>
    </w:p>
    <w:p w14:paraId="5A4ECD0E"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1C1D82EE" w14:textId="77777777" w:rsidR="00DD3BFE" w:rsidRPr="00B83C50" w:rsidRDefault="00DD3BFE" w:rsidP="00DD3BFE">
      <w:pPr>
        <w:pStyle w:val="1"/>
        <w:spacing w:line="276" w:lineRule="auto"/>
        <w:ind w:right="-284" w:firstLine="0"/>
        <w:rPr>
          <w:rFonts w:asciiTheme="minorHAnsi" w:hAnsiTheme="minorHAnsi" w:cstheme="minorHAnsi"/>
          <w:b/>
          <w:smallCaps/>
          <w:sz w:val="22"/>
          <w:szCs w:val="22"/>
        </w:rPr>
      </w:pPr>
      <w:r w:rsidRPr="00B83C50">
        <w:rPr>
          <w:rFonts w:asciiTheme="minorHAnsi" w:hAnsiTheme="minorHAnsi" w:cstheme="minorHAnsi"/>
          <w:b/>
          <w:smallCaps/>
          <w:sz w:val="22"/>
          <w:szCs w:val="22"/>
        </w:rPr>
        <w:t>I. Lista de asistencia</w:t>
      </w:r>
    </w:p>
    <w:p w14:paraId="3334AD11"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06E03F65" w14:textId="41D9263C" w:rsidR="00DD3BFE" w:rsidRPr="00B83C50" w:rsidRDefault="00DD3BFE" w:rsidP="00DD3BFE">
      <w:pPr>
        <w:pStyle w:val="1"/>
        <w:spacing w:line="276" w:lineRule="auto"/>
        <w:ind w:right="-284" w:firstLine="0"/>
        <w:rPr>
          <w:rFonts w:asciiTheme="minorHAnsi" w:hAnsiTheme="minorHAnsi" w:cstheme="minorHAnsi"/>
          <w:b/>
          <w:sz w:val="22"/>
          <w:szCs w:val="22"/>
        </w:rPr>
      </w:pPr>
      <w:r w:rsidRPr="00B83C50">
        <w:rPr>
          <w:rFonts w:asciiTheme="minorHAnsi" w:hAnsiTheme="minorHAnsi" w:cstheme="minorHAnsi"/>
          <w:sz w:val="22"/>
          <w:szCs w:val="22"/>
        </w:rPr>
        <w:t xml:space="preserve">En primer término, la </w:t>
      </w:r>
      <w:r w:rsidR="006349BA" w:rsidRPr="00B83C50">
        <w:rPr>
          <w:rFonts w:asciiTheme="minorHAnsi" w:hAnsiTheme="minorHAnsi" w:cstheme="minorHAnsi"/>
          <w:sz w:val="22"/>
          <w:szCs w:val="22"/>
        </w:rPr>
        <w:t xml:space="preserve">doctora </w:t>
      </w:r>
      <w:r w:rsidRPr="00B83C50">
        <w:rPr>
          <w:rFonts w:asciiTheme="minorHAnsi" w:hAnsiTheme="minorHAnsi" w:cstheme="minorHAnsi"/>
          <w:sz w:val="22"/>
          <w:szCs w:val="22"/>
        </w:rPr>
        <w:t xml:space="preserve">Nancy García Vázquez solicitó a la </w:t>
      </w:r>
      <w:r w:rsidR="006349BA" w:rsidRPr="00B83C50">
        <w:rPr>
          <w:rFonts w:asciiTheme="minorHAnsi" w:hAnsiTheme="minorHAnsi" w:cstheme="minorHAnsi"/>
          <w:sz w:val="22"/>
          <w:szCs w:val="22"/>
        </w:rPr>
        <w:t xml:space="preserve">maestra </w:t>
      </w:r>
      <w:r w:rsidRPr="00B83C50">
        <w:rPr>
          <w:rFonts w:asciiTheme="minorHAnsi" w:hAnsiTheme="minorHAnsi" w:cstheme="minorHAnsi"/>
          <w:sz w:val="22"/>
          <w:szCs w:val="22"/>
        </w:rPr>
        <w:t xml:space="preserve">Diana Vera Álvarez, </w:t>
      </w:r>
      <w:proofErr w:type="gramStart"/>
      <w:r w:rsidR="006349BA" w:rsidRPr="00B83C50">
        <w:rPr>
          <w:rFonts w:asciiTheme="minorHAnsi" w:hAnsiTheme="minorHAnsi" w:cstheme="minorHAnsi"/>
          <w:sz w:val="22"/>
          <w:szCs w:val="22"/>
        </w:rPr>
        <w:t>Secretaria</w:t>
      </w:r>
      <w:proofErr w:type="gramEnd"/>
      <w:r w:rsidR="006349BA" w:rsidRPr="00B83C50">
        <w:rPr>
          <w:rFonts w:asciiTheme="minorHAnsi" w:hAnsiTheme="minorHAnsi" w:cstheme="minorHAnsi"/>
          <w:sz w:val="22"/>
          <w:szCs w:val="22"/>
        </w:rPr>
        <w:t xml:space="preserve"> </w:t>
      </w:r>
      <w:r w:rsidRPr="00B83C50">
        <w:rPr>
          <w:rFonts w:asciiTheme="minorHAnsi" w:hAnsiTheme="minorHAnsi" w:cstheme="minorHAnsi"/>
          <w:sz w:val="22"/>
          <w:szCs w:val="22"/>
        </w:rPr>
        <w:t>de Acuerdos, pasara la lista de asistencia entre las y los integrantes del Comité, para dar fe de la presencia de las y los ciudadanos</w:t>
      </w:r>
      <w:r w:rsidRPr="00B83C50">
        <w:rPr>
          <w:rFonts w:asciiTheme="minorHAnsi" w:hAnsiTheme="minorHAnsi" w:cstheme="minorHAnsi"/>
          <w:b/>
          <w:sz w:val="22"/>
          <w:szCs w:val="22"/>
        </w:rPr>
        <w:t xml:space="preserve"> Nancy García Vázquez, David Gómez</w:t>
      </w:r>
      <w:r w:rsidR="00345939" w:rsidRPr="00B83C50">
        <w:rPr>
          <w:rFonts w:asciiTheme="minorHAnsi" w:hAnsiTheme="minorHAnsi" w:cstheme="minorHAnsi"/>
          <w:b/>
          <w:sz w:val="22"/>
          <w:szCs w:val="22"/>
        </w:rPr>
        <w:t xml:space="preserve"> </w:t>
      </w:r>
      <w:r w:rsidRPr="00B83C50">
        <w:rPr>
          <w:rFonts w:asciiTheme="minorHAnsi" w:hAnsiTheme="minorHAnsi" w:cstheme="minorHAnsi"/>
          <w:b/>
          <w:sz w:val="22"/>
          <w:szCs w:val="22"/>
        </w:rPr>
        <w:t>Álvarez, Pedro Vicente Viveros Reyes, Neyra Josefa Godoy Rodríguez y Miguel Ángel Hernández Velázquez.</w:t>
      </w:r>
      <w:r w:rsidRPr="00B83C50">
        <w:rPr>
          <w:rFonts w:asciiTheme="minorHAnsi" w:hAnsiTheme="minorHAnsi" w:cstheme="minorHAnsi"/>
          <w:color w:val="4D5156"/>
          <w:sz w:val="22"/>
          <w:szCs w:val="22"/>
          <w:shd w:val="clear" w:color="auto" w:fill="FFFFFF"/>
        </w:rPr>
        <w:t> </w:t>
      </w:r>
    </w:p>
    <w:p w14:paraId="63ECAD7A"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09C80C79" w14:textId="2B0B88D2" w:rsidR="00DD3BFE" w:rsidRPr="00B83C50"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t xml:space="preserve">La secretaria de Acuerdos dio cuenta de lo anterior al Pleno e informó de la presencia de las y los </w:t>
      </w:r>
      <w:r w:rsidRPr="00B83C50">
        <w:rPr>
          <w:rFonts w:asciiTheme="minorHAnsi" w:hAnsiTheme="minorHAnsi" w:cstheme="minorHAnsi"/>
          <w:b/>
          <w:sz w:val="22"/>
          <w:szCs w:val="22"/>
        </w:rPr>
        <w:t>5 cinco integrantes del Comité con nombramiento vigente</w:t>
      </w:r>
      <w:r w:rsidR="006349BA" w:rsidRPr="00B83C50">
        <w:rPr>
          <w:rFonts w:asciiTheme="minorHAnsi" w:hAnsiTheme="minorHAnsi" w:cstheme="minorHAnsi"/>
          <w:sz w:val="22"/>
          <w:szCs w:val="22"/>
        </w:rPr>
        <w:t>. E</w:t>
      </w:r>
      <w:r w:rsidRPr="00B83C50">
        <w:rPr>
          <w:rFonts w:asciiTheme="minorHAnsi" w:hAnsiTheme="minorHAnsi" w:cstheme="minorHAnsi"/>
          <w:sz w:val="22"/>
          <w:szCs w:val="22"/>
        </w:rPr>
        <w:t xml:space="preserve">n virtud de lo anterior la </w:t>
      </w:r>
      <w:r w:rsidRPr="00B83C50">
        <w:rPr>
          <w:rFonts w:asciiTheme="minorHAnsi" w:hAnsiTheme="minorHAnsi" w:cstheme="minorHAnsi"/>
          <w:b/>
          <w:bCs/>
          <w:sz w:val="22"/>
          <w:szCs w:val="22"/>
        </w:rPr>
        <w:t xml:space="preserve">Presidenta </w:t>
      </w:r>
      <w:r w:rsidRPr="00B83C50">
        <w:rPr>
          <w:rFonts w:asciiTheme="minorHAnsi" w:hAnsiTheme="minorHAnsi" w:cstheme="minorHAnsi"/>
          <w:sz w:val="22"/>
          <w:szCs w:val="22"/>
        </w:rPr>
        <w:t>del Comité declaró la existencia de quórum legal para su desarrollo en términos del artículo 4, párrafo segundo del Reglamento Interno del CPS y abierta la</w:t>
      </w:r>
      <w:r w:rsidR="006D32E7" w:rsidRPr="00B83C50">
        <w:rPr>
          <w:rFonts w:asciiTheme="minorHAnsi" w:hAnsiTheme="minorHAnsi" w:cstheme="minorHAnsi"/>
          <w:b/>
          <w:bCs/>
          <w:smallCaps/>
          <w:sz w:val="22"/>
          <w:szCs w:val="22"/>
        </w:rPr>
        <w:t xml:space="preserve"> </w:t>
      </w:r>
      <w:r w:rsidR="00F86974" w:rsidRPr="00B83C50">
        <w:rPr>
          <w:rFonts w:asciiTheme="minorHAnsi" w:hAnsiTheme="minorHAnsi" w:cstheme="minorHAnsi"/>
          <w:b/>
          <w:bCs/>
          <w:smallCaps/>
          <w:sz w:val="22"/>
          <w:szCs w:val="22"/>
        </w:rPr>
        <w:t xml:space="preserve">Cuarta </w:t>
      </w:r>
      <w:r w:rsidR="006D32E7" w:rsidRPr="00B83C50">
        <w:rPr>
          <w:rFonts w:asciiTheme="minorHAnsi" w:hAnsiTheme="minorHAnsi" w:cstheme="minorHAnsi"/>
          <w:b/>
          <w:bCs/>
          <w:smallCaps/>
          <w:sz w:val="22"/>
          <w:szCs w:val="22"/>
        </w:rPr>
        <w:t>S</w:t>
      </w:r>
      <w:r w:rsidRPr="00B83C50">
        <w:rPr>
          <w:rFonts w:asciiTheme="minorHAnsi" w:hAnsiTheme="minorHAnsi" w:cstheme="minorHAnsi"/>
          <w:b/>
          <w:bCs/>
          <w:smallCaps/>
          <w:sz w:val="22"/>
          <w:szCs w:val="22"/>
        </w:rPr>
        <w:t>esión Ordinaria</w:t>
      </w:r>
      <w:r w:rsidRPr="00B83C50">
        <w:rPr>
          <w:rFonts w:asciiTheme="minorHAnsi" w:hAnsiTheme="minorHAnsi" w:cstheme="minorHAnsi"/>
          <w:sz w:val="22"/>
          <w:szCs w:val="22"/>
        </w:rPr>
        <w:t xml:space="preserve"> del mismo, por lo que a partir de tal principio </w:t>
      </w:r>
      <w:r w:rsidR="006349BA" w:rsidRPr="00B83C50">
        <w:rPr>
          <w:rFonts w:asciiTheme="minorHAnsi" w:hAnsiTheme="minorHAnsi" w:cstheme="minorHAnsi"/>
          <w:sz w:val="22"/>
          <w:szCs w:val="22"/>
        </w:rPr>
        <w:t xml:space="preserve">son </w:t>
      </w:r>
      <w:r w:rsidRPr="00B83C50">
        <w:rPr>
          <w:rFonts w:asciiTheme="minorHAnsi" w:hAnsiTheme="minorHAnsi" w:cstheme="minorHAnsi"/>
          <w:sz w:val="22"/>
          <w:szCs w:val="22"/>
        </w:rPr>
        <w:t>legales y válidos los acuerdos que en esta se tomaron. Acto seguido se propuso el siguiente Orden del día:</w:t>
      </w:r>
    </w:p>
    <w:p w14:paraId="39B6FA6C" w14:textId="77777777" w:rsidR="00387A01" w:rsidRPr="00B83C50" w:rsidRDefault="00387A01" w:rsidP="00DD3BFE">
      <w:pPr>
        <w:pStyle w:val="1"/>
        <w:spacing w:line="276" w:lineRule="auto"/>
        <w:ind w:right="-284" w:firstLine="0"/>
        <w:rPr>
          <w:rFonts w:asciiTheme="minorHAnsi" w:hAnsiTheme="minorHAnsi" w:cstheme="minorHAnsi"/>
          <w:b/>
          <w:sz w:val="22"/>
          <w:szCs w:val="22"/>
        </w:rPr>
      </w:pPr>
    </w:p>
    <w:p w14:paraId="5A9327B1" w14:textId="77777777" w:rsidR="00DD3BFE" w:rsidRPr="00B83C50" w:rsidRDefault="00DD3BFE" w:rsidP="00DD3BFE">
      <w:pPr>
        <w:rPr>
          <w:rFonts w:asciiTheme="minorHAnsi" w:hAnsiTheme="minorHAnsi" w:cstheme="minorHAnsi"/>
          <w:b/>
          <w:bCs/>
          <w:smallCaps/>
          <w:color w:val="000000"/>
        </w:rPr>
      </w:pPr>
    </w:p>
    <w:p w14:paraId="5A6691CF" w14:textId="77777777" w:rsidR="00DD3BFE" w:rsidRPr="00B83C50" w:rsidRDefault="00DD3BFE" w:rsidP="00DD3BFE">
      <w:pPr>
        <w:pStyle w:val="1"/>
        <w:spacing w:line="240"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II. Orden del día</w:t>
      </w:r>
    </w:p>
    <w:p w14:paraId="2BF48A3E" w14:textId="77777777" w:rsidR="00DD3BFE" w:rsidRPr="00B83C50" w:rsidRDefault="00DD3BFE" w:rsidP="00DD3BFE">
      <w:pPr>
        <w:rPr>
          <w:rFonts w:asciiTheme="minorHAnsi" w:hAnsiTheme="minorHAnsi" w:cstheme="minorHAnsi"/>
          <w:b/>
          <w:bCs/>
          <w:smallCaps/>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DD3BFE" w:rsidRPr="00B83C50" w14:paraId="547242EE" w14:textId="77777777" w:rsidTr="009F4596">
        <w:trPr>
          <w:jc w:val="center"/>
        </w:trPr>
        <w:tc>
          <w:tcPr>
            <w:tcW w:w="846" w:type="dxa"/>
          </w:tcPr>
          <w:p w14:paraId="5F683068" w14:textId="77777777" w:rsidR="00DD3BFE" w:rsidRPr="00B83C50" w:rsidRDefault="00DD3BFE" w:rsidP="009F4596">
            <w:pPr>
              <w:spacing w:line="240" w:lineRule="auto"/>
              <w:jc w:val="center"/>
              <w:rPr>
                <w:rFonts w:asciiTheme="minorHAnsi" w:hAnsiTheme="minorHAnsi" w:cstheme="minorHAnsi"/>
                <w:b/>
                <w:smallCaps/>
              </w:rPr>
            </w:pPr>
            <w:r w:rsidRPr="00B83C50">
              <w:rPr>
                <w:rFonts w:asciiTheme="minorHAnsi" w:hAnsiTheme="minorHAnsi" w:cstheme="minorHAnsi"/>
                <w:b/>
                <w:smallCaps/>
              </w:rPr>
              <w:t>I.</w:t>
            </w:r>
          </w:p>
        </w:tc>
        <w:tc>
          <w:tcPr>
            <w:tcW w:w="8363" w:type="dxa"/>
          </w:tcPr>
          <w:p w14:paraId="3B15F55A" w14:textId="77777777" w:rsidR="00DD3BFE" w:rsidRPr="00B83C50" w:rsidRDefault="00DD3BFE" w:rsidP="009F4596">
            <w:pPr>
              <w:spacing w:line="240" w:lineRule="auto"/>
              <w:ind w:right="-234"/>
              <w:jc w:val="both"/>
              <w:rPr>
                <w:rFonts w:asciiTheme="minorHAnsi" w:hAnsiTheme="minorHAnsi" w:cstheme="minorHAnsi"/>
                <w:lang w:val="es-ES_tradnl"/>
              </w:rPr>
            </w:pPr>
            <w:r w:rsidRPr="00B83C50">
              <w:rPr>
                <w:rFonts w:asciiTheme="minorHAnsi" w:hAnsiTheme="minorHAnsi" w:cstheme="minorHAnsi"/>
                <w:lang w:val="es-ES_tradnl"/>
              </w:rPr>
              <w:t>Lista de asistencia, declaración de quórum y apertura de sesión.</w:t>
            </w:r>
          </w:p>
        </w:tc>
      </w:tr>
      <w:tr w:rsidR="00DD3BFE" w:rsidRPr="00B83C50" w14:paraId="57BCD184" w14:textId="77777777" w:rsidTr="009F4596">
        <w:trPr>
          <w:jc w:val="center"/>
        </w:trPr>
        <w:tc>
          <w:tcPr>
            <w:tcW w:w="846" w:type="dxa"/>
          </w:tcPr>
          <w:p w14:paraId="3E7E7802"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lastRenderedPageBreak/>
              <w:t>II.</w:t>
            </w:r>
          </w:p>
        </w:tc>
        <w:tc>
          <w:tcPr>
            <w:tcW w:w="8363" w:type="dxa"/>
          </w:tcPr>
          <w:p w14:paraId="14CEAC83" w14:textId="4DE2BAA9" w:rsidR="00DD3BFE" w:rsidRPr="00B83C50" w:rsidRDefault="00DD3BFE" w:rsidP="009F4596">
            <w:pPr>
              <w:spacing w:line="240" w:lineRule="auto"/>
              <w:ind w:right="-234"/>
              <w:jc w:val="both"/>
              <w:rPr>
                <w:rFonts w:asciiTheme="minorHAnsi" w:hAnsiTheme="minorHAnsi" w:cstheme="minorHAnsi"/>
                <w:lang w:val="es-ES_tradnl"/>
              </w:rPr>
            </w:pPr>
            <w:r w:rsidRPr="00B83C50">
              <w:rPr>
                <w:rFonts w:asciiTheme="minorHAnsi" w:hAnsiTheme="minorHAnsi" w:cstheme="minorHAnsi"/>
                <w:lang w:val="es-ES_tradnl"/>
              </w:rPr>
              <w:t>Lectura y</w:t>
            </w:r>
            <w:r w:rsidR="006349BA" w:rsidRPr="00B83C50">
              <w:rPr>
                <w:rFonts w:asciiTheme="minorHAnsi" w:hAnsiTheme="minorHAnsi" w:cstheme="minorHAnsi"/>
                <w:lang w:val="es-ES_tradnl"/>
              </w:rPr>
              <w:t>,</w:t>
            </w:r>
            <w:r w:rsidRPr="00B83C50">
              <w:rPr>
                <w:rFonts w:asciiTheme="minorHAnsi" w:hAnsiTheme="minorHAnsi" w:cstheme="minorHAnsi"/>
                <w:lang w:val="es-ES_tradnl"/>
              </w:rPr>
              <w:t xml:space="preserve"> en su caso, aprobación del orden del día. </w:t>
            </w:r>
          </w:p>
        </w:tc>
      </w:tr>
      <w:tr w:rsidR="00DD3BFE" w:rsidRPr="00B83C50" w14:paraId="40FF7A27" w14:textId="77777777" w:rsidTr="00DD3BFE">
        <w:trPr>
          <w:trHeight w:val="341"/>
          <w:jc w:val="center"/>
        </w:trPr>
        <w:tc>
          <w:tcPr>
            <w:tcW w:w="846" w:type="dxa"/>
          </w:tcPr>
          <w:p w14:paraId="01BE8A13"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 xml:space="preserve"> III.</w:t>
            </w:r>
          </w:p>
        </w:tc>
        <w:tc>
          <w:tcPr>
            <w:tcW w:w="8363" w:type="dxa"/>
          </w:tcPr>
          <w:p w14:paraId="05C3BB92" w14:textId="1B31511E" w:rsidR="00DD3BFE" w:rsidRPr="00B83C50" w:rsidRDefault="00DD3BFE" w:rsidP="00DD3BFE">
            <w:pPr>
              <w:spacing w:line="240" w:lineRule="auto"/>
              <w:jc w:val="both"/>
              <w:rPr>
                <w:rFonts w:asciiTheme="minorHAnsi" w:hAnsiTheme="minorHAnsi" w:cstheme="minorHAnsi"/>
                <w:highlight w:val="yellow"/>
                <w:lang w:val="es-ES_tradnl"/>
              </w:rPr>
            </w:pPr>
            <w:r w:rsidRPr="00B83C50">
              <w:rPr>
                <w:rFonts w:asciiTheme="minorHAnsi" w:hAnsiTheme="minorHAnsi" w:cstheme="minorHAnsi"/>
                <w:lang w:val="es-ES_tradnl"/>
              </w:rPr>
              <w:t xml:space="preserve">Lectura, </w:t>
            </w:r>
            <w:r w:rsidR="005106F4" w:rsidRPr="00B83C50">
              <w:rPr>
                <w:rFonts w:asciiTheme="minorHAnsi" w:hAnsiTheme="minorHAnsi" w:cstheme="minorHAnsi"/>
              </w:rPr>
              <w:t xml:space="preserve">aprobación y firma de las actas de las sesiones ordinaria celebrada el </w:t>
            </w:r>
            <w:bookmarkStart w:id="1" w:name="_Hlk127143164"/>
            <w:r w:rsidR="005106F4" w:rsidRPr="00B83C50">
              <w:rPr>
                <w:rFonts w:asciiTheme="minorHAnsi" w:hAnsiTheme="minorHAnsi" w:cstheme="minorHAnsi"/>
              </w:rPr>
              <w:t>16 de diciembre de 2022 y extraordinaria del 13 de enero de 2023</w:t>
            </w:r>
            <w:bookmarkEnd w:id="1"/>
          </w:p>
        </w:tc>
      </w:tr>
      <w:tr w:rsidR="00DD3BFE" w:rsidRPr="00B83C50" w14:paraId="6419DF14" w14:textId="77777777" w:rsidTr="009F4596">
        <w:trPr>
          <w:trHeight w:val="151"/>
          <w:jc w:val="center"/>
        </w:trPr>
        <w:tc>
          <w:tcPr>
            <w:tcW w:w="846" w:type="dxa"/>
          </w:tcPr>
          <w:p w14:paraId="23FDF7C9"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IV.</w:t>
            </w:r>
          </w:p>
        </w:tc>
        <w:tc>
          <w:tcPr>
            <w:tcW w:w="8363" w:type="dxa"/>
          </w:tcPr>
          <w:p w14:paraId="6117AB77" w14:textId="77777777" w:rsidR="00DD3BFE" w:rsidRPr="00B83C50" w:rsidRDefault="00DD3BFE" w:rsidP="00DD3BFE">
            <w:pPr>
              <w:spacing w:line="240" w:lineRule="auto"/>
              <w:jc w:val="both"/>
              <w:rPr>
                <w:rFonts w:asciiTheme="minorHAnsi" w:hAnsiTheme="minorHAnsi" w:cstheme="minorHAnsi"/>
                <w:lang w:val="es-ES_tradnl"/>
              </w:rPr>
            </w:pPr>
            <w:r w:rsidRPr="00B83C50">
              <w:rPr>
                <w:rFonts w:asciiTheme="minorHAnsi" w:hAnsiTheme="minorHAnsi" w:cstheme="minorHAnsi"/>
                <w:lang w:val="es-ES_tradnl"/>
              </w:rPr>
              <w:t xml:space="preserve">Seguimiento de los acuerdos. </w:t>
            </w:r>
          </w:p>
        </w:tc>
      </w:tr>
      <w:tr w:rsidR="00DD3BFE" w:rsidRPr="00B83C50" w14:paraId="112D6FFC" w14:textId="77777777" w:rsidTr="00DD3BFE">
        <w:trPr>
          <w:trHeight w:val="20"/>
          <w:jc w:val="center"/>
        </w:trPr>
        <w:tc>
          <w:tcPr>
            <w:tcW w:w="846" w:type="dxa"/>
          </w:tcPr>
          <w:p w14:paraId="4F8FDCDA"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w:t>
            </w:r>
          </w:p>
        </w:tc>
        <w:tc>
          <w:tcPr>
            <w:tcW w:w="-1" w:type="dxa"/>
          </w:tcPr>
          <w:p w14:paraId="5D188830" w14:textId="02497417" w:rsidR="00DD3BFE" w:rsidRPr="00B83C50" w:rsidRDefault="00DD3BFE" w:rsidP="00DD3BFE">
            <w:pPr>
              <w:spacing w:line="240" w:lineRule="auto"/>
              <w:jc w:val="both"/>
              <w:rPr>
                <w:rFonts w:asciiTheme="minorHAnsi" w:hAnsiTheme="minorHAnsi" w:cstheme="minorHAnsi"/>
                <w:lang w:val="es-ES_tradnl"/>
              </w:rPr>
            </w:pPr>
            <w:r w:rsidRPr="00B83C50">
              <w:rPr>
                <w:rFonts w:asciiTheme="minorHAnsi" w:hAnsiTheme="minorHAnsi" w:cstheme="minorHAnsi"/>
                <w:lang w:val="es-ES_tradnl"/>
              </w:rPr>
              <w:t xml:space="preserve">Cuenta </w:t>
            </w:r>
            <w:r w:rsidR="00195C60" w:rsidRPr="00B83C50">
              <w:rPr>
                <w:rFonts w:asciiTheme="minorHAnsi" w:hAnsiTheme="minorHAnsi" w:cstheme="minorHAnsi"/>
              </w:rPr>
              <w:t>de las denuncias ciudadanas recibidas por el CPS en el periodo comprendido del 14 de diciembre de 2022 al 24 de enero de 2023.</w:t>
            </w:r>
          </w:p>
        </w:tc>
      </w:tr>
      <w:tr w:rsidR="00DD3BFE" w:rsidRPr="00B83C50" w14:paraId="74872B10" w14:textId="77777777" w:rsidTr="009F4596">
        <w:trPr>
          <w:trHeight w:val="208"/>
          <w:jc w:val="center"/>
        </w:trPr>
        <w:tc>
          <w:tcPr>
            <w:tcW w:w="846" w:type="dxa"/>
          </w:tcPr>
          <w:p w14:paraId="172DC228"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VI.</w:t>
            </w:r>
          </w:p>
        </w:tc>
        <w:tc>
          <w:tcPr>
            <w:tcW w:w="8363" w:type="dxa"/>
          </w:tcPr>
          <w:p w14:paraId="517E476E" w14:textId="3D74314B" w:rsidR="00DD3BFE" w:rsidRPr="00B83C50" w:rsidRDefault="009E630F" w:rsidP="009F4596">
            <w:pPr>
              <w:spacing w:line="240" w:lineRule="auto"/>
              <w:ind w:right="49"/>
              <w:jc w:val="both"/>
              <w:rPr>
                <w:rFonts w:asciiTheme="minorHAnsi" w:hAnsiTheme="minorHAnsi" w:cstheme="minorHAnsi"/>
                <w:lang w:val="es-ES_tradnl"/>
              </w:rPr>
            </w:pPr>
            <w:r w:rsidRPr="00B83C50">
              <w:rPr>
                <w:rFonts w:asciiTheme="minorHAnsi" w:hAnsiTheme="minorHAnsi" w:cstheme="minorHAnsi"/>
              </w:rPr>
              <w:t>Presentación, y en su caso, aprobación del Programa de Trabajo Anual 2023.</w:t>
            </w:r>
          </w:p>
        </w:tc>
      </w:tr>
      <w:tr w:rsidR="00DD3BFE" w:rsidRPr="00B83C50" w14:paraId="1741D342" w14:textId="77777777" w:rsidTr="009F4596">
        <w:trPr>
          <w:trHeight w:val="343"/>
          <w:jc w:val="center"/>
        </w:trPr>
        <w:tc>
          <w:tcPr>
            <w:tcW w:w="846" w:type="dxa"/>
          </w:tcPr>
          <w:p w14:paraId="008BF86E"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VII.</w:t>
            </w:r>
          </w:p>
        </w:tc>
        <w:tc>
          <w:tcPr>
            <w:tcW w:w="8363" w:type="dxa"/>
          </w:tcPr>
          <w:p w14:paraId="0F8B1DA1" w14:textId="77777777" w:rsidR="007D5A72" w:rsidRPr="00B83C50" w:rsidRDefault="007D5A72" w:rsidP="00DD3BFE">
            <w:pPr>
              <w:spacing w:line="240" w:lineRule="auto"/>
              <w:jc w:val="both"/>
              <w:rPr>
                <w:rFonts w:asciiTheme="minorHAnsi" w:hAnsiTheme="minorHAnsi" w:cstheme="minorHAnsi"/>
              </w:rPr>
            </w:pPr>
            <w:r w:rsidRPr="00B83C50">
              <w:rPr>
                <w:rFonts w:asciiTheme="minorHAnsi" w:hAnsiTheme="minorHAnsi" w:cstheme="minorHAnsi"/>
                <w:lang w:val="es-ES_tradnl"/>
              </w:rPr>
              <w:t>P</w:t>
            </w:r>
            <w:proofErr w:type="spellStart"/>
            <w:r w:rsidRPr="00B83C50">
              <w:rPr>
                <w:rFonts w:asciiTheme="minorHAnsi" w:hAnsiTheme="minorHAnsi" w:cstheme="minorHAnsi"/>
              </w:rPr>
              <w:t>ropuesta</w:t>
            </w:r>
            <w:proofErr w:type="spellEnd"/>
            <w:r w:rsidRPr="00B83C50">
              <w:rPr>
                <w:rFonts w:asciiTheme="minorHAnsi" w:hAnsiTheme="minorHAnsi" w:cstheme="minorHAnsi"/>
              </w:rPr>
              <w:t xml:space="preserve">, y en su caso, aprobación de la firma de las Cartas de Intención con: </w:t>
            </w:r>
          </w:p>
          <w:p w14:paraId="7CBD87EC" w14:textId="5732AB0A" w:rsidR="007D5A72" w:rsidRPr="00B83C50" w:rsidRDefault="003F0115" w:rsidP="00DD3BFE">
            <w:pPr>
              <w:spacing w:line="240" w:lineRule="auto"/>
              <w:jc w:val="both"/>
              <w:rPr>
                <w:rFonts w:asciiTheme="minorHAnsi" w:hAnsiTheme="minorHAnsi" w:cstheme="minorHAnsi"/>
              </w:rPr>
            </w:pPr>
            <w:r w:rsidRPr="00B83C50">
              <w:rPr>
                <w:rFonts w:asciiTheme="minorHAnsi" w:hAnsiTheme="minorHAnsi" w:cstheme="minorHAnsi"/>
                <w:b/>
                <w:bCs/>
              </w:rPr>
              <w:t>a)</w:t>
            </w:r>
            <w:r w:rsidR="007D5A72" w:rsidRPr="00B83C50">
              <w:rPr>
                <w:rFonts w:asciiTheme="minorHAnsi" w:hAnsiTheme="minorHAnsi" w:cstheme="minorHAnsi"/>
              </w:rPr>
              <w:t xml:space="preserve"> La Secretaría de Innovación, Ciencia y Tecnología del Poder Ejecutivo del Gobierno del Estado de Jalisco; </w:t>
            </w:r>
          </w:p>
          <w:p w14:paraId="23E44B34" w14:textId="78A6A948" w:rsidR="007D5A72" w:rsidRPr="00B83C50" w:rsidRDefault="003F0115" w:rsidP="00DD3BFE">
            <w:pPr>
              <w:spacing w:line="240" w:lineRule="auto"/>
              <w:jc w:val="both"/>
              <w:rPr>
                <w:rFonts w:asciiTheme="minorHAnsi" w:hAnsiTheme="minorHAnsi" w:cstheme="minorHAnsi"/>
              </w:rPr>
            </w:pPr>
            <w:r w:rsidRPr="00B83C50">
              <w:rPr>
                <w:rFonts w:asciiTheme="minorHAnsi" w:hAnsiTheme="minorHAnsi" w:cstheme="minorHAnsi"/>
                <w:b/>
                <w:bCs/>
              </w:rPr>
              <w:t>b)</w:t>
            </w:r>
            <w:r w:rsidR="007D5A72" w:rsidRPr="00B83C50">
              <w:rPr>
                <w:rFonts w:asciiTheme="minorHAnsi" w:hAnsiTheme="minorHAnsi" w:cstheme="minorHAnsi"/>
              </w:rPr>
              <w:t xml:space="preserve"> La Universidad Enrique Díaz de León (UNEDL); y</w:t>
            </w:r>
          </w:p>
          <w:p w14:paraId="14C651EE" w14:textId="57A56ACE" w:rsidR="00752E09" w:rsidRPr="00B83C50" w:rsidRDefault="003F0115" w:rsidP="00DD3BFE">
            <w:pPr>
              <w:spacing w:line="240" w:lineRule="auto"/>
              <w:jc w:val="both"/>
              <w:rPr>
                <w:rFonts w:asciiTheme="minorHAnsi" w:hAnsiTheme="minorHAnsi" w:cstheme="minorHAnsi"/>
              </w:rPr>
            </w:pPr>
            <w:r w:rsidRPr="00B83C50">
              <w:rPr>
                <w:rFonts w:asciiTheme="minorHAnsi" w:hAnsiTheme="minorHAnsi" w:cstheme="minorHAnsi"/>
                <w:b/>
                <w:bCs/>
              </w:rPr>
              <w:t>c</w:t>
            </w:r>
            <w:r w:rsidR="007D5A72" w:rsidRPr="00B83C50">
              <w:rPr>
                <w:rFonts w:asciiTheme="minorHAnsi" w:hAnsiTheme="minorHAnsi" w:cstheme="minorHAnsi"/>
                <w:b/>
                <w:bCs/>
              </w:rPr>
              <w:t>)</w:t>
            </w:r>
            <w:r w:rsidR="007D5A72" w:rsidRPr="00B83C50">
              <w:rPr>
                <w:rFonts w:asciiTheme="minorHAnsi" w:hAnsiTheme="minorHAnsi" w:cstheme="minorHAnsi"/>
              </w:rPr>
              <w:t xml:space="preserve"> El Instituto Nacional de Transparencia, Acceso a la Información y Protección de Datos Personales (INAI), el Instituto de Transparencia, Información Pública y Protección de Datos Personales del Estado de Jalisco (ITEI), la Comisión Estatal De Derechos Humanos Jalisco (CEDHJ), y el Centro Universitario del Norte (CUNORTE) de la Universidad de Guadalajara para la realización del programa “Accede” (Actívate-conoce-consulta-enseña-desarrolla-ejecuta).</w:t>
            </w:r>
          </w:p>
        </w:tc>
      </w:tr>
      <w:tr w:rsidR="00DD3BFE" w:rsidRPr="00B83C50" w14:paraId="4220F6F9" w14:textId="77777777" w:rsidTr="009F4596">
        <w:trPr>
          <w:jc w:val="center"/>
        </w:trPr>
        <w:tc>
          <w:tcPr>
            <w:tcW w:w="846" w:type="dxa"/>
          </w:tcPr>
          <w:p w14:paraId="53524801"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VIII.</w:t>
            </w:r>
          </w:p>
        </w:tc>
        <w:tc>
          <w:tcPr>
            <w:tcW w:w="8363" w:type="dxa"/>
          </w:tcPr>
          <w:p w14:paraId="16A13954" w14:textId="77777777" w:rsidR="00DD3BFE" w:rsidRPr="00B83C50" w:rsidRDefault="00DD3BFE" w:rsidP="009F4596">
            <w:pPr>
              <w:spacing w:line="240" w:lineRule="auto"/>
              <w:ind w:right="60"/>
              <w:jc w:val="both"/>
              <w:rPr>
                <w:rFonts w:asciiTheme="minorHAnsi" w:hAnsiTheme="minorHAnsi" w:cstheme="minorHAnsi"/>
                <w:lang w:val="es-ES_tradnl"/>
              </w:rPr>
            </w:pPr>
            <w:r w:rsidRPr="00B83C50">
              <w:rPr>
                <w:rFonts w:asciiTheme="minorHAnsi" w:hAnsiTheme="minorHAnsi" w:cstheme="minorHAnsi"/>
                <w:lang w:val="es-ES_tradnl"/>
              </w:rPr>
              <w:t>Asuntos varios.</w:t>
            </w:r>
          </w:p>
        </w:tc>
      </w:tr>
      <w:tr w:rsidR="00DD3BFE" w:rsidRPr="00B83C50" w14:paraId="1A7D20DE" w14:textId="77777777" w:rsidTr="009F4596">
        <w:trPr>
          <w:trHeight w:val="136"/>
          <w:jc w:val="center"/>
        </w:trPr>
        <w:tc>
          <w:tcPr>
            <w:tcW w:w="846" w:type="dxa"/>
          </w:tcPr>
          <w:p w14:paraId="05AF95C9"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IX.</w:t>
            </w:r>
          </w:p>
        </w:tc>
        <w:tc>
          <w:tcPr>
            <w:tcW w:w="8363" w:type="dxa"/>
          </w:tcPr>
          <w:p w14:paraId="3C120601" w14:textId="77777777" w:rsidR="00DD3BFE" w:rsidRPr="00B83C50" w:rsidRDefault="00DD3BFE" w:rsidP="009F4596">
            <w:pPr>
              <w:spacing w:line="240" w:lineRule="auto"/>
              <w:ind w:right="60"/>
              <w:jc w:val="both"/>
              <w:rPr>
                <w:rFonts w:asciiTheme="minorHAnsi" w:hAnsiTheme="minorHAnsi" w:cstheme="minorHAnsi"/>
                <w:lang w:val="es-ES_tradnl"/>
              </w:rPr>
            </w:pPr>
            <w:r w:rsidRPr="00B83C50">
              <w:rPr>
                <w:rFonts w:asciiTheme="minorHAnsi" w:hAnsiTheme="minorHAnsi" w:cstheme="minorHAnsi"/>
                <w:lang w:val="es-ES_tradnl"/>
              </w:rPr>
              <w:t>Acuerdos.</w:t>
            </w:r>
          </w:p>
        </w:tc>
      </w:tr>
      <w:tr w:rsidR="00DD3BFE" w:rsidRPr="00B83C50" w14:paraId="6083FE86" w14:textId="77777777" w:rsidTr="009F4596">
        <w:trPr>
          <w:jc w:val="center"/>
        </w:trPr>
        <w:tc>
          <w:tcPr>
            <w:tcW w:w="846" w:type="dxa"/>
          </w:tcPr>
          <w:p w14:paraId="4D62A995"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X.</w:t>
            </w:r>
          </w:p>
        </w:tc>
        <w:tc>
          <w:tcPr>
            <w:tcW w:w="8363" w:type="dxa"/>
          </w:tcPr>
          <w:p w14:paraId="5D10972A" w14:textId="77777777" w:rsidR="00DD3BFE" w:rsidRPr="00B83C50" w:rsidRDefault="00DD3BFE" w:rsidP="009F4596">
            <w:pPr>
              <w:spacing w:line="240" w:lineRule="auto"/>
              <w:ind w:right="60"/>
              <w:jc w:val="both"/>
              <w:rPr>
                <w:rFonts w:asciiTheme="minorHAnsi" w:hAnsiTheme="minorHAnsi" w:cstheme="minorHAnsi"/>
                <w:lang w:val="es-ES_tradnl"/>
              </w:rPr>
            </w:pPr>
            <w:r w:rsidRPr="00B83C50">
              <w:rPr>
                <w:rFonts w:asciiTheme="minorHAnsi" w:hAnsiTheme="minorHAnsi" w:cstheme="minorHAnsi"/>
                <w:lang w:val="es-ES_tradnl"/>
              </w:rPr>
              <w:t>Clausura de la sesión.</w:t>
            </w:r>
          </w:p>
        </w:tc>
      </w:tr>
    </w:tbl>
    <w:p w14:paraId="5CFC0B98" w14:textId="77777777" w:rsidR="00E544D6" w:rsidRPr="00B83C50" w:rsidRDefault="00E544D6" w:rsidP="00DD3BFE">
      <w:pPr>
        <w:ind w:right="-284"/>
        <w:jc w:val="both"/>
        <w:rPr>
          <w:rFonts w:asciiTheme="minorHAnsi" w:eastAsia="Times" w:hAnsiTheme="minorHAnsi" w:cstheme="minorHAnsi"/>
          <w:lang w:val="es-ES_tradnl" w:eastAsia="es-ES"/>
        </w:rPr>
      </w:pPr>
    </w:p>
    <w:p w14:paraId="542D2FD4" w14:textId="7A77B231" w:rsidR="00DD3BFE" w:rsidRPr="00B83C50" w:rsidRDefault="00DD3BFE" w:rsidP="00DD3BFE">
      <w:pPr>
        <w:ind w:right="-284"/>
        <w:jc w:val="both"/>
        <w:rPr>
          <w:rFonts w:asciiTheme="minorHAnsi" w:eastAsia="Times" w:hAnsiTheme="minorHAnsi" w:cstheme="minorHAnsi"/>
          <w:lang w:val="es-ES_tradnl" w:eastAsia="es-ES"/>
        </w:rPr>
      </w:pPr>
      <w:r w:rsidRPr="00B83C50">
        <w:rPr>
          <w:rFonts w:asciiTheme="minorHAnsi" w:eastAsia="Times" w:hAnsiTheme="minorHAnsi" w:cstheme="minorHAnsi"/>
          <w:lang w:val="es-ES_tradnl" w:eastAsia="es-ES"/>
        </w:rPr>
        <w:t xml:space="preserve">En uso de la voz, la </w:t>
      </w:r>
      <w:r w:rsidR="006349BA" w:rsidRPr="00B83C50">
        <w:rPr>
          <w:rFonts w:asciiTheme="minorHAnsi" w:eastAsia="Times" w:hAnsiTheme="minorHAnsi" w:cstheme="minorHAnsi"/>
          <w:lang w:val="es-ES_tradnl" w:eastAsia="es-ES"/>
        </w:rPr>
        <w:t xml:space="preserve">doctora </w:t>
      </w:r>
      <w:r w:rsidRPr="00B83C50">
        <w:rPr>
          <w:rFonts w:asciiTheme="minorHAnsi" w:eastAsia="Times" w:hAnsiTheme="minorHAnsi" w:cstheme="minorHAnsi"/>
          <w:lang w:val="es-ES_tradnl" w:eastAsia="es-ES"/>
        </w:rPr>
        <w:t xml:space="preserve">Nancy García Vázquez puso a consideración de las y los integrantes el orden del día, mismo que fue </w:t>
      </w:r>
      <w:r w:rsidRPr="00B83C50">
        <w:rPr>
          <w:rFonts w:asciiTheme="minorHAnsi" w:eastAsia="Times" w:hAnsiTheme="minorHAnsi" w:cstheme="minorHAnsi"/>
          <w:b/>
          <w:smallCaps/>
          <w:lang w:val="es-ES_tradnl" w:eastAsia="es-ES"/>
        </w:rPr>
        <w:t xml:space="preserve">aprobado por unanimidad en votación económica, </w:t>
      </w:r>
      <w:r w:rsidRPr="00B83C50">
        <w:rPr>
          <w:rFonts w:asciiTheme="minorHAnsi" w:eastAsia="Times" w:hAnsiTheme="minorHAnsi" w:cstheme="minorHAnsi"/>
          <w:lang w:val="es-ES_tradnl" w:eastAsia="es-ES"/>
        </w:rPr>
        <w:t>quedando firmes los siguientes:</w:t>
      </w:r>
    </w:p>
    <w:p w14:paraId="6490C75B" w14:textId="77777777" w:rsidR="00DD3BFE" w:rsidRPr="00B83C50" w:rsidRDefault="00DD3BFE" w:rsidP="00DD3BFE">
      <w:pPr>
        <w:pStyle w:val="titulo"/>
        <w:outlineLvl w:val="0"/>
        <w:rPr>
          <w:rFonts w:asciiTheme="minorHAnsi" w:hAnsiTheme="minorHAnsi" w:cstheme="minorHAnsi"/>
          <w:sz w:val="22"/>
          <w:szCs w:val="22"/>
        </w:rPr>
      </w:pPr>
      <w:r w:rsidRPr="00B83C50">
        <w:rPr>
          <w:rFonts w:asciiTheme="minorHAnsi" w:hAnsiTheme="minorHAnsi" w:cstheme="minorHAnsi"/>
          <w:sz w:val="22"/>
          <w:szCs w:val="22"/>
        </w:rPr>
        <w:t>Asuntos y Acuerdos:</w:t>
      </w:r>
    </w:p>
    <w:p w14:paraId="213CEB1E" w14:textId="77777777" w:rsidR="00DD3BFE" w:rsidRPr="00B83C50" w:rsidRDefault="00DD3BFE" w:rsidP="00DD3BFE">
      <w:pPr>
        <w:pStyle w:val="titulo"/>
        <w:outlineLvl w:val="0"/>
        <w:rPr>
          <w:rFonts w:asciiTheme="minorHAnsi" w:hAnsiTheme="minorHAnsi" w:cstheme="minorHAnsi"/>
          <w:sz w:val="22"/>
          <w:szCs w:val="22"/>
        </w:rPr>
      </w:pPr>
    </w:p>
    <w:p w14:paraId="2EFAE03F" w14:textId="7034296B" w:rsidR="00DD3BFE" w:rsidRPr="00B83C50" w:rsidRDefault="00DD3BFE" w:rsidP="002E0AD4">
      <w:pPr>
        <w:pStyle w:val="1"/>
        <w:spacing w:line="276" w:lineRule="auto"/>
        <w:ind w:right="-142" w:firstLine="0"/>
        <w:rPr>
          <w:rFonts w:asciiTheme="minorHAnsi" w:hAnsiTheme="minorHAnsi" w:cstheme="minorHAnsi"/>
          <w:b/>
          <w:smallCaps/>
          <w:sz w:val="22"/>
          <w:szCs w:val="22"/>
        </w:rPr>
      </w:pPr>
      <w:r w:rsidRPr="00B83C50">
        <w:rPr>
          <w:rFonts w:asciiTheme="minorHAnsi" w:hAnsiTheme="minorHAnsi" w:cstheme="minorHAnsi"/>
          <w:b/>
          <w:smallCaps/>
          <w:sz w:val="22"/>
          <w:szCs w:val="22"/>
        </w:rPr>
        <w:t xml:space="preserve">III. Lectura, aprobación y firma de las actas de las sesiones ordinaria celebrada </w:t>
      </w:r>
      <w:r w:rsidR="00BF2E02" w:rsidRPr="00B83C50">
        <w:rPr>
          <w:rFonts w:asciiTheme="minorHAnsi" w:hAnsiTheme="minorHAnsi" w:cstheme="minorHAnsi"/>
          <w:b/>
          <w:smallCaps/>
          <w:sz w:val="22"/>
          <w:szCs w:val="22"/>
        </w:rPr>
        <w:t xml:space="preserve">el </w:t>
      </w:r>
      <w:r w:rsidR="00BF2E02" w:rsidRPr="00B83C50">
        <w:rPr>
          <w:rFonts w:asciiTheme="minorHAnsi" w:hAnsiTheme="minorHAnsi" w:cstheme="minorHAnsi"/>
          <w:b/>
          <w:smallCaps/>
          <w:sz w:val="22"/>
          <w:szCs w:val="22"/>
          <w:lang w:val="es-MX"/>
        </w:rPr>
        <w:t xml:space="preserve">16 de diciembre de 2022 y extraordinaria del </w:t>
      </w:r>
      <w:r w:rsidR="00DC698A" w:rsidRPr="00B83C50">
        <w:rPr>
          <w:rFonts w:asciiTheme="minorHAnsi" w:hAnsiTheme="minorHAnsi" w:cstheme="minorHAnsi"/>
          <w:b/>
          <w:smallCaps/>
          <w:sz w:val="22"/>
          <w:szCs w:val="22"/>
          <w:lang w:val="es-MX"/>
        </w:rPr>
        <w:t>13</w:t>
      </w:r>
      <w:r w:rsidR="00BF2E02" w:rsidRPr="00B83C50">
        <w:rPr>
          <w:rFonts w:asciiTheme="minorHAnsi" w:hAnsiTheme="minorHAnsi" w:cstheme="minorHAnsi"/>
          <w:b/>
          <w:smallCaps/>
          <w:sz w:val="22"/>
          <w:szCs w:val="22"/>
          <w:lang w:val="es-MX"/>
        </w:rPr>
        <w:t xml:space="preserve"> de enero de 2023</w:t>
      </w:r>
      <w:r w:rsidRPr="00B83C50">
        <w:rPr>
          <w:rFonts w:asciiTheme="minorHAnsi" w:hAnsiTheme="minorHAnsi" w:cstheme="minorHAnsi"/>
          <w:b/>
          <w:smallCaps/>
          <w:sz w:val="22"/>
          <w:szCs w:val="22"/>
        </w:rPr>
        <w:t>.</w:t>
      </w:r>
    </w:p>
    <w:p w14:paraId="6602B712" w14:textId="77777777" w:rsidR="00DD3BFE" w:rsidRPr="00B83C50" w:rsidRDefault="00DD3BFE" w:rsidP="002E0AD4">
      <w:pPr>
        <w:pStyle w:val="1"/>
        <w:spacing w:line="276" w:lineRule="auto"/>
        <w:ind w:firstLine="0"/>
        <w:rPr>
          <w:rFonts w:asciiTheme="minorHAnsi" w:hAnsiTheme="minorHAnsi" w:cstheme="minorHAnsi"/>
          <w:sz w:val="22"/>
          <w:szCs w:val="22"/>
        </w:rPr>
      </w:pPr>
    </w:p>
    <w:p w14:paraId="11361265" w14:textId="7CE0B14C" w:rsidR="00DD3BFE" w:rsidRPr="00B83C50" w:rsidRDefault="00DD3BFE" w:rsidP="002E0AD4">
      <w:pPr>
        <w:pStyle w:val="Textoindependiente2"/>
        <w:spacing w:line="276" w:lineRule="auto"/>
        <w:ind w:right="-235"/>
        <w:jc w:val="both"/>
        <w:rPr>
          <w:rFonts w:asciiTheme="minorHAnsi" w:hAnsiTheme="minorHAnsi" w:cstheme="minorHAnsi"/>
          <w:sz w:val="22"/>
          <w:szCs w:val="22"/>
        </w:rPr>
      </w:pPr>
      <w:r w:rsidRPr="00B83C50">
        <w:rPr>
          <w:rFonts w:asciiTheme="minorHAnsi" w:hAnsiTheme="minorHAnsi" w:cstheme="minorHAnsi"/>
          <w:sz w:val="22"/>
          <w:szCs w:val="22"/>
        </w:rPr>
        <w:t>Este punto del orden del día correspondió a la lectura, aprobación y firma de las actas de las sesiones ordinaria celebrada</w:t>
      </w:r>
      <w:r w:rsidR="00150202" w:rsidRPr="00B83C50">
        <w:rPr>
          <w:rFonts w:asciiTheme="minorHAnsi" w:hAnsiTheme="minorHAnsi" w:cstheme="minorHAnsi"/>
          <w:sz w:val="22"/>
          <w:szCs w:val="22"/>
        </w:rPr>
        <w:t xml:space="preserve"> el</w:t>
      </w:r>
      <w:r w:rsidRPr="00B83C50">
        <w:rPr>
          <w:rFonts w:asciiTheme="minorHAnsi" w:hAnsiTheme="minorHAnsi" w:cstheme="minorHAnsi"/>
          <w:sz w:val="22"/>
          <w:szCs w:val="22"/>
        </w:rPr>
        <w:t xml:space="preserve"> </w:t>
      </w:r>
      <w:r w:rsidR="00BF2E02" w:rsidRPr="00B83C50">
        <w:rPr>
          <w:rFonts w:asciiTheme="minorHAnsi" w:hAnsiTheme="minorHAnsi" w:cstheme="minorHAnsi"/>
          <w:sz w:val="22"/>
          <w:szCs w:val="22"/>
          <w:lang w:val="es-MX"/>
        </w:rPr>
        <w:t>16 de diciembre de 2022 y extraordinaria del 13 de enero de 2023</w:t>
      </w:r>
      <w:r w:rsidRPr="00B83C50">
        <w:rPr>
          <w:rFonts w:asciiTheme="minorHAnsi" w:hAnsiTheme="minorHAnsi" w:cstheme="minorHAnsi"/>
          <w:sz w:val="22"/>
          <w:szCs w:val="22"/>
        </w:rPr>
        <w:t xml:space="preserve">, consultando la </w:t>
      </w:r>
      <w:r w:rsidR="006D32E7" w:rsidRPr="00B83C50">
        <w:rPr>
          <w:rFonts w:asciiTheme="minorHAnsi" w:hAnsiTheme="minorHAnsi" w:cstheme="minorHAnsi"/>
          <w:sz w:val="22"/>
          <w:szCs w:val="22"/>
        </w:rPr>
        <w:t>presidenta</w:t>
      </w:r>
      <w:r w:rsidRPr="00B83C50">
        <w:rPr>
          <w:rFonts w:asciiTheme="minorHAnsi" w:hAnsiTheme="minorHAnsi" w:cstheme="minorHAnsi"/>
          <w:sz w:val="22"/>
          <w:szCs w:val="22"/>
        </w:rPr>
        <w:t xml:space="preserve"> a las y los </w:t>
      </w:r>
      <w:r w:rsidR="006D32E7" w:rsidRPr="00B83C50">
        <w:rPr>
          <w:rFonts w:asciiTheme="minorHAnsi" w:hAnsiTheme="minorHAnsi" w:cstheme="minorHAnsi"/>
          <w:sz w:val="22"/>
          <w:szCs w:val="22"/>
        </w:rPr>
        <w:t>consejeros</w:t>
      </w:r>
      <w:r w:rsidRPr="00B83C50">
        <w:rPr>
          <w:rFonts w:asciiTheme="minorHAnsi" w:hAnsiTheme="minorHAnsi" w:cstheme="minorHAnsi"/>
          <w:sz w:val="22"/>
          <w:szCs w:val="22"/>
        </w:rPr>
        <w:t xml:space="preserve"> si tenían algún comentario o se podía omitir la lectura del acta.</w:t>
      </w:r>
    </w:p>
    <w:p w14:paraId="626C72E6" w14:textId="29C4DC4B" w:rsidR="00DD3BFE" w:rsidRPr="00B83C50" w:rsidRDefault="00DD3BFE" w:rsidP="002E0AD4">
      <w:pPr>
        <w:ind w:right="-235"/>
        <w:jc w:val="both"/>
        <w:rPr>
          <w:rFonts w:asciiTheme="minorHAnsi" w:eastAsia="Times" w:hAnsiTheme="minorHAnsi" w:cstheme="minorHAnsi"/>
          <w:b/>
          <w:smallCaps/>
          <w:lang w:val="es-ES_tradnl" w:eastAsia="es-ES"/>
        </w:rPr>
      </w:pPr>
      <w:r w:rsidRPr="00B83C50">
        <w:rPr>
          <w:rFonts w:asciiTheme="minorHAnsi" w:eastAsia="Times" w:hAnsiTheme="minorHAnsi" w:cstheme="minorHAnsi"/>
          <w:lang w:val="es-ES_tradnl" w:eastAsia="es-ES"/>
        </w:rPr>
        <w:t xml:space="preserve">Dando continuidad con este punto, las y los miembros presentes del Comité </w:t>
      </w:r>
      <w:r w:rsidRPr="00B83C50">
        <w:rPr>
          <w:rFonts w:asciiTheme="minorHAnsi" w:eastAsia="Times" w:hAnsiTheme="minorHAnsi" w:cstheme="minorHAnsi"/>
          <w:b/>
          <w:smallCaps/>
          <w:lang w:val="es-ES_tradnl" w:eastAsia="es-ES"/>
        </w:rPr>
        <w:t>acordaron por unanimidad</w:t>
      </w:r>
      <w:r w:rsidRPr="00B83C50">
        <w:rPr>
          <w:rFonts w:asciiTheme="minorHAnsi" w:eastAsia="Times" w:hAnsiTheme="minorHAnsi" w:cstheme="minorHAnsi"/>
          <w:lang w:val="es-ES_tradnl" w:eastAsia="es-ES"/>
        </w:rPr>
        <w:t xml:space="preserve"> </w:t>
      </w:r>
      <w:r w:rsidRPr="00B83C50">
        <w:rPr>
          <w:rFonts w:asciiTheme="minorHAnsi" w:eastAsia="Times" w:hAnsiTheme="minorHAnsi" w:cstheme="minorHAnsi"/>
          <w:b/>
          <w:smallCaps/>
          <w:lang w:val="es-ES_tradnl" w:eastAsia="es-ES"/>
        </w:rPr>
        <w:t xml:space="preserve">dispensar la lectura, aprobar y firmar las actas de las sesiones ordinaria </w:t>
      </w:r>
      <w:r w:rsidR="006349BA" w:rsidRPr="00B83C50">
        <w:rPr>
          <w:rFonts w:asciiTheme="minorHAnsi" w:eastAsia="Times" w:hAnsiTheme="minorHAnsi" w:cstheme="minorHAnsi"/>
          <w:b/>
          <w:smallCaps/>
          <w:lang w:val="es-ES_tradnl" w:eastAsia="es-ES"/>
        </w:rPr>
        <w:t xml:space="preserve">y extraordinaria, </w:t>
      </w:r>
      <w:r w:rsidRPr="00B83C50">
        <w:rPr>
          <w:rFonts w:asciiTheme="minorHAnsi" w:eastAsia="Times" w:hAnsiTheme="minorHAnsi" w:cstheme="minorHAnsi"/>
          <w:b/>
          <w:smallCaps/>
          <w:lang w:val="es-ES_tradnl" w:eastAsia="es-ES"/>
        </w:rPr>
        <w:t>celebrada</w:t>
      </w:r>
      <w:r w:rsidR="006349BA" w:rsidRPr="00B83C50">
        <w:rPr>
          <w:rFonts w:asciiTheme="minorHAnsi" w:eastAsia="Times" w:hAnsiTheme="minorHAnsi" w:cstheme="minorHAnsi"/>
          <w:b/>
          <w:smallCaps/>
          <w:lang w:val="es-ES_tradnl" w:eastAsia="es-ES"/>
        </w:rPr>
        <w:t>s</w:t>
      </w:r>
      <w:r w:rsidR="00150202" w:rsidRPr="00B83C50">
        <w:rPr>
          <w:rFonts w:asciiTheme="minorHAnsi" w:eastAsia="Times" w:hAnsiTheme="minorHAnsi" w:cstheme="minorHAnsi"/>
          <w:b/>
          <w:smallCaps/>
          <w:lang w:val="es-ES_tradnl" w:eastAsia="es-ES"/>
        </w:rPr>
        <w:t xml:space="preserve"> el </w:t>
      </w:r>
      <w:r w:rsidR="00D478E7" w:rsidRPr="00B83C50">
        <w:rPr>
          <w:rFonts w:asciiTheme="minorHAnsi" w:eastAsia="Times" w:hAnsiTheme="minorHAnsi" w:cstheme="minorHAnsi"/>
          <w:b/>
          <w:smallCaps/>
          <w:lang w:eastAsia="es-ES"/>
        </w:rPr>
        <w:t>16 de diciembre de 2022 y extraordinaria del 13 de enero de 2023</w:t>
      </w:r>
      <w:r w:rsidRPr="00B83C50">
        <w:rPr>
          <w:rFonts w:asciiTheme="minorHAnsi" w:eastAsia="Times" w:hAnsiTheme="minorHAnsi" w:cstheme="minorHAnsi"/>
          <w:b/>
          <w:smallCaps/>
          <w:lang w:val="es-ES_tradnl" w:eastAsia="es-ES"/>
        </w:rPr>
        <w:t>.</w:t>
      </w:r>
    </w:p>
    <w:p w14:paraId="7580C2F5" w14:textId="77777777" w:rsidR="00DD3BFE" w:rsidRPr="00B83C50" w:rsidRDefault="00DD3BFE" w:rsidP="002E0AD4">
      <w:pPr>
        <w:ind w:right="-235"/>
        <w:jc w:val="both"/>
        <w:rPr>
          <w:rFonts w:asciiTheme="minorHAnsi" w:eastAsia="Times" w:hAnsiTheme="minorHAnsi" w:cstheme="minorHAnsi"/>
          <w:b/>
          <w:smallCaps/>
          <w:lang w:val="es-ES_tradnl" w:eastAsia="es-ES"/>
        </w:rPr>
      </w:pPr>
    </w:p>
    <w:p w14:paraId="67C4364D" w14:textId="77777777" w:rsidR="00DD3BFE" w:rsidRPr="00B83C50" w:rsidRDefault="00DD3BFE" w:rsidP="002E0AD4">
      <w:pPr>
        <w:pStyle w:val="1"/>
        <w:spacing w:line="276"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IV. Seguimiento de los acuerdos</w:t>
      </w:r>
    </w:p>
    <w:p w14:paraId="6D640734" w14:textId="77777777" w:rsidR="00DD3BFE" w:rsidRPr="00B83C50" w:rsidRDefault="00DD3BFE" w:rsidP="002E0AD4">
      <w:pPr>
        <w:ind w:right="-235"/>
        <w:jc w:val="both"/>
        <w:rPr>
          <w:rFonts w:asciiTheme="minorHAnsi" w:hAnsiTheme="minorHAnsi" w:cstheme="minorHAnsi"/>
        </w:rPr>
      </w:pPr>
    </w:p>
    <w:p w14:paraId="0F84B07E" w14:textId="4F5BA3D0" w:rsidR="002F6405" w:rsidRPr="00B83C50" w:rsidRDefault="00DD3BFE" w:rsidP="002E0AD4">
      <w:pPr>
        <w:pStyle w:val="Prrafodelista"/>
        <w:spacing w:line="276" w:lineRule="auto"/>
        <w:ind w:left="0" w:right="-235"/>
        <w:jc w:val="both"/>
        <w:rPr>
          <w:rFonts w:asciiTheme="minorHAnsi" w:hAnsiTheme="minorHAnsi" w:cstheme="minorHAnsi"/>
          <w:sz w:val="22"/>
          <w:szCs w:val="22"/>
        </w:rPr>
      </w:pPr>
      <w:r w:rsidRPr="00B83C50">
        <w:rPr>
          <w:rFonts w:asciiTheme="minorHAnsi" w:hAnsiTheme="minorHAnsi" w:cstheme="minorHAnsi"/>
          <w:sz w:val="22"/>
          <w:szCs w:val="22"/>
        </w:rPr>
        <w:t>En este punto la</w:t>
      </w:r>
      <w:r w:rsidR="00150202" w:rsidRPr="00B83C50">
        <w:rPr>
          <w:rFonts w:asciiTheme="minorHAnsi" w:hAnsiTheme="minorHAnsi" w:cstheme="minorHAnsi"/>
          <w:sz w:val="22"/>
          <w:szCs w:val="22"/>
        </w:rPr>
        <w:t xml:space="preserve"> </w:t>
      </w:r>
      <w:r w:rsidR="006D32E7" w:rsidRPr="00B83C50">
        <w:rPr>
          <w:rFonts w:asciiTheme="minorHAnsi" w:hAnsiTheme="minorHAnsi" w:cstheme="minorHAnsi"/>
          <w:sz w:val="22"/>
          <w:szCs w:val="22"/>
        </w:rPr>
        <w:t>presidenta</w:t>
      </w:r>
      <w:r w:rsidR="006349BA" w:rsidRPr="00B83C50">
        <w:rPr>
          <w:rFonts w:asciiTheme="minorHAnsi" w:hAnsiTheme="minorHAnsi" w:cstheme="minorHAnsi"/>
          <w:sz w:val="22"/>
          <w:szCs w:val="22"/>
        </w:rPr>
        <w:t xml:space="preserve"> </w:t>
      </w:r>
      <w:r w:rsidRPr="00B83C50">
        <w:rPr>
          <w:rFonts w:asciiTheme="minorHAnsi" w:hAnsiTheme="minorHAnsi" w:cstheme="minorHAnsi"/>
          <w:sz w:val="22"/>
          <w:szCs w:val="22"/>
        </w:rPr>
        <w:t>informó a las y los integrantes del Comité que “a la fecha, existe</w:t>
      </w:r>
      <w:r w:rsidR="00CC6DE2" w:rsidRPr="00B83C50">
        <w:rPr>
          <w:rFonts w:asciiTheme="minorHAnsi" w:hAnsiTheme="minorHAnsi" w:cstheme="minorHAnsi"/>
          <w:sz w:val="22"/>
          <w:szCs w:val="22"/>
        </w:rPr>
        <w:t>n</w:t>
      </w:r>
      <w:r w:rsidRPr="00B83C50">
        <w:rPr>
          <w:rFonts w:asciiTheme="minorHAnsi" w:hAnsiTheme="minorHAnsi" w:cstheme="minorHAnsi"/>
          <w:sz w:val="22"/>
          <w:szCs w:val="22"/>
        </w:rPr>
        <w:t xml:space="preserve"> acuerdo</w:t>
      </w:r>
      <w:r w:rsidR="00CC6DE2" w:rsidRPr="00B83C50">
        <w:rPr>
          <w:rFonts w:asciiTheme="minorHAnsi" w:hAnsiTheme="minorHAnsi" w:cstheme="minorHAnsi"/>
          <w:sz w:val="22"/>
          <w:szCs w:val="22"/>
        </w:rPr>
        <w:t>s</w:t>
      </w:r>
      <w:r w:rsidRPr="00B83C50">
        <w:rPr>
          <w:rFonts w:asciiTheme="minorHAnsi" w:hAnsiTheme="minorHAnsi" w:cstheme="minorHAnsi"/>
          <w:sz w:val="22"/>
          <w:szCs w:val="22"/>
        </w:rPr>
        <w:t xml:space="preserve"> que se aprobaron en la sesión ordinaria celebrada en </w:t>
      </w:r>
      <w:r w:rsidR="00A31B02" w:rsidRPr="00B83C50">
        <w:rPr>
          <w:rFonts w:asciiTheme="minorHAnsi" w:hAnsiTheme="minorHAnsi" w:cstheme="minorHAnsi"/>
          <w:sz w:val="22"/>
          <w:szCs w:val="22"/>
        </w:rPr>
        <w:t>noviembre</w:t>
      </w:r>
      <w:r w:rsidRPr="00B83C50">
        <w:rPr>
          <w:rFonts w:asciiTheme="minorHAnsi" w:hAnsiTheme="minorHAnsi" w:cstheme="minorHAnsi"/>
          <w:sz w:val="22"/>
          <w:szCs w:val="22"/>
        </w:rPr>
        <w:t>”, de los que se dio cuenta tal como se señala a continuación</w:t>
      </w:r>
      <w:r w:rsidR="002F6405" w:rsidRPr="00B83C50">
        <w:rPr>
          <w:rFonts w:asciiTheme="minorHAnsi" w:hAnsiTheme="minorHAnsi" w:cstheme="minorHAnsi"/>
          <w:sz w:val="22"/>
          <w:szCs w:val="22"/>
        </w:rPr>
        <w:t>:</w:t>
      </w:r>
    </w:p>
    <w:p w14:paraId="54D0610A" w14:textId="77777777" w:rsidR="001A7383" w:rsidRDefault="001A7383" w:rsidP="00643103">
      <w:pPr>
        <w:pStyle w:val="Prrafodelista"/>
        <w:ind w:left="0"/>
        <w:jc w:val="center"/>
        <w:rPr>
          <w:rFonts w:asciiTheme="minorHAnsi" w:eastAsia="Times" w:hAnsiTheme="minorHAnsi" w:cstheme="minorHAnsi"/>
          <w:b/>
          <w:sz w:val="22"/>
          <w:szCs w:val="22"/>
          <w:lang w:val="es-ES_tradnl" w:eastAsia="es-ES"/>
        </w:rPr>
      </w:pPr>
    </w:p>
    <w:p w14:paraId="39A84AA2" w14:textId="748CB388" w:rsidR="002F6405" w:rsidRPr="00B83C50" w:rsidRDefault="002F6405" w:rsidP="00643103">
      <w:pPr>
        <w:pStyle w:val="Prrafodelista"/>
        <w:ind w:left="0"/>
        <w:jc w:val="center"/>
        <w:rPr>
          <w:rFonts w:asciiTheme="minorHAnsi" w:eastAsia="Times" w:hAnsiTheme="minorHAnsi" w:cstheme="minorHAnsi"/>
          <w:b/>
          <w:sz w:val="22"/>
          <w:szCs w:val="22"/>
          <w:lang w:val="es-ES_tradnl" w:eastAsia="es-ES"/>
        </w:rPr>
      </w:pPr>
      <w:r w:rsidRPr="00B83C50">
        <w:rPr>
          <w:rFonts w:asciiTheme="minorHAnsi" w:eastAsia="Times" w:hAnsiTheme="minorHAnsi" w:cstheme="minorHAnsi"/>
          <w:b/>
          <w:sz w:val="22"/>
          <w:szCs w:val="22"/>
          <w:lang w:val="es-ES_tradnl" w:eastAsia="es-ES"/>
        </w:rPr>
        <w:lastRenderedPageBreak/>
        <w:t xml:space="preserve">Tabla 1. </w:t>
      </w:r>
    </w:p>
    <w:p w14:paraId="68BFE3F9" w14:textId="09205D4F" w:rsidR="002F6405" w:rsidRPr="00B83C50" w:rsidRDefault="002F6405" w:rsidP="00643103">
      <w:pPr>
        <w:pStyle w:val="Prrafodelista"/>
        <w:ind w:left="0"/>
        <w:jc w:val="center"/>
        <w:rPr>
          <w:rFonts w:asciiTheme="minorHAnsi" w:eastAsia="Times" w:hAnsiTheme="minorHAnsi" w:cstheme="minorHAnsi"/>
          <w:b/>
          <w:sz w:val="22"/>
          <w:szCs w:val="22"/>
          <w:lang w:val="es-ES_tradnl" w:eastAsia="es-ES"/>
        </w:rPr>
      </w:pPr>
      <w:r w:rsidRPr="00B83C50">
        <w:rPr>
          <w:rFonts w:asciiTheme="minorHAnsi" w:eastAsia="Times" w:hAnsiTheme="minorHAnsi" w:cstheme="minorHAnsi"/>
          <w:b/>
          <w:sz w:val="22"/>
          <w:szCs w:val="22"/>
          <w:lang w:val="es-ES_tradnl" w:eastAsia="es-ES"/>
        </w:rPr>
        <w:t>Seguimiento de Acuerdos de sesiones del CPS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544"/>
        <w:gridCol w:w="3969"/>
      </w:tblGrid>
      <w:tr w:rsidR="002F6405" w:rsidRPr="00B83C50" w14:paraId="409ED336" w14:textId="77777777" w:rsidTr="006D32E7">
        <w:trPr>
          <w:trHeight w:val="378"/>
        </w:trPr>
        <w:tc>
          <w:tcPr>
            <w:tcW w:w="1843" w:type="dxa"/>
            <w:shd w:val="clear" w:color="auto" w:fill="E7E6E6"/>
            <w:vAlign w:val="center"/>
          </w:tcPr>
          <w:p w14:paraId="2499C530" w14:textId="77777777" w:rsidR="002F6405" w:rsidRPr="00B83C50" w:rsidRDefault="002F6405" w:rsidP="00643103">
            <w:pPr>
              <w:spacing w:line="240" w:lineRule="auto"/>
              <w:jc w:val="center"/>
              <w:rPr>
                <w:rFonts w:asciiTheme="minorHAnsi" w:hAnsiTheme="minorHAnsi" w:cstheme="minorHAnsi"/>
                <w:b/>
                <w:color w:val="000000"/>
              </w:rPr>
            </w:pPr>
            <w:r w:rsidRPr="00B83C50">
              <w:rPr>
                <w:rFonts w:asciiTheme="minorHAnsi" w:hAnsiTheme="minorHAnsi" w:cstheme="minorHAnsi"/>
                <w:b/>
                <w:color w:val="000000"/>
              </w:rPr>
              <w:t>Fecha de celebración de la sesión</w:t>
            </w:r>
          </w:p>
        </w:tc>
        <w:tc>
          <w:tcPr>
            <w:tcW w:w="3544" w:type="dxa"/>
            <w:shd w:val="clear" w:color="auto" w:fill="E7E6E6"/>
            <w:vAlign w:val="center"/>
          </w:tcPr>
          <w:p w14:paraId="3A2E9456" w14:textId="77777777" w:rsidR="002F6405" w:rsidRPr="00B83C50" w:rsidRDefault="002F6405" w:rsidP="009F4596">
            <w:pPr>
              <w:pBdr>
                <w:top w:val="nil"/>
                <w:left w:val="nil"/>
                <w:bottom w:val="nil"/>
                <w:right w:val="nil"/>
                <w:between w:val="nil"/>
              </w:pBdr>
              <w:jc w:val="center"/>
              <w:rPr>
                <w:rFonts w:asciiTheme="minorHAnsi" w:hAnsiTheme="minorHAnsi" w:cstheme="minorHAnsi"/>
                <w:b/>
                <w:color w:val="000000"/>
              </w:rPr>
            </w:pPr>
            <w:r w:rsidRPr="00B83C50">
              <w:rPr>
                <w:rFonts w:asciiTheme="minorHAnsi" w:hAnsiTheme="minorHAnsi" w:cstheme="minorHAnsi"/>
                <w:b/>
                <w:color w:val="000000"/>
              </w:rPr>
              <w:t>Acuerdo</w:t>
            </w:r>
          </w:p>
        </w:tc>
        <w:tc>
          <w:tcPr>
            <w:tcW w:w="3969" w:type="dxa"/>
            <w:shd w:val="clear" w:color="auto" w:fill="E7E6E6"/>
            <w:vAlign w:val="center"/>
          </w:tcPr>
          <w:p w14:paraId="27FD6F2D" w14:textId="62DF0433" w:rsidR="002F6405" w:rsidRPr="00B83C50" w:rsidRDefault="002F6405" w:rsidP="009F4596">
            <w:pPr>
              <w:jc w:val="center"/>
              <w:rPr>
                <w:rFonts w:asciiTheme="minorHAnsi" w:hAnsiTheme="minorHAnsi" w:cstheme="minorHAnsi"/>
                <w:b/>
                <w:color w:val="000000"/>
              </w:rPr>
            </w:pPr>
            <w:r w:rsidRPr="00B83C50">
              <w:rPr>
                <w:rFonts w:asciiTheme="minorHAnsi" w:hAnsiTheme="minorHAnsi" w:cstheme="minorHAnsi"/>
                <w:b/>
                <w:color w:val="000000"/>
              </w:rPr>
              <w:t>Estatus</w:t>
            </w:r>
          </w:p>
        </w:tc>
      </w:tr>
      <w:tr w:rsidR="002F6405" w:rsidRPr="00B83C50" w14:paraId="6FFF4E61" w14:textId="77777777" w:rsidTr="006D32E7">
        <w:trPr>
          <w:trHeight w:val="1583"/>
        </w:trPr>
        <w:tc>
          <w:tcPr>
            <w:tcW w:w="1843" w:type="dxa"/>
            <w:shd w:val="clear" w:color="auto" w:fill="auto"/>
            <w:vAlign w:val="center"/>
          </w:tcPr>
          <w:p w14:paraId="28198B7F" w14:textId="288694F7" w:rsidR="002F6405" w:rsidRPr="00B83C50" w:rsidRDefault="002F6405" w:rsidP="002F6405">
            <w:pPr>
              <w:jc w:val="center"/>
              <w:rPr>
                <w:rFonts w:asciiTheme="minorHAnsi" w:hAnsiTheme="minorHAnsi" w:cstheme="minorHAnsi"/>
                <w:color w:val="000000"/>
              </w:rPr>
            </w:pPr>
            <w:r w:rsidRPr="00B83C50">
              <w:rPr>
                <w:rFonts w:asciiTheme="minorHAnsi" w:hAnsiTheme="minorHAnsi" w:cstheme="minorHAnsi"/>
                <w:color w:val="000000"/>
              </w:rPr>
              <w:t>29 de noviembre de 2022</w:t>
            </w:r>
          </w:p>
        </w:tc>
        <w:tc>
          <w:tcPr>
            <w:tcW w:w="3544" w:type="dxa"/>
            <w:shd w:val="clear" w:color="auto" w:fill="auto"/>
            <w:vAlign w:val="center"/>
          </w:tcPr>
          <w:p w14:paraId="7709488C" w14:textId="1ADC247D" w:rsidR="002F6405" w:rsidRPr="00B83C50" w:rsidRDefault="002F6405" w:rsidP="002F6405">
            <w:pPr>
              <w:widowControl w:val="0"/>
              <w:pBdr>
                <w:top w:val="nil"/>
                <w:left w:val="nil"/>
                <w:bottom w:val="nil"/>
                <w:right w:val="nil"/>
                <w:between w:val="nil"/>
              </w:pBdr>
              <w:tabs>
                <w:tab w:val="center" w:pos="4320"/>
                <w:tab w:val="right" w:pos="8640"/>
                <w:tab w:val="center" w:pos="709"/>
              </w:tabs>
              <w:spacing w:line="240" w:lineRule="auto"/>
              <w:jc w:val="both"/>
              <w:rPr>
                <w:rFonts w:asciiTheme="minorHAnsi" w:hAnsiTheme="minorHAnsi" w:cstheme="minorHAnsi"/>
              </w:rPr>
            </w:pPr>
            <w:r w:rsidRPr="00B83C50">
              <w:rPr>
                <w:rFonts w:asciiTheme="minorHAnsi" w:eastAsia="Times" w:hAnsiTheme="minorHAnsi" w:cstheme="minorHAnsi"/>
                <w:lang w:val="es-ES_tradnl"/>
              </w:rPr>
              <w:t xml:space="preserve">Se aprobó por unanimidad requerir a los Órganos Internos de Control (OIC) de la Secretaría de Educación Jalisco, </w:t>
            </w:r>
            <w:r w:rsidRPr="00B83C50">
              <w:rPr>
                <w:rFonts w:asciiTheme="minorHAnsi" w:hAnsiTheme="minorHAnsi" w:cstheme="minorHAnsi"/>
                <w:color w:val="000000"/>
              </w:rPr>
              <w:t xml:space="preserve">Fiscalía del Estado de Jalisco, Sistema Intermunicipal de los Servicios de Agua Potable y Alcantarillado (SIAPA) dar seguimiento a las denuncias ciudadanas </w:t>
            </w:r>
            <w:r w:rsidRPr="00B83C50">
              <w:rPr>
                <w:rFonts w:asciiTheme="minorHAnsi" w:hAnsiTheme="minorHAnsi" w:cstheme="minorHAnsi"/>
                <w:lang w:val="es-ES_tradnl"/>
              </w:rPr>
              <w:t>recibidas por el CPS en el periodo comprendido del 24 de septiembre al 25 de noviembre de 2022.</w:t>
            </w:r>
          </w:p>
        </w:tc>
        <w:tc>
          <w:tcPr>
            <w:tcW w:w="3969" w:type="dxa"/>
            <w:shd w:val="clear" w:color="auto" w:fill="auto"/>
            <w:vAlign w:val="center"/>
          </w:tcPr>
          <w:p w14:paraId="526B43EA" w14:textId="77777777" w:rsidR="002F6405" w:rsidRPr="00B83C50" w:rsidRDefault="002457EF" w:rsidP="002F6405">
            <w:pPr>
              <w:jc w:val="both"/>
              <w:rPr>
                <w:rFonts w:asciiTheme="minorHAnsi" w:hAnsiTheme="minorHAnsi" w:cstheme="minorHAnsi"/>
                <w:color w:val="000000"/>
              </w:rPr>
            </w:pPr>
            <w:r w:rsidRPr="00B83C50">
              <w:rPr>
                <w:rFonts w:asciiTheme="minorHAnsi" w:hAnsiTheme="minorHAnsi" w:cstheme="minorHAnsi"/>
                <w:color w:val="000000"/>
              </w:rPr>
              <w:t>Mediante oficio 9204/2022-1, firmado por el Agente de Ministerio Público e instructor del procedimiento adscrito al Órgano Interno de Control de la Fiscalía del Estado de Jalisco:</w:t>
            </w:r>
          </w:p>
          <w:p w14:paraId="7B1FBD97" w14:textId="77777777" w:rsidR="002457EF" w:rsidRPr="00B83C50" w:rsidRDefault="002457EF" w:rsidP="002F6405">
            <w:pPr>
              <w:jc w:val="both"/>
              <w:rPr>
                <w:rFonts w:asciiTheme="minorHAnsi" w:hAnsiTheme="minorHAnsi" w:cstheme="minorHAnsi"/>
                <w:color w:val="000000"/>
              </w:rPr>
            </w:pPr>
          </w:p>
          <w:p w14:paraId="07A56ACF" w14:textId="75E9BDE4" w:rsidR="002457EF" w:rsidRPr="00B83C50" w:rsidRDefault="002457EF" w:rsidP="002F6405">
            <w:pPr>
              <w:jc w:val="both"/>
              <w:rPr>
                <w:rFonts w:asciiTheme="minorHAnsi" w:hAnsiTheme="minorHAnsi" w:cstheme="minorHAnsi"/>
                <w:i/>
                <w:iCs/>
                <w:color w:val="000000"/>
              </w:rPr>
            </w:pPr>
            <w:r w:rsidRPr="00B83C50">
              <w:rPr>
                <w:rFonts w:asciiTheme="minorHAnsi" w:hAnsiTheme="minorHAnsi" w:cstheme="minorHAnsi"/>
                <w:i/>
                <w:iCs/>
                <w:color w:val="000000"/>
              </w:rPr>
              <w:t xml:space="preserve">“…informa que ya se había </w:t>
            </w:r>
            <w:proofErr w:type="spellStart"/>
            <w:r w:rsidRPr="00B83C50">
              <w:rPr>
                <w:rFonts w:asciiTheme="minorHAnsi" w:hAnsiTheme="minorHAnsi" w:cstheme="minorHAnsi"/>
                <w:i/>
                <w:iCs/>
                <w:color w:val="000000"/>
              </w:rPr>
              <w:t>aperturado</w:t>
            </w:r>
            <w:proofErr w:type="spellEnd"/>
            <w:r w:rsidRPr="00B83C50">
              <w:rPr>
                <w:rFonts w:asciiTheme="minorHAnsi" w:hAnsiTheme="minorHAnsi" w:cstheme="minorHAnsi"/>
                <w:i/>
                <w:iCs/>
                <w:color w:val="000000"/>
              </w:rPr>
              <w:t xml:space="preserve"> un expediente de presunta responsabilidad administrativa, al cual se le asigno el número 336/2022, mismo que se encuentra en etapa de investigación y al cual el ciudadano ha tenido acceso en diversas ocasiones, a quien de manera personal se le ha informado los avances existentes…”  </w:t>
            </w:r>
          </w:p>
        </w:tc>
      </w:tr>
    </w:tbl>
    <w:p w14:paraId="6F89DE18" w14:textId="77777777" w:rsidR="00CE2C40" w:rsidRPr="00B83C50" w:rsidRDefault="00CE2C40" w:rsidP="00DD3BFE">
      <w:pPr>
        <w:pStyle w:val="Prrafodelista"/>
        <w:ind w:left="0" w:right="-235"/>
        <w:jc w:val="both"/>
        <w:rPr>
          <w:rFonts w:asciiTheme="minorHAnsi" w:hAnsiTheme="minorHAnsi" w:cstheme="minorHAnsi"/>
          <w:sz w:val="22"/>
          <w:szCs w:val="22"/>
          <w:highlight w:val="yellow"/>
        </w:rPr>
      </w:pPr>
    </w:p>
    <w:p w14:paraId="4B3E89FE" w14:textId="114EBD1D" w:rsidR="00DD3BFE" w:rsidRPr="00B83C50" w:rsidRDefault="00DD3BFE" w:rsidP="00DD3BFE">
      <w:pPr>
        <w:pStyle w:val="Prrafodelista"/>
        <w:ind w:left="0" w:right="-235"/>
        <w:jc w:val="both"/>
        <w:rPr>
          <w:rFonts w:asciiTheme="minorHAnsi" w:hAnsiTheme="minorHAnsi" w:cstheme="minorHAnsi"/>
          <w:sz w:val="22"/>
          <w:szCs w:val="22"/>
        </w:rPr>
      </w:pPr>
      <w:r w:rsidRPr="00B83C50">
        <w:rPr>
          <w:rFonts w:asciiTheme="minorHAnsi" w:hAnsiTheme="minorHAnsi" w:cstheme="minorHAnsi"/>
          <w:sz w:val="22"/>
          <w:szCs w:val="22"/>
        </w:rPr>
        <w:t xml:space="preserve">La </w:t>
      </w:r>
      <w:r w:rsidR="00387A01" w:rsidRPr="00B83C50">
        <w:rPr>
          <w:rFonts w:asciiTheme="minorHAnsi" w:hAnsiTheme="minorHAnsi" w:cstheme="minorHAnsi"/>
          <w:sz w:val="22"/>
          <w:szCs w:val="22"/>
        </w:rPr>
        <w:t>p</w:t>
      </w:r>
      <w:r w:rsidRPr="00B83C50">
        <w:rPr>
          <w:rFonts w:asciiTheme="minorHAnsi" w:hAnsiTheme="minorHAnsi" w:cstheme="minorHAnsi"/>
          <w:sz w:val="22"/>
          <w:szCs w:val="22"/>
        </w:rPr>
        <w:t xml:space="preserve">residenta preguntó a las y los miembros del Comité si alguien tenía asuntos para su revisión sin que </w:t>
      </w:r>
      <w:r w:rsidR="006349BA" w:rsidRPr="00B83C50">
        <w:rPr>
          <w:rFonts w:asciiTheme="minorHAnsi" w:hAnsiTheme="minorHAnsi" w:cstheme="minorHAnsi"/>
          <w:sz w:val="22"/>
          <w:szCs w:val="22"/>
        </w:rPr>
        <w:t xml:space="preserve">hubiera </w:t>
      </w:r>
      <w:r w:rsidRPr="00B83C50">
        <w:rPr>
          <w:rFonts w:asciiTheme="minorHAnsi" w:hAnsiTheme="minorHAnsi" w:cstheme="minorHAnsi"/>
          <w:sz w:val="22"/>
          <w:szCs w:val="22"/>
        </w:rPr>
        <w:t>manifestaci</w:t>
      </w:r>
      <w:r w:rsidR="006349BA" w:rsidRPr="00B83C50">
        <w:rPr>
          <w:rFonts w:asciiTheme="minorHAnsi" w:hAnsiTheme="minorHAnsi" w:cstheme="minorHAnsi"/>
          <w:sz w:val="22"/>
          <w:szCs w:val="22"/>
        </w:rPr>
        <w:t>ón al respecto</w:t>
      </w:r>
      <w:r w:rsidRPr="00B83C50">
        <w:rPr>
          <w:rFonts w:asciiTheme="minorHAnsi" w:hAnsiTheme="minorHAnsi" w:cstheme="minorHAnsi"/>
          <w:sz w:val="22"/>
          <w:szCs w:val="22"/>
        </w:rPr>
        <w:t xml:space="preserve"> por parte de quienes integran al Órgano Colegiado, por lo que se acordó pasar el siguiente punto del orden del día.</w:t>
      </w:r>
    </w:p>
    <w:p w14:paraId="18BB4504" w14:textId="77777777" w:rsidR="00DD3BFE" w:rsidRPr="00B83C50" w:rsidRDefault="00DD3BFE" w:rsidP="00DD3BFE">
      <w:pPr>
        <w:pStyle w:val="Prrafodelista"/>
        <w:ind w:left="0" w:right="-235"/>
        <w:jc w:val="both"/>
        <w:rPr>
          <w:rFonts w:asciiTheme="minorHAnsi" w:hAnsiTheme="minorHAnsi" w:cstheme="minorHAnsi"/>
          <w:sz w:val="22"/>
          <w:szCs w:val="22"/>
        </w:rPr>
      </w:pPr>
    </w:p>
    <w:p w14:paraId="63537C6C" w14:textId="04D27824" w:rsidR="00DD3BFE" w:rsidRPr="00B83C50" w:rsidRDefault="00DD3BFE" w:rsidP="00DD3BFE">
      <w:pPr>
        <w:pStyle w:val="1"/>
        <w:spacing w:line="240" w:lineRule="auto"/>
        <w:ind w:right="-284" w:firstLine="0"/>
        <w:rPr>
          <w:rFonts w:asciiTheme="minorHAnsi" w:hAnsiTheme="minorHAnsi" w:cstheme="minorHAnsi"/>
          <w:b/>
          <w:smallCaps/>
          <w:sz w:val="22"/>
          <w:szCs w:val="22"/>
        </w:rPr>
      </w:pPr>
      <w:r w:rsidRPr="00B83C50">
        <w:rPr>
          <w:rFonts w:asciiTheme="minorHAnsi" w:hAnsiTheme="minorHAnsi" w:cstheme="minorHAnsi"/>
          <w:b/>
          <w:smallCaps/>
          <w:sz w:val="22"/>
          <w:szCs w:val="22"/>
        </w:rPr>
        <w:t xml:space="preserve">V. Correspondencia recibida por el CPS en el periodo del comprendido del </w:t>
      </w:r>
      <w:r w:rsidR="00CD5524" w:rsidRPr="00B83C50">
        <w:rPr>
          <w:rFonts w:asciiTheme="minorHAnsi" w:hAnsiTheme="minorHAnsi" w:cstheme="minorHAnsi"/>
          <w:b/>
          <w:smallCaps/>
          <w:sz w:val="22"/>
          <w:szCs w:val="22"/>
          <w:lang w:val="es-MX"/>
        </w:rPr>
        <w:t>14 de diciembre de 2022 al 24 de enero de 2023.</w:t>
      </w:r>
    </w:p>
    <w:p w14:paraId="14D93080" w14:textId="77777777" w:rsidR="00DD3BFE" w:rsidRPr="00B83C50" w:rsidRDefault="00DD3BFE" w:rsidP="00DD3BFE">
      <w:pPr>
        <w:pStyle w:val="1"/>
        <w:spacing w:line="240" w:lineRule="auto"/>
        <w:ind w:firstLine="0"/>
        <w:rPr>
          <w:rFonts w:asciiTheme="minorHAnsi" w:eastAsia="Times" w:hAnsiTheme="minorHAnsi" w:cstheme="minorHAnsi"/>
          <w:sz w:val="22"/>
          <w:szCs w:val="22"/>
          <w:lang w:val="es-ES"/>
        </w:rPr>
      </w:pPr>
    </w:p>
    <w:p w14:paraId="6B265C3D" w14:textId="58C16B55" w:rsidR="00DD3BFE" w:rsidRPr="00B83C50" w:rsidRDefault="00DD3BFE" w:rsidP="00DD3BFE">
      <w:pPr>
        <w:ind w:right="-232"/>
        <w:jc w:val="both"/>
        <w:rPr>
          <w:rFonts w:asciiTheme="minorHAnsi" w:hAnsiTheme="minorHAnsi" w:cstheme="minorHAnsi"/>
        </w:rPr>
      </w:pPr>
      <w:r w:rsidRPr="00B83C50">
        <w:rPr>
          <w:rFonts w:asciiTheme="minorHAnsi" w:hAnsiTheme="minorHAnsi" w:cstheme="minorHAnsi"/>
        </w:rPr>
        <w:t xml:space="preserve">En este punto del orden del día, </w:t>
      </w:r>
      <w:r w:rsidR="00B47D80" w:rsidRPr="00B83C50">
        <w:rPr>
          <w:rFonts w:asciiTheme="minorHAnsi" w:hAnsiTheme="minorHAnsi" w:cstheme="minorHAnsi"/>
        </w:rPr>
        <w:t>la</w:t>
      </w:r>
      <w:r w:rsidRPr="00B83C50">
        <w:rPr>
          <w:rFonts w:asciiTheme="minorHAnsi" w:hAnsiTheme="minorHAnsi" w:cstheme="minorHAnsi"/>
        </w:rPr>
        <w:t xml:space="preserve"> </w:t>
      </w:r>
      <w:r w:rsidR="00387A01" w:rsidRPr="00B83C50">
        <w:rPr>
          <w:rFonts w:asciiTheme="minorHAnsi" w:hAnsiTheme="minorHAnsi" w:cstheme="minorHAnsi"/>
        </w:rPr>
        <w:t>p</w:t>
      </w:r>
      <w:r w:rsidRPr="00B83C50">
        <w:rPr>
          <w:rFonts w:asciiTheme="minorHAnsi" w:hAnsiTheme="minorHAnsi" w:cstheme="minorHAnsi"/>
        </w:rPr>
        <w:t>resident</w:t>
      </w:r>
      <w:r w:rsidR="00B47D80" w:rsidRPr="00B83C50">
        <w:rPr>
          <w:rFonts w:asciiTheme="minorHAnsi" w:hAnsiTheme="minorHAnsi" w:cstheme="minorHAnsi"/>
        </w:rPr>
        <w:t>a</w:t>
      </w:r>
      <w:r w:rsidRPr="00B83C50">
        <w:rPr>
          <w:rFonts w:asciiTheme="minorHAnsi" w:hAnsiTheme="minorHAnsi" w:cstheme="minorHAnsi"/>
        </w:rPr>
        <w:t xml:space="preserve"> concedió el uso de la voz al </w:t>
      </w:r>
      <w:r w:rsidR="006349BA" w:rsidRPr="00B83C50">
        <w:rPr>
          <w:rFonts w:asciiTheme="minorHAnsi" w:hAnsiTheme="minorHAnsi" w:cstheme="minorHAnsi"/>
        </w:rPr>
        <w:t>maestro</w:t>
      </w:r>
      <w:r w:rsidRPr="00B83C50">
        <w:rPr>
          <w:rFonts w:asciiTheme="minorHAnsi" w:hAnsiTheme="minorHAnsi" w:cstheme="minorHAnsi"/>
        </w:rPr>
        <w:t xml:space="preserve"> Miguel Ángel Hernández Velázquez, </w:t>
      </w:r>
      <w:r w:rsidR="006349BA" w:rsidRPr="00B83C50">
        <w:rPr>
          <w:rFonts w:asciiTheme="minorHAnsi" w:hAnsiTheme="minorHAnsi" w:cstheme="minorHAnsi"/>
        </w:rPr>
        <w:t>quien</w:t>
      </w:r>
      <w:r w:rsidRPr="00B83C50">
        <w:rPr>
          <w:rFonts w:asciiTheme="minorHAnsi" w:hAnsiTheme="minorHAnsi" w:cstheme="minorHAnsi"/>
        </w:rPr>
        <w:t xml:space="preserve"> intervino para mencionar que, en el periodo comprendido del </w:t>
      </w:r>
      <w:r w:rsidR="0043440B" w:rsidRPr="00B83C50">
        <w:rPr>
          <w:rFonts w:asciiTheme="minorHAnsi" w:hAnsiTheme="minorHAnsi" w:cstheme="minorHAnsi"/>
        </w:rPr>
        <w:t xml:space="preserve">14 catorce de diciembre de 2022 dos mil veintidós al 24 veinticuatro de enero de 2023 </w:t>
      </w:r>
      <w:r w:rsidRPr="00B83C50">
        <w:rPr>
          <w:rFonts w:asciiTheme="minorHAnsi" w:hAnsiTheme="minorHAnsi" w:cstheme="minorHAnsi"/>
        </w:rPr>
        <w:t xml:space="preserve">de dos mil </w:t>
      </w:r>
      <w:r w:rsidR="0043440B" w:rsidRPr="00B83C50">
        <w:rPr>
          <w:rFonts w:asciiTheme="minorHAnsi" w:hAnsiTheme="minorHAnsi" w:cstheme="minorHAnsi"/>
        </w:rPr>
        <w:t>veintitrés</w:t>
      </w:r>
      <w:r w:rsidRPr="00B83C50">
        <w:rPr>
          <w:rFonts w:asciiTheme="minorHAnsi" w:hAnsiTheme="minorHAnsi" w:cstheme="minorHAnsi"/>
        </w:rPr>
        <w:t xml:space="preserve">, se recibieron los escritos, de los que se </w:t>
      </w:r>
      <w:r w:rsidR="006349BA" w:rsidRPr="00B83C50">
        <w:rPr>
          <w:rFonts w:asciiTheme="minorHAnsi" w:hAnsiTheme="minorHAnsi" w:cstheme="minorHAnsi"/>
        </w:rPr>
        <w:t xml:space="preserve">dio </w:t>
      </w:r>
      <w:r w:rsidRPr="00B83C50">
        <w:rPr>
          <w:rFonts w:asciiTheme="minorHAnsi" w:hAnsiTheme="minorHAnsi" w:cstheme="minorHAnsi"/>
        </w:rPr>
        <w:t>cuenta.</w:t>
      </w:r>
    </w:p>
    <w:p w14:paraId="515CC15C" w14:textId="77777777" w:rsidR="00CC6DE2" w:rsidRPr="00B83C50" w:rsidRDefault="00CC6DE2" w:rsidP="00CC6DE2">
      <w:pPr>
        <w:ind w:right="-235"/>
        <w:jc w:val="both"/>
        <w:rPr>
          <w:rFonts w:asciiTheme="minorHAnsi" w:hAnsiTheme="minorHAnsi" w:cstheme="minorHAnsi"/>
        </w:rPr>
      </w:pPr>
    </w:p>
    <w:p w14:paraId="6E72C940" w14:textId="09DB2437" w:rsidR="00CC6DE2" w:rsidRPr="00B83C50" w:rsidRDefault="00CC6DE2" w:rsidP="00643103">
      <w:pPr>
        <w:pStyle w:val="Prrafodelista"/>
        <w:ind w:left="0"/>
        <w:jc w:val="center"/>
        <w:rPr>
          <w:rFonts w:asciiTheme="minorHAnsi" w:eastAsia="Times" w:hAnsiTheme="minorHAnsi" w:cstheme="minorHAnsi"/>
          <w:b/>
          <w:sz w:val="22"/>
          <w:szCs w:val="22"/>
          <w:lang w:val="es-ES_tradnl" w:eastAsia="es-ES"/>
        </w:rPr>
      </w:pPr>
      <w:r w:rsidRPr="00B83C50">
        <w:rPr>
          <w:rFonts w:asciiTheme="minorHAnsi" w:eastAsia="Times" w:hAnsiTheme="minorHAnsi" w:cstheme="minorHAnsi"/>
          <w:b/>
          <w:sz w:val="22"/>
          <w:szCs w:val="22"/>
          <w:lang w:val="es-ES_tradnl" w:eastAsia="es-ES"/>
        </w:rPr>
        <w:t>Tabla 2</w:t>
      </w:r>
    </w:p>
    <w:p w14:paraId="1B650150" w14:textId="77945A8C" w:rsidR="002E0AD4" w:rsidRPr="00B83C50" w:rsidRDefault="00CC6DE2" w:rsidP="00643103">
      <w:pPr>
        <w:pStyle w:val="Prrafodelista"/>
        <w:ind w:left="0"/>
        <w:jc w:val="center"/>
        <w:rPr>
          <w:rFonts w:asciiTheme="minorHAnsi" w:eastAsia="Times" w:hAnsiTheme="minorHAnsi" w:cstheme="minorHAnsi"/>
          <w:b/>
          <w:sz w:val="22"/>
          <w:szCs w:val="22"/>
          <w:lang w:val="es-ES_tradnl" w:eastAsia="es-ES"/>
        </w:rPr>
      </w:pPr>
      <w:r w:rsidRPr="00B83C50">
        <w:rPr>
          <w:rFonts w:asciiTheme="minorHAnsi" w:eastAsia="Times" w:hAnsiTheme="minorHAnsi" w:cstheme="minorHAnsi"/>
          <w:b/>
          <w:sz w:val="22"/>
          <w:szCs w:val="22"/>
          <w:lang w:val="es-ES_tradnl" w:eastAsia="es-ES"/>
        </w:rPr>
        <w:t>Relación de escritos recibidos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418"/>
        <w:gridCol w:w="1276"/>
        <w:gridCol w:w="1842"/>
        <w:gridCol w:w="1985"/>
        <w:gridCol w:w="2835"/>
      </w:tblGrid>
      <w:tr w:rsidR="00E82A41" w:rsidRPr="00B83C50" w14:paraId="3F5C4152" w14:textId="77777777" w:rsidTr="00E82A41">
        <w:trPr>
          <w:trHeight w:val="148"/>
        </w:trPr>
        <w:tc>
          <w:tcPr>
            <w:tcW w:w="1418" w:type="dxa"/>
            <w:shd w:val="clear" w:color="000000" w:fill="CC99FF"/>
            <w:vAlign w:val="center"/>
            <w:hideMark/>
          </w:tcPr>
          <w:p w14:paraId="511845A1" w14:textId="36954DC4" w:rsidR="00E82A41" w:rsidRPr="00B83C50" w:rsidRDefault="00E82A41" w:rsidP="00643103">
            <w:pPr>
              <w:spacing w:line="240" w:lineRule="auto"/>
              <w:jc w:val="center"/>
              <w:rPr>
                <w:rFonts w:asciiTheme="minorHAnsi" w:hAnsiTheme="minorHAnsi" w:cstheme="minorHAnsi"/>
                <w:b/>
                <w:bCs/>
                <w:color w:val="000000"/>
              </w:rPr>
            </w:pPr>
            <w:r w:rsidRPr="00B83C50">
              <w:rPr>
                <w:rFonts w:asciiTheme="minorHAnsi" w:hAnsiTheme="minorHAnsi" w:cstheme="minorHAnsi"/>
                <w:b/>
                <w:bCs/>
                <w:color w:val="000000"/>
              </w:rPr>
              <w:t xml:space="preserve">Fecha de recepción </w:t>
            </w:r>
          </w:p>
        </w:tc>
        <w:tc>
          <w:tcPr>
            <w:tcW w:w="1276" w:type="dxa"/>
            <w:shd w:val="clear" w:color="000000" w:fill="CC99FF"/>
            <w:vAlign w:val="center"/>
            <w:hideMark/>
          </w:tcPr>
          <w:p w14:paraId="2B340E2D" w14:textId="18D51FFD" w:rsidR="00E82A41" w:rsidRPr="00B83C50" w:rsidRDefault="00E82A41" w:rsidP="009F4596">
            <w:pPr>
              <w:spacing w:line="360" w:lineRule="auto"/>
              <w:jc w:val="center"/>
              <w:rPr>
                <w:rFonts w:asciiTheme="minorHAnsi" w:hAnsiTheme="minorHAnsi" w:cstheme="minorHAnsi"/>
                <w:b/>
                <w:bCs/>
                <w:color w:val="000000"/>
              </w:rPr>
            </w:pPr>
            <w:r w:rsidRPr="00B83C50">
              <w:rPr>
                <w:rFonts w:asciiTheme="minorHAnsi" w:hAnsiTheme="minorHAnsi" w:cstheme="minorHAnsi"/>
                <w:b/>
                <w:bCs/>
                <w:color w:val="000000"/>
              </w:rPr>
              <w:t>Medio</w:t>
            </w:r>
          </w:p>
        </w:tc>
        <w:tc>
          <w:tcPr>
            <w:tcW w:w="1842" w:type="dxa"/>
            <w:shd w:val="clear" w:color="000000" w:fill="CC99FF"/>
            <w:vAlign w:val="center"/>
            <w:hideMark/>
          </w:tcPr>
          <w:p w14:paraId="0710ADBE" w14:textId="77777777" w:rsidR="00E82A41" w:rsidRPr="00B83C50" w:rsidRDefault="00E82A41" w:rsidP="009F4596">
            <w:pPr>
              <w:spacing w:line="360" w:lineRule="auto"/>
              <w:jc w:val="center"/>
              <w:rPr>
                <w:rFonts w:asciiTheme="minorHAnsi" w:hAnsiTheme="minorHAnsi" w:cstheme="minorHAnsi"/>
                <w:b/>
                <w:bCs/>
                <w:color w:val="000000"/>
              </w:rPr>
            </w:pPr>
            <w:r w:rsidRPr="00B83C50">
              <w:rPr>
                <w:rFonts w:asciiTheme="minorHAnsi" w:hAnsiTheme="minorHAnsi" w:cstheme="minorHAnsi"/>
                <w:b/>
                <w:bCs/>
                <w:color w:val="000000"/>
              </w:rPr>
              <w:t>Denunciado</w:t>
            </w:r>
          </w:p>
        </w:tc>
        <w:tc>
          <w:tcPr>
            <w:tcW w:w="1985" w:type="dxa"/>
            <w:shd w:val="clear" w:color="000000" w:fill="CC99FF"/>
          </w:tcPr>
          <w:p w14:paraId="5729FBF7" w14:textId="779F5C11" w:rsidR="00E82A41" w:rsidRPr="00B83C50" w:rsidRDefault="00E82A41" w:rsidP="009F4596">
            <w:pPr>
              <w:spacing w:line="360" w:lineRule="auto"/>
              <w:jc w:val="center"/>
              <w:rPr>
                <w:rFonts w:asciiTheme="minorHAnsi" w:hAnsiTheme="minorHAnsi" w:cstheme="minorHAnsi"/>
                <w:b/>
                <w:bCs/>
                <w:color w:val="000000"/>
              </w:rPr>
            </w:pPr>
            <w:r w:rsidRPr="00B83C50">
              <w:rPr>
                <w:rFonts w:asciiTheme="minorHAnsi" w:hAnsiTheme="minorHAnsi" w:cstheme="minorHAnsi"/>
                <w:b/>
                <w:bCs/>
                <w:color w:val="000000"/>
              </w:rPr>
              <w:t>Asunto</w:t>
            </w:r>
          </w:p>
        </w:tc>
        <w:tc>
          <w:tcPr>
            <w:tcW w:w="2835" w:type="dxa"/>
            <w:shd w:val="clear" w:color="000000" w:fill="CC99FF"/>
          </w:tcPr>
          <w:p w14:paraId="02B04539" w14:textId="7F242B2E" w:rsidR="00E82A41" w:rsidRPr="00B83C50" w:rsidRDefault="00E82A41" w:rsidP="00643103">
            <w:pPr>
              <w:spacing w:line="360" w:lineRule="auto"/>
              <w:rPr>
                <w:rFonts w:asciiTheme="minorHAnsi" w:hAnsiTheme="minorHAnsi" w:cstheme="minorHAnsi"/>
                <w:b/>
                <w:bCs/>
                <w:color w:val="000000"/>
              </w:rPr>
            </w:pPr>
            <w:r w:rsidRPr="00B83C50">
              <w:rPr>
                <w:rFonts w:asciiTheme="minorHAnsi" w:hAnsiTheme="minorHAnsi" w:cstheme="minorHAnsi"/>
                <w:b/>
                <w:bCs/>
                <w:color w:val="000000"/>
              </w:rPr>
              <w:t xml:space="preserve">               Propuesta</w:t>
            </w:r>
          </w:p>
        </w:tc>
      </w:tr>
      <w:tr w:rsidR="00E82A41" w:rsidRPr="00B83C50" w14:paraId="747B5D8A" w14:textId="77777777" w:rsidTr="00E82A41">
        <w:trPr>
          <w:trHeight w:val="55"/>
        </w:trPr>
        <w:tc>
          <w:tcPr>
            <w:tcW w:w="1418" w:type="dxa"/>
            <w:noWrap/>
            <w:vAlign w:val="center"/>
            <w:hideMark/>
          </w:tcPr>
          <w:p w14:paraId="5142C7AC" w14:textId="3001828A" w:rsidR="00E82A41" w:rsidRPr="00B83C50" w:rsidRDefault="00E82A41" w:rsidP="009F4596">
            <w:pPr>
              <w:jc w:val="center"/>
              <w:rPr>
                <w:rFonts w:asciiTheme="minorHAnsi" w:hAnsiTheme="minorHAnsi" w:cstheme="minorHAnsi"/>
                <w:color w:val="000000"/>
              </w:rPr>
            </w:pPr>
            <w:r w:rsidRPr="00B83C50">
              <w:rPr>
                <w:rFonts w:asciiTheme="minorHAnsi" w:hAnsiTheme="minorHAnsi" w:cstheme="minorHAnsi"/>
                <w:color w:val="000000"/>
              </w:rPr>
              <w:t>24 -27 de enero de 2023.</w:t>
            </w:r>
          </w:p>
        </w:tc>
        <w:tc>
          <w:tcPr>
            <w:tcW w:w="1276" w:type="dxa"/>
            <w:noWrap/>
            <w:vAlign w:val="center"/>
            <w:hideMark/>
          </w:tcPr>
          <w:p w14:paraId="09F2FD03" w14:textId="5B53917E" w:rsidR="00E82A41" w:rsidRPr="00B83C50" w:rsidRDefault="00E82A41" w:rsidP="009F4596">
            <w:pPr>
              <w:jc w:val="center"/>
              <w:rPr>
                <w:rFonts w:asciiTheme="minorHAnsi" w:hAnsiTheme="minorHAnsi" w:cstheme="minorHAnsi"/>
                <w:color w:val="000000"/>
              </w:rPr>
            </w:pPr>
            <w:r w:rsidRPr="00B83C50">
              <w:rPr>
                <w:rFonts w:asciiTheme="minorHAnsi" w:hAnsiTheme="minorHAnsi" w:cstheme="minorHAnsi"/>
                <w:color w:val="000000"/>
              </w:rPr>
              <w:t>Facebook del CPS.</w:t>
            </w:r>
          </w:p>
        </w:tc>
        <w:tc>
          <w:tcPr>
            <w:tcW w:w="1842" w:type="dxa"/>
            <w:noWrap/>
            <w:vAlign w:val="center"/>
            <w:hideMark/>
          </w:tcPr>
          <w:p w14:paraId="49E1024E" w14:textId="6153D424" w:rsidR="00E82A41" w:rsidRPr="00B83C50" w:rsidRDefault="001A7383" w:rsidP="00E82A41">
            <w:pPr>
              <w:jc w:val="center"/>
              <w:rPr>
                <w:rFonts w:asciiTheme="minorHAnsi" w:hAnsiTheme="minorHAnsi" w:cstheme="minorHAnsi"/>
                <w:color w:val="000000"/>
              </w:rPr>
            </w:pPr>
            <w:r w:rsidRPr="00B83C50">
              <w:rPr>
                <w:rFonts w:asciiTheme="minorHAnsi" w:hAnsiTheme="minorHAnsi" w:cstheme="minorHAnsi"/>
                <w:color w:val="000000"/>
              </w:rPr>
              <w:t>Comisaría</w:t>
            </w:r>
            <w:r w:rsidR="00E82A41" w:rsidRPr="00B83C50">
              <w:rPr>
                <w:rFonts w:asciiTheme="minorHAnsi" w:hAnsiTheme="minorHAnsi" w:cstheme="minorHAnsi"/>
                <w:color w:val="000000"/>
              </w:rPr>
              <w:t xml:space="preserve"> General de Seguridad Pública.</w:t>
            </w:r>
          </w:p>
        </w:tc>
        <w:tc>
          <w:tcPr>
            <w:tcW w:w="1985" w:type="dxa"/>
          </w:tcPr>
          <w:p w14:paraId="30EBF48F" w14:textId="67FE55F2" w:rsidR="00E82A41" w:rsidRPr="00B83C50" w:rsidRDefault="00E82A41" w:rsidP="00B47D80">
            <w:pPr>
              <w:rPr>
                <w:rFonts w:asciiTheme="minorHAnsi" w:hAnsiTheme="minorHAnsi" w:cstheme="minorHAnsi"/>
                <w:color w:val="000000"/>
              </w:rPr>
            </w:pPr>
            <w:r w:rsidRPr="00B83C50">
              <w:rPr>
                <w:rFonts w:asciiTheme="minorHAnsi" w:hAnsiTheme="minorHAnsi" w:cstheme="minorHAnsi"/>
                <w:color w:val="000000"/>
              </w:rPr>
              <w:t xml:space="preserve"> </w:t>
            </w:r>
          </w:p>
          <w:p w14:paraId="18E830F8" w14:textId="362AAF12" w:rsidR="00E82A41" w:rsidRPr="00B83C50" w:rsidRDefault="00E82A41" w:rsidP="00E82A41">
            <w:pPr>
              <w:jc w:val="center"/>
              <w:rPr>
                <w:rFonts w:asciiTheme="minorHAnsi" w:hAnsiTheme="minorHAnsi" w:cstheme="minorHAnsi"/>
                <w:color w:val="000000"/>
              </w:rPr>
            </w:pPr>
            <w:r w:rsidRPr="00B83C50">
              <w:rPr>
                <w:rFonts w:asciiTheme="minorHAnsi" w:hAnsiTheme="minorHAnsi" w:cstheme="minorHAnsi"/>
                <w:color w:val="000000"/>
              </w:rPr>
              <w:t>Tema: Género.</w:t>
            </w:r>
          </w:p>
        </w:tc>
        <w:tc>
          <w:tcPr>
            <w:tcW w:w="2835" w:type="dxa"/>
          </w:tcPr>
          <w:p w14:paraId="33879C13" w14:textId="420E6782" w:rsidR="00E82A41" w:rsidRPr="00B83C50" w:rsidRDefault="00E82A41" w:rsidP="009F4596">
            <w:pPr>
              <w:jc w:val="both"/>
              <w:rPr>
                <w:rFonts w:asciiTheme="minorHAnsi" w:hAnsiTheme="minorHAnsi" w:cstheme="minorHAnsi"/>
                <w:color w:val="000000"/>
              </w:rPr>
            </w:pPr>
            <w:r w:rsidRPr="00B83C50">
              <w:rPr>
                <w:rFonts w:asciiTheme="minorHAnsi" w:hAnsiTheme="minorHAnsi" w:cstheme="minorHAnsi"/>
                <w:color w:val="000000"/>
              </w:rPr>
              <w:t xml:space="preserve">Solicitar a la autoridad que funge como Órgano Interno de Control, dé seguimiento a </w:t>
            </w:r>
            <w:r w:rsidRPr="00B83C50">
              <w:rPr>
                <w:rFonts w:asciiTheme="minorHAnsi" w:hAnsiTheme="minorHAnsi" w:cstheme="minorHAnsi"/>
                <w:color w:val="000000"/>
              </w:rPr>
              <w:lastRenderedPageBreak/>
              <w:t>la denuncia e informe al CPS el seguimiento de la misma y atender la petición del ciudadano.</w:t>
            </w:r>
          </w:p>
        </w:tc>
      </w:tr>
    </w:tbl>
    <w:p w14:paraId="23499260" w14:textId="77777777" w:rsidR="00DD3BFE" w:rsidRPr="00B83C50" w:rsidRDefault="00DD3BFE" w:rsidP="00DD3BFE">
      <w:pPr>
        <w:ind w:right="-235"/>
        <w:jc w:val="both"/>
        <w:rPr>
          <w:rFonts w:asciiTheme="minorHAnsi" w:hAnsiTheme="minorHAnsi" w:cstheme="minorHAnsi"/>
        </w:rPr>
      </w:pPr>
    </w:p>
    <w:p w14:paraId="58811F4D" w14:textId="3878CF65" w:rsidR="00DD3BFE" w:rsidRPr="00B83C50" w:rsidRDefault="00DD3BFE" w:rsidP="002E0AD4">
      <w:pPr>
        <w:pStyle w:val="Textoindependiente2"/>
        <w:spacing w:after="0" w:line="276" w:lineRule="auto"/>
        <w:ind w:right="-284"/>
        <w:jc w:val="both"/>
        <w:rPr>
          <w:rFonts w:asciiTheme="minorHAnsi" w:eastAsia="Arial" w:hAnsiTheme="minorHAnsi" w:cstheme="minorHAnsi"/>
          <w:sz w:val="22"/>
          <w:szCs w:val="22"/>
          <w:lang w:val="es-MX" w:eastAsia="es-MX"/>
        </w:rPr>
      </w:pPr>
      <w:bookmarkStart w:id="2" w:name="_Hlk127145934"/>
      <w:r w:rsidRPr="00B83C50">
        <w:rPr>
          <w:rFonts w:asciiTheme="minorHAnsi" w:eastAsia="Arial" w:hAnsiTheme="minorHAnsi" w:cstheme="minorHAnsi"/>
          <w:sz w:val="22"/>
          <w:szCs w:val="22"/>
          <w:lang w:val="es-MX" w:eastAsia="es-MX"/>
        </w:rPr>
        <w:t xml:space="preserve">La </w:t>
      </w:r>
      <w:r w:rsidR="00345939" w:rsidRPr="00B83C50">
        <w:rPr>
          <w:rFonts w:asciiTheme="minorHAnsi" w:eastAsia="Arial" w:hAnsiTheme="minorHAnsi" w:cstheme="minorHAnsi"/>
          <w:sz w:val="22"/>
          <w:szCs w:val="22"/>
          <w:lang w:val="es-MX" w:eastAsia="es-MX"/>
        </w:rPr>
        <w:t>doctora</w:t>
      </w:r>
      <w:r w:rsidRPr="00B83C50">
        <w:rPr>
          <w:rFonts w:asciiTheme="minorHAnsi" w:eastAsia="Arial" w:hAnsiTheme="minorHAnsi" w:cstheme="minorHAnsi"/>
          <w:sz w:val="22"/>
          <w:szCs w:val="22"/>
          <w:lang w:val="es-MX" w:eastAsia="es-MX"/>
        </w:rPr>
        <w:t xml:space="preserve"> Nancy García Vázquez consultó a las y los integrantes del CPS si tenían alguna observación o comentario respecto a los asuntos anteriores, sin que </w:t>
      </w:r>
      <w:r w:rsidR="00345939" w:rsidRPr="00B83C50">
        <w:rPr>
          <w:rFonts w:asciiTheme="minorHAnsi" w:eastAsia="Arial" w:hAnsiTheme="minorHAnsi" w:cstheme="minorHAnsi"/>
          <w:sz w:val="22"/>
          <w:szCs w:val="22"/>
          <w:lang w:val="es-MX" w:eastAsia="es-MX"/>
        </w:rPr>
        <w:t xml:space="preserve">existiera </w:t>
      </w:r>
      <w:r w:rsidRPr="00B83C50">
        <w:rPr>
          <w:rFonts w:asciiTheme="minorHAnsi" w:eastAsia="Arial" w:hAnsiTheme="minorHAnsi" w:cstheme="minorHAnsi"/>
          <w:sz w:val="22"/>
          <w:szCs w:val="22"/>
          <w:lang w:val="es-MX" w:eastAsia="es-MX"/>
        </w:rPr>
        <w:t>alguno. Por tanto, puso a consideración</w:t>
      </w:r>
      <w:r w:rsidR="00B47D80" w:rsidRPr="00B83C50">
        <w:rPr>
          <w:rFonts w:asciiTheme="minorHAnsi" w:eastAsia="Arial" w:hAnsiTheme="minorHAnsi" w:cstheme="minorHAnsi"/>
          <w:sz w:val="22"/>
          <w:szCs w:val="22"/>
          <w:lang w:val="es-MX" w:eastAsia="es-MX"/>
        </w:rPr>
        <w:t xml:space="preserve"> a</w:t>
      </w:r>
      <w:r w:rsidRPr="00B83C50">
        <w:rPr>
          <w:rFonts w:asciiTheme="minorHAnsi" w:eastAsia="Arial" w:hAnsiTheme="minorHAnsi" w:cstheme="minorHAnsi"/>
          <w:sz w:val="22"/>
          <w:szCs w:val="22"/>
          <w:lang w:val="es-MX" w:eastAsia="es-MX"/>
        </w:rPr>
        <w:t xml:space="preserve"> la propuesta realizada por el </w:t>
      </w:r>
      <w:r w:rsidR="00345939" w:rsidRPr="00B83C50">
        <w:rPr>
          <w:rFonts w:asciiTheme="minorHAnsi" w:eastAsia="Arial" w:hAnsiTheme="minorHAnsi" w:cstheme="minorHAnsi"/>
          <w:sz w:val="22"/>
          <w:szCs w:val="22"/>
          <w:lang w:val="es-MX" w:eastAsia="es-MX"/>
        </w:rPr>
        <w:t>maestro</w:t>
      </w:r>
      <w:r w:rsidRPr="00B83C50">
        <w:rPr>
          <w:rFonts w:asciiTheme="minorHAnsi" w:eastAsia="Arial" w:hAnsiTheme="minorHAnsi" w:cstheme="minorHAnsi"/>
          <w:sz w:val="22"/>
          <w:szCs w:val="22"/>
          <w:lang w:val="es-MX" w:eastAsia="es-MX"/>
        </w:rPr>
        <w:t xml:space="preserve"> Miguel Ángel Hernández.</w:t>
      </w:r>
    </w:p>
    <w:p w14:paraId="6C9AB02D" w14:textId="77777777" w:rsidR="00DD3BFE" w:rsidRPr="00B83C50" w:rsidRDefault="00DD3BFE" w:rsidP="002E0AD4">
      <w:pPr>
        <w:pStyle w:val="Textoindependiente2"/>
        <w:spacing w:after="0" w:line="276" w:lineRule="auto"/>
        <w:ind w:right="-284"/>
        <w:jc w:val="both"/>
        <w:rPr>
          <w:rFonts w:asciiTheme="minorHAnsi" w:eastAsia="Arial" w:hAnsiTheme="minorHAnsi" w:cstheme="minorHAnsi"/>
          <w:sz w:val="22"/>
          <w:szCs w:val="22"/>
          <w:lang w:val="es-MX" w:eastAsia="es-MX"/>
        </w:rPr>
      </w:pPr>
    </w:p>
    <w:p w14:paraId="09A41F14" w14:textId="23342232" w:rsidR="00DD3BFE" w:rsidRPr="00B83C50" w:rsidRDefault="00DD3BFE" w:rsidP="001A7383">
      <w:pPr>
        <w:ind w:right="-284"/>
        <w:jc w:val="both"/>
        <w:rPr>
          <w:rFonts w:asciiTheme="minorHAnsi" w:hAnsiTheme="minorHAnsi" w:cstheme="minorHAnsi"/>
        </w:rPr>
      </w:pPr>
      <w:r w:rsidRPr="00B83C50">
        <w:rPr>
          <w:rFonts w:asciiTheme="minorHAnsi" w:hAnsiTheme="minorHAnsi" w:cstheme="minorHAnsi"/>
        </w:rPr>
        <w:t>Por lo que</w:t>
      </w:r>
      <w:r w:rsidR="00345939" w:rsidRPr="00B83C50">
        <w:rPr>
          <w:rFonts w:asciiTheme="minorHAnsi" w:hAnsiTheme="minorHAnsi" w:cstheme="minorHAnsi"/>
        </w:rPr>
        <w:t>,</w:t>
      </w:r>
      <w:r w:rsidRPr="00B83C50">
        <w:rPr>
          <w:rFonts w:asciiTheme="minorHAnsi" w:hAnsiTheme="minorHAnsi" w:cstheme="minorHAnsi"/>
        </w:rPr>
        <w:t xml:space="preserve"> con </w:t>
      </w:r>
      <w:r w:rsidRPr="00B83C50">
        <w:rPr>
          <w:rFonts w:asciiTheme="minorHAnsi" w:hAnsiTheme="minorHAnsi" w:cstheme="minorHAnsi"/>
          <w:b/>
          <w:smallCaps/>
        </w:rPr>
        <w:t>los votos de las y los Consejeros Nancy García Vázquez, David Gómez Álvarez, Pedro Vicente Viveros Reyes, Neyra Josefa Godoy Rodríguez y Miguel Ángel Hernández Velázquez</w:t>
      </w:r>
      <w:r w:rsidR="00345939" w:rsidRPr="00B83C50">
        <w:rPr>
          <w:rFonts w:asciiTheme="minorHAnsi" w:hAnsiTheme="minorHAnsi" w:cstheme="minorHAnsi"/>
          <w:b/>
          <w:smallCaps/>
        </w:rPr>
        <w:t>, se</w:t>
      </w:r>
      <w:r w:rsidRPr="00B83C50">
        <w:rPr>
          <w:rFonts w:asciiTheme="minorHAnsi" w:hAnsiTheme="minorHAnsi" w:cstheme="minorHAnsi"/>
          <w:b/>
          <w:smallCaps/>
        </w:rPr>
        <w:t xml:space="preserve"> aprob</w:t>
      </w:r>
      <w:r w:rsidR="00B47D80" w:rsidRPr="00B83C50">
        <w:rPr>
          <w:rFonts w:asciiTheme="minorHAnsi" w:hAnsiTheme="minorHAnsi" w:cstheme="minorHAnsi"/>
          <w:b/>
          <w:smallCaps/>
        </w:rPr>
        <w:t>ó</w:t>
      </w:r>
      <w:r w:rsidRPr="00B83C50">
        <w:rPr>
          <w:rFonts w:asciiTheme="minorHAnsi" w:hAnsiTheme="minorHAnsi" w:cstheme="minorHAnsi"/>
          <w:b/>
          <w:smallCaps/>
        </w:rPr>
        <w:t xml:space="preserve"> por unanimidad </w:t>
      </w:r>
      <w:r w:rsidR="00B47D80" w:rsidRPr="00B83C50">
        <w:rPr>
          <w:rFonts w:asciiTheme="minorHAnsi" w:hAnsiTheme="minorHAnsi" w:cstheme="minorHAnsi"/>
          <w:b/>
          <w:smallCaps/>
        </w:rPr>
        <w:t xml:space="preserve">el </w:t>
      </w:r>
      <w:r w:rsidRPr="00B83C50">
        <w:rPr>
          <w:rFonts w:asciiTheme="minorHAnsi" w:hAnsiTheme="minorHAnsi" w:cstheme="minorHAnsi"/>
          <w:b/>
          <w:smallCaps/>
        </w:rPr>
        <w:t>acuerdo propuesto</w:t>
      </w:r>
      <w:r w:rsidRPr="00B83C50">
        <w:rPr>
          <w:rFonts w:asciiTheme="minorHAnsi" w:hAnsiTheme="minorHAnsi" w:cstheme="minorHAnsi"/>
        </w:rPr>
        <w:t xml:space="preserve">. </w:t>
      </w:r>
      <w:bookmarkEnd w:id="2"/>
    </w:p>
    <w:p w14:paraId="294FCE2D" w14:textId="77777777" w:rsidR="00F558D0" w:rsidRPr="00B83C50" w:rsidRDefault="00F558D0" w:rsidP="002E0AD4">
      <w:pPr>
        <w:jc w:val="both"/>
        <w:rPr>
          <w:rFonts w:asciiTheme="minorHAnsi" w:hAnsiTheme="minorHAnsi" w:cstheme="minorHAnsi"/>
        </w:rPr>
      </w:pPr>
    </w:p>
    <w:p w14:paraId="7848FD3B" w14:textId="1FE2C312" w:rsidR="00DD3BFE" w:rsidRPr="00B83C50" w:rsidRDefault="00DD3BFE" w:rsidP="002E0AD4">
      <w:pPr>
        <w:pStyle w:val="1"/>
        <w:spacing w:line="276" w:lineRule="auto"/>
        <w:ind w:firstLine="0"/>
        <w:rPr>
          <w:rFonts w:asciiTheme="minorHAnsi" w:hAnsiTheme="minorHAnsi" w:cstheme="minorHAnsi"/>
          <w:b/>
          <w:sz w:val="22"/>
          <w:szCs w:val="22"/>
        </w:rPr>
      </w:pPr>
      <w:r w:rsidRPr="00B83C50">
        <w:rPr>
          <w:rFonts w:asciiTheme="minorHAnsi" w:hAnsiTheme="minorHAnsi" w:cstheme="minorHAnsi"/>
          <w:b/>
          <w:sz w:val="22"/>
          <w:szCs w:val="22"/>
        </w:rPr>
        <w:t>VI. Presentación de los avances del Programa de Trabajo Anual 202</w:t>
      </w:r>
      <w:r w:rsidR="00F558D0" w:rsidRPr="00B83C50">
        <w:rPr>
          <w:rFonts w:asciiTheme="minorHAnsi" w:hAnsiTheme="minorHAnsi" w:cstheme="minorHAnsi"/>
          <w:b/>
          <w:sz w:val="22"/>
          <w:szCs w:val="22"/>
        </w:rPr>
        <w:t>3</w:t>
      </w:r>
      <w:r w:rsidRPr="00B83C50">
        <w:rPr>
          <w:rFonts w:asciiTheme="minorHAnsi" w:hAnsiTheme="minorHAnsi" w:cstheme="minorHAnsi"/>
          <w:b/>
          <w:sz w:val="22"/>
          <w:szCs w:val="22"/>
        </w:rPr>
        <w:t xml:space="preserve"> del CPS</w:t>
      </w:r>
    </w:p>
    <w:p w14:paraId="2327BEC4" w14:textId="77777777" w:rsidR="00DD3BFE" w:rsidRPr="00B83C50" w:rsidRDefault="00DD3BFE" w:rsidP="002E0AD4">
      <w:pPr>
        <w:pStyle w:val="1"/>
        <w:spacing w:line="276" w:lineRule="auto"/>
        <w:ind w:firstLine="0"/>
        <w:rPr>
          <w:rFonts w:asciiTheme="minorHAnsi" w:eastAsia="Times" w:hAnsiTheme="minorHAnsi" w:cstheme="minorHAnsi"/>
          <w:sz w:val="22"/>
          <w:szCs w:val="22"/>
        </w:rPr>
      </w:pPr>
    </w:p>
    <w:p w14:paraId="4DDB0352" w14:textId="15702786" w:rsidR="007C0877" w:rsidRPr="00B83C50" w:rsidRDefault="00DD3BFE" w:rsidP="002E0AD4">
      <w:pPr>
        <w:pStyle w:val="Normal1"/>
        <w:jc w:val="both"/>
        <w:rPr>
          <w:rFonts w:asciiTheme="minorHAnsi" w:eastAsia="Times" w:hAnsiTheme="minorHAnsi" w:cstheme="minorHAnsi"/>
          <w:lang w:val="es-ES_tradnl" w:eastAsia="es-ES"/>
        </w:rPr>
      </w:pPr>
      <w:r w:rsidRPr="00B83C50">
        <w:rPr>
          <w:rFonts w:asciiTheme="minorHAnsi" w:eastAsia="Times" w:hAnsiTheme="minorHAnsi" w:cstheme="minorHAnsi"/>
          <w:lang w:val="es-ES_tradnl" w:eastAsia="es-ES"/>
        </w:rPr>
        <w:t>En este punto del orden del día</w:t>
      </w:r>
      <w:r w:rsidR="008807F0" w:rsidRPr="00B83C50">
        <w:rPr>
          <w:rFonts w:asciiTheme="minorHAnsi" w:eastAsia="Times" w:hAnsiTheme="minorHAnsi" w:cstheme="minorHAnsi"/>
          <w:lang w:val="es-ES_tradnl" w:eastAsia="es-ES"/>
        </w:rPr>
        <w:t xml:space="preserve"> </w:t>
      </w:r>
      <w:r w:rsidRPr="00B83C50">
        <w:rPr>
          <w:rFonts w:asciiTheme="minorHAnsi" w:eastAsia="Times" w:hAnsiTheme="minorHAnsi" w:cstheme="minorHAnsi"/>
          <w:lang w:val="es-ES_tradnl" w:eastAsia="es-ES"/>
        </w:rPr>
        <w:t>relativo a la presentación y</w:t>
      </w:r>
      <w:r w:rsidR="00345939" w:rsidRPr="00B83C50">
        <w:rPr>
          <w:rFonts w:asciiTheme="minorHAnsi" w:eastAsia="Times" w:hAnsiTheme="minorHAnsi" w:cstheme="minorHAnsi"/>
          <w:lang w:val="es-ES_tradnl" w:eastAsia="es-ES"/>
        </w:rPr>
        <w:t>,</w:t>
      </w:r>
      <w:r w:rsidRPr="00B83C50">
        <w:rPr>
          <w:rFonts w:asciiTheme="minorHAnsi" w:eastAsia="Times" w:hAnsiTheme="minorHAnsi" w:cstheme="minorHAnsi"/>
          <w:lang w:val="es-ES_tradnl" w:eastAsia="es-ES"/>
        </w:rPr>
        <w:t xml:space="preserve"> en su caso, aprobación del Programa de Trabajo Anual 202</w:t>
      </w:r>
      <w:r w:rsidR="00465237" w:rsidRPr="00B83C50">
        <w:rPr>
          <w:rFonts w:asciiTheme="minorHAnsi" w:eastAsia="Times" w:hAnsiTheme="minorHAnsi" w:cstheme="minorHAnsi"/>
          <w:lang w:val="es-ES_tradnl" w:eastAsia="es-ES"/>
        </w:rPr>
        <w:t>3</w:t>
      </w:r>
      <w:r w:rsidRPr="00B83C50">
        <w:rPr>
          <w:rFonts w:asciiTheme="minorHAnsi" w:eastAsia="Times" w:hAnsiTheme="minorHAnsi" w:cstheme="minorHAnsi"/>
          <w:lang w:val="es-ES_tradnl" w:eastAsia="es-ES"/>
        </w:rPr>
        <w:t xml:space="preserve"> dos mil </w:t>
      </w:r>
      <w:r w:rsidR="00465237" w:rsidRPr="00B83C50">
        <w:rPr>
          <w:rFonts w:asciiTheme="minorHAnsi" w:eastAsia="Times" w:hAnsiTheme="minorHAnsi" w:cstheme="minorHAnsi"/>
          <w:lang w:val="es-ES_tradnl" w:eastAsia="es-ES"/>
        </w:rPr>
        <w:t>veintitrés</w:t>
      </w:r>
      <w:r w:rsidR="008807F0" w:rsidRPr="00B83C50">
        <w:rPr>
          <w:rFonts w:asciiTheme="minorHAnsi" w:eastAsia="Times" w:hAnsiTheme="minorHAnsi" w:cstheme="minorHAnsi"/>
          <w:lang w:val="es-ES_tradnl" w:eastAsia="es-ES"/>
        </w:rPr>
        <w:t xml:space="preserve">; </w:t>
      </w:r>
      <w:r w:rsidRPr="00B83C50">
        <w:rPr>
          <w:rFonts w:asciiTheme="minorHAnsi" w:eastAsia="Times" w:hAnsiTheme="minorHAnsi" w:cstheme="minorHAnsi"/>
          <w:lang w:val="es-ES_tradnl" w:eastAsia="es-ES"/>
        </w:rPr>
        <w:t>la Presidenta</w:t>
      </w:r>
      <w:r w:rsidR="00F86FB4" w:rsidRPr="00B83C50">
        <w:rPr>
          <w:rFonts w:asciiTheme="minorHAnsi" w:eastAsia="Times" w:hAnsiTheme="minorHAnsi" w:cstheme="minorHAnsi"/>
          <w:lang w:val="es-ES_tradnl" w:eastAsia="es-ES"/>
        </w:rPr>
        <w:t xml:space="preserve"> en uso de la voz,</w:t>
      </w:r>
      <w:r w:rsidR="00465237" w:rsidRPr="00B83C50">
        <w:rPr>
          <w:rFonts w:asciiTheme="minorHAnsi" w:eastAsia="Times" w:hAnsiTheme="minorHAnsi" w:cstheme="minorHAnsi"/>
          <w:lang w:val="es-ES_tradnl" w:eastAsia="es-ES"/>
        </w:rPr>
        <w:t xml:space="preserve"> </w:t>
      </w:r>
      <w:r w:rsidR="007C2331" w:rsidRPr="00B83C50">
        <w:rPr>
          <w:rFonts w:asciiTheme="minorHAnsi" w:eastAsia="Times" w:hAnsiTheme="minorHAnsi" w:cstheme="minorHAnsi"/>
          <w:lang w:val="es-ES_tradnl" w:eastAsia="es-ES"/>
        </w:rPr>
        <w:t>manifestó</w:t>
      </w:r>
      <w:r w:rsidR="00465237" w:rsidRPr="00B83C50">
        <w:rPr>
          <w:rFonts w:asciiTheme="minorHAnsi" w:eastAsia="Times" w:hAnsiTheme="minorHAnsi" w:cstheme="minorHAnsi"/>
          <w:lang w:val="es-ES_tradnl" w:eastAsia="es-ES"/>
        </w:rPr>
        <w:t xml:space="preserve"> que ponía a la consideración de las y los integrantes, </w:t>
      </w:r>
      <w:r w:rsidR="00F86FB4" w:rsidRPr="00B83C50">
        <w:rPr>
          <w:rFonts w:asciiTheme="minorHAnsi" w:eastAsia="Times" w:hAnsiTheme="minorHAnsi" w:cstheme="minorHAnsi"/>
          <w:lang w:val="es-ES_tradnl" w:eastAsia="es-ES"/>
        </w:rPr>
        <w:t xml:space="preserve">dicho </w:t>
      </w:r>
      <w:r w:rsidR="00465237" w:rsidRPr="00B83C50">
        <w:rPr>
          <w:rFonts w:asciiTheme="minorHAnsi" w:eastAsia="Times" w:hAnsiTheme="minorHAnsi" w:cstheme="minorHAnsi"/>
          <w:lang w:val="es-ES_tradnl" w:eastAsia="es-ES"/>
        </w:rPr>
        <w:t xml:space="preserve">documento, </w:t>
      </w:r>
      <w:r w:rsidR="008807F0" w:rsidRPr="00B83C50">
        <w:rPr>
          <w:rFonts w:asciiTheme="minorHAnsi" w:eastAsia="Times" w:hAnsiTheme="minorHAnsi" w:cstheme="minorHAnsi"/>
          <w:lang w:val="es-ES_tradnl" w:eastAsia="es-ES"/>
        </w:rPr>
        <w:t xml:space="preserve">el cual </w:t>
      </w:r>
      <w:r w:rsidR="00465237" w:rsidRPr="00B83C50">
        <w:rPr>
          <w:rFonts w:asciiTheme="minorHAnsi" w:eastAsia="Times" w:hAnsiTheme="minorHAnsi" w:cstheme="minorHAnsi"/>
          <w:lang w:val="es-ES_tradnl" w:eastAsia="es-ES"/>
        </w:rPr>
        <w:t xml:space="preserve">contempla los proyectos que </w:t>
      </w:r>
      <w:r w:rsidR="00F86FB4" w:rsidRPr="00B83C50">
        <w:rPr>
          <w:rFonts w:asciiTheme="minorHAnsi" w:eastAsia="Times" w:hAnsiTheme="minorHAnsi" w:cstheme="minorHAnsi"/>
          <w:lang w:val="es-ES_tradnl" w:eastAsia="es-ES"/>
        </w:rPr>
        <w:t xml:space="preserve">se </w:t>
      </w:r>
      <w:r w:rsidR="00465237" w:rsidRPr="00B83C50">
        <w:rPr>
          <w:rFonts w:asciiTheme="minorHAnsi" w:eastAsia="Times" w:hAnsiTheme="minorHAnsi" w:cstheme="minorHAnsi"/>
          <w:lang w:val="es-ES_tradnl" w:eastAsia="es-ES"/>
        </w:rPr>
        <w:t>propusieron para desarrollar durante el 2023</w:t>
      </w:r>
      <w:r w:rsidR="00D04388" w:rsidRPr="00B83C50">
        <w:rPr>
          <w:rFonts w:asciiTheme="minorHAnsi" w:eastAsia="Times" w:hAnsiTheme="minorHAnsi" w:cstheme="minorHAnsi"/>
          <w:lang w:val="es-ES_tradnl" w:eastAsia="es-ES"/>
        </w:rPr>
        <w:t>, algunos son de actividades realizadas durante el año pasado</w:t>
      </w:r>
      <w:r w:rsidR="00F86FB4" w:rsidRPr="00B83C50">
        <w:rPr>
          <w:rFonts w:asciiTheme="minorHAnsi" w:eastAsia="Times" w:hAnsiTheme="minorHAnsi" w:cstheme="minorHAnsi"/>
          <w:lang w:val="es-ES_tradnl" w:eastAsia="es-ES"/>
        </w:rPr>
        <w:t xml:space="preserve"> y </w:t>
      </w:r>
      <w:r w:rsidR="00D04388" w:rsidRPr="00B83C50">
        <w:rPr>
          <w:rFonts w:asciiTheme="minorHAnsi" w:eastAsia="Times" w:hAnsiTheme="minorHAnsi" w:cstheme="minorHAnsi"/>
          <w:lang w:val="es-ES_tradnl" w:eastAsia="es-ES"/>
        </w:rPr>
        <w:t>algunos son actividades nuevas</w:t>
      </w:r>
      <w:r w:rsidR="00F86FB4" w:rsidRPr="00B83C50">
        <w:rPr>
          <w:rFonts w:asciiTheme="minorHAnsi" w:eastAsia="Times" w:hAnsiTheme="minorHAnsi" w:cstheme="minorHAnsi"/>
          <w:lang w:val="es-ES_tradnl" w:eastAsia="es-ES"/>
        </w:rPr>
        <w:t xml:space="preserve">; a la vez </w:t>
      </w:r>
      <w:r w:rsidR="00D04388" w:rsidRPr="00B83C50">
        <w:rPr>
          <w:rFonts w:asciiTheme="minorHAnsi" w:eastAsia="Times" w:hAnsiTheme="minorHAnsi" w:cstheme="minorHAnsi"/>
          <w:lang w:val="es-ES_tradnl" w:eastAsia="es-ES"/>
        </w:rPr>
        <w:t>agradec</w:t>
      </w:r>
      <w:r w:rsidR="006C192F" w:rsidRPr="00B83C50">
        <w:rPr>
          <w:rFonts w:asciiTheme="minorHAnsi" w:eastAsia="Times" w:hAnsiTheme="minorHAnsi" w:cstheme="minorHAnsi"/>
          <w:lang w:val="es-ES_tradnl" w:eastAsia="es-ES"/>
        </w:rPr>
        <w:t>ió</w:t>
      </w:r>
      <w:r w:rsidR="00D04388" w:rsidRPr="00B83C50">
        <w:rPr>
          <w:rFonts w:asciiTheme="minorHAnsi" w:eastAsia="Times" w:hAnsiTheme="minorHAnsi" w:cstheme="minorHAnsi"/>
          <w:lang w:val="es-ES_tradnl" w:eastAsia="es-ES"/>
        </w:rPr>
        <w:t xml:space="preserve"> la participación de las Redes del Comité, RA</w:t>
      </w:r>
      <w:r w:rsidR="00674B6D" w:rsidRPr="00B83C50">
        <w:rPr>
          <w:rFonts w:asciiTheme="minorHAnsi" w:eastAsia="Times" w:hAnsiTheme="minorHAnsi" w:cstheme="minorHAnsi"/>
          <w:lang w:val="es-ES_tradnl" w:eastAsia="es-ES"/>
        </w:rPr>
        <w:t>P</w:t>
      </w:r>
      <w:r w:rsidR="00D04388" w:rsidRPr="00B83C50">
        <w:rPr>
          <w:rFonts w:asciiTheme="minorHAnsi" w:eastAsia="Times" w:hAnsiTheme="minorHAnsi" w:cstheme="minorHAnsi"/>
          <w:lang w:val="es-ES_tradnl" w:eastAsia="es-ES"/>
        </w:rPr>
        <w:t>S, REMA, C</w:t>
      </w:r>
      <w:r w:rsidR="00F86FB4" w:rsidRPr="00B83C50">
        <w:rPr>
          <w:rFonts w:asciiTheme="minorHAnsi" w:eastAsia="Times" w:hAnsiTheme="minorHAnsi" w:cstheme="minorHAnsi"/>
          <w:lang w:val="es-ES_tradnl" w:eastAsia="es-ES"/>
        </w:rPr>
        <w:t>ú</w:t>
      </w:r>
      <w:r w:rsidR="00D04388" w:rsidRPr="00B83C50">
        <w:rPr>
          <w:rFonts w:asciiTheme="minorHAnsi" w:eastAsia="Times" w:hAnsiTheme="minorHAnsi" w:cstheme="minorHAnsi"/>
          <w:lang w:val="es-ES_tradnl" w:eastAsia="es-ES"/>
        </w:rPr>
        <w:t>pulas Empresariales, Organización de la Sociedad Civil</w:t>
      </w:r>
      <w:r w:rsidR="007C0877" w:rsidRPr="00B83C50">
        <w:rPr>
          <w:rFonts w:asciiTheme="minorHAnsi" w:eastAsia="Times" w:hAnsiTheme="minorHAnsi" w:cstheme="minorHAnsi"/>
          <w:lang w:val="es-ES_tradnl" w:eastAsia="es-ES"/>
        </w:rPr>
        <w:t>, Instituciones Educativas y al Colegio de Jalisco por su auspicio para desarrollo del talle</w:t>
      </w:r>
      <w:r w:rsidR="00F86FB4" w:rsidRPr="00B83C50">
        <w:rPr>
          <w:rFonts w:asciiTheme="minorHAnsi" w:eastAsia="Times" w:hAnsiTheme="minorHAnsi" w:cstheme="minorHAnsi"/>
          <w:lang w:val="es-ES_tradnl" w:eastAsia="es-ES"/>
        </w:rPr>
        <w:t>r</w:t>
      </w:r>
      <w:r w:rsidR="00A933C9" w:rsidRPr="00B83C50">
        <w:rPr>
          <w:rFonts w:asciiTheme="minorHAnsi" w:eastAsia="Times" w:hAnsiTheme="minorHAnsi" w:cstheme="minorHAnsi"/>
          <w:lang w:val="es-ES_tradnl" w:eastAsia="es-ES"/>
        </w:rPr>
        <w:t>, se dieron a conocer los 23 proyectos considerados a desarrollar y la colaboración de Ethos Innovación en Políticas Públicas, quien fue importante para</w:t>
      </w:r>
      <w:r w:rsidR="00F86FB4" w:rsidRPr="00B83C50">
        <w:rPr>
          <w:rFonts w:asciiTheme="minorHAnsi" w:eastAsia="Times" w:hAnsiTheme="minorHAnsi" w:cstheme="minorHAnsi"/>
          <w:lang w:val="es-ES_tradnl" w:eastAsia="es-ES"/>
        </w:rPr>
        <w:t xml:space="preserve"> la</w:t>
      </w:r>
      <w:r w:rsidR="00A933C9" w:rsidRPr="00B83C50">
        <w:rPr>
          <w:rFonts w:asciiTheme="minorHAnsi" w:eastAsia="Times" w:hAnsiTheme="minorHAnsi" w:cstheme="minorHAnsi"/>
          <w:lang w:val="es-ES_tradnl" w:eastAsia="es-ES"/>
        </w:rPr>
        <w:t xml:space="preserve"> retroalimenta</w:t>
      </w:r>
      <w:r w:rsidR="00F86FB4" w:rsidRPr="00B83C50">
        <w:rPr>
          <w:rFonts w:asciiTheme="minorHAnsi" w:eastAsia="Times" w:hAnsiTheme="minorHAnsi" w:cstheme="minorHAnsi"/>
          <w:lang w:val="es-ES_tradnl" w:eastAsia="es-ES"/>
        </w:rPr>
        <w:t xml:space="preserve">ción de </w:t>
      </w:r>
      <w:r w:rsidR="00A933C9" w:rsidRPr="00B83C50">
        <w:rPr>
          <w:rFonts w:asciiTheme="minorHAnsi" w:eastAsia="Times" w:hAnsiTheme="minorHAnsi" w:cstheme="minorHAnsi"/>
          <w:lang w:val="es-ES_tradnl" w:eastAsia="es-ES"/>
        </w:rPr>
        <w:t>los proyectos en mención, proyectos que se incorporan y se atienden dimensiones de la Política Nacional Anticorrupció</w:t>
      </w:r>
      <w:r w:rsidR="006E1920" w:rsidRPr="00B83C50">
        <w:rPr>
          <w:rFonts w:asciiTheme="minorHAnsi" w:eastAsia="Times" w:hAnsiTheme="minorHAnsi" w:cstheme="minorHAnsi"/>
          <w:lang w:val="es-ES_tradnl" w:eastAsia="es-ES"/>
        </w:rPr>
        <w:t>n y de la Política Estatal Anticorrupción de Jalisco</w:t>
      </w:r>
      <w:r w:rsidR="00890F75" w:rsidRPr="00B83C50">
        <w:rPr>
          <w:rFonts w:asciiTheme="minorHAnsi" w:eastAsia="Times" w:hAnsiTheme="minorHAnsi" w:cstheme="minorHAnsi"/>
          <w:lang w:val="es-ES_tradnl" w:eastAsia="es-ES"/>
        </w:rPr>
        <w:t>,</w:t>
      </w:r>
      <w:r w:rsidR="00F86FB4" w:rsidRPr="00B83C50">
        <w:rPr>
          <w:rFonts w:asciiTheme="minorHAnsi" w:eastAsia="Times" w:hAnsiTheme="minorHAnsi" w:cstheme="minorHAnsi"/>
          <w:lang w:val="es-ES_tradnl" w:eastAsia="es-ES"/>
        </w:rPr>
        <w:t xml:space="preserve"> los cuales</w:t>
      </w:r>
      <w:r w:rsidR="00890F75" w:rsidRPr="00B83C50">
        <w:rPr>
          <w:rFonts w:asciiTheme="minorHAnsi" w:eastAsia="Times" w:hAnsiTheme="minorHAnsi" w:cstheme="minorHAnsi"/>
          <w:lang w:val="es-ES_tradnl" w:eastAsia="es-ES"/>
        </w:rPr>
        <w:t xml:space="preserve"> </w:t>
      </w:r>
      <w:r w:rsidR="00F86FB4" w:rsidRPr="00B83C50">
        <w:rPr>
          <w:rFonts w:asciiTheme="minorHAnsi" w:eastAsia="Times" w:hAnsiTheme="minorHAnsi" w:cstheme="minorHAnsi"/>
          <w:lang w:val="es-ES_tradnl" w:eastAsia="es-ES"/>
        </w:rPr>
        <w:t xml:space="preserve">se </w:t>
      </w:r>
      <w:r w:rsidR="00890F75" w:rsidRPr="00B83C50">
        <w:rPr>
          <w:rFonts w:asciiTheme="minorHAnsi" w:eastAsia="Times" w:hAnsiTheme="minorHAnsi" w:cstheme="minorHAnsi"/>
          <w:lang w:val="es-ES_tradnl" w:eastAsia="es-ES"/>
        </w:rPr>
        <w:t>encuentra</w:t>
      </w:r>
      <w:r w:rsidR="00F86FB4" w:rsidRPr="00B83C50">
        <w:rPr>
          <w:rFonts w:asciiTheme="minorHAnsi" w:eastAsia="Times" w:hAnsiTheme="minorHAnsi" w:cstheme="minorHAnsi"/>
          <w:lang w:val="es-ES_tradnl" w:eastAsia="es-ES"/>
        </w:rPr>
        <w:t>n</w:t>
      </w:r>
      <w:r w:rsidR="00890F75" w:rsidRPr="00B83C50">
        <w:rPr>
          <w:rFonts w:asciiTheme="minorHAnsi" w:eastAsia="Times" w:hAnsiTheme="minorHAnsi" w:cstheme="minorHAnsi"/>
          <w:lang w:val="es-ES_tradnl" w:eastAsia="es-ES"/>
        </w:rPr>
        <w:t xml:space="preserve"> alineados a los componentes de actividades de la Matriz de Indicadores para Resultados del Sistema Estatal de Monitoreo y Evaluación del Desempeño del Gobierno del Estado de Jalisco, de tal forma </w:t>
      </w:r>
      <w:r w:rsidR="00F86FB4" w:rsidRPr="00B83C50">
        <w:rPr>
          <w:rFonts w:asciiTheme="minorHAnsi" w:eastAsia="Times" w:hAnsiTheme="minorHAnsi" w:cstheme="minorHAnsi"/>
          <w:lang w:val="es-ES_tradnl" w:eastAsia="es-ES"/>
        </w:rPr>
        <w:t xml:space="preserve">con </w:t>
      </w:r>
      <w:r w:rsidR="00890F75" w:rsidRPr="00B83C50">
        <w:rPr>
          <w:rFonts w:asciiTheme="minorHAnsi" w:eastAsia="Times" w:hAnsiTheme="minorHAnsi" w:cstheme="minorHAnsi"/>
          <w:lang w:val="es-ES_tradnl" w:eastAsia="es-ES"/>
        </w:rPr>
        <w:t>la elaboración del programa anual, se cumple con lo establecido en el artículo 21 de la Ley del Sistema Estatal Anticorrupción del Estado de Jalisco y en el artículo 7 del Reglamento Interno del Comité de Participación Social</w:t>
      </w:r>
      <w:r w:rsidR="00F86FB4" w:rsidRPr="00B83C50">
        <w:rPr>
          <w:rFonts w:asciiTheme="minorHAnsi" w:eastAsia="Times" w:hAnsiTheme="minorHAnsi" w:cstheme="minorHAnsi"/>
          <w:lang w:val="es-ES_tradnl" w:eastAsia="es-ES"/>
        </w:rPr>
        <w:t>.  D</w:t>
      </w:r>
      <w:r w:rsidR="00890F75" w:rsidRPr="00B83C50">
        <w:rPr>
          <w:rFonts w:asciiTheme="minorHAnsi" w:eastAsia="Times" w:hAnsiTheme="minorHAnsi" w:cstheme="minorHAnsi"/>
          <w:lang w:val="es-ES_tradnl" w:eastAsia="es-ES"/>
        </w:rPr>
        <w:t>icho instrumento es un insumo estratégico para la consolidación del CPS, su vinculación con la Sociedad y el logro de objetivos comunes con el Comité Coordinador del Sistema Estatal Anticorrupción del Estado de Jalisco.</w:t>
      </w:r>
    </w:p>
    <w:p w14:paraId="78B1FA94" w14:textId="5EE6EF55" w:rsidR="00883B71" w:rsidRPr="00B83C50" w:rsidRDefault="00883B71" w:rsidP="002E0AD4">
      <w:pPr>
        <w:pStyle w:val="Normal1"/>
        <w:jc w:val="both"/>
        <w:rPr>
          <w:rFonts w:asciiTheme="minorHAnsi" w:eastAsia="Times" w:hAnsiTheme="minorHAnsi" w:cstheme="minorHAnsi"/>
          <w:lang w:val="es-ES_tradnl" w:eastAsia="es-ES"/>
        </w:rPr>
      </w:pPr>
    </w:p>
    <w:p w14:paraId="5E831630" w14:textId="2E77ECB6" w:rsidR="00792B78" w:rsidRPr="00B83C50" w:rsidRDefault="00311755" w:rsidP="0063482D">
      <w:pPr>
        <w:pStyle w:val="Normal1"/>
        <w:jc w:val="both"/>
        <w:rPr>
          <w:rFonts w:asciiTheme="minorHAnsi" w:eastAsia="Times" w:hAnsiTheme="minorHAnsi" w:cstheme="minorHAnsi"/>
          <w:lang w:eastAsia="es-ES"/>
        </w:rPr>
      </w:pPr>
      <w:bookmarkStart w:id="3" w:name="_Hlk127152841"/>
      <w:r w:rsidRPr="00B83C50">
        <w:rPr>
          <w:rFonts w:asciiTheme="minorHAnsi" w:eastAsia="Times" w:hAnsiTheme="minorHAnsi" w:cstheme="minorHAnsi"/>
          <w:lang w:eastAsia="es-ES"/>
        </w:rPr>
        <w:t>Posteriormente, la</w:t>
      </w:r>
      <w:r w:rsidR="00883B71" w:rsidRPr="00B83C50">
        <w:rPr>
          <w:rFonts w:asciiTheme="minorHAnsi" w:eastAsia="Times" w:hAnsiTheme="minorHAnsi" w:cstheme="minorHAnsi"/>
          <w:lang w:eastAsia="es-ES"/>
        </w:rPr>
        <w:t xml:space="preserve"> </w:t>
      </w:r>
      <w:r w:rsidR="00387A01" w:rsidRPr="00B83C50">
        <w:rPr>
          <w:rFonts w:asciiTheme="minorHAnsi" w:eastAsia="Times" w:hAnsiTheme="minorHAnsi" w:cstheme="minorHAnsi"/>
          <w:lang w:eastAsia="es-ES"/>
        </w:rPr>
        <w:t>p</w:t>
      </w:r>
      <w:r w:rsidR="00883B71" w:rsidRPr="00B83C50">
        <w:rPr>
          <w:rFonts w:asciiTheme="minorHAnsi" w:eastAsia="Times" w:hAnsiTheme="minorHAnsi" w:cstheme="minorHAnsi"/>
          <w:lang w:eastAsia="es-ES"/>
        </w:rPr>
        <w:t xml:space="preserve">residenta consultó a las y los integrantes del CPS si tenían alguna observación o comentario respecto, sin que existiera alguno. </w:t>
      </w:r>
    </w:p>
    <w:p w14:paraId="4C17774A" w14:textId="77777777" w:rsidR="00792B78" w:rsidRPr="00B83C50" w:rsidRDefault="00792B78" w:rsidP="0063482D">
      <w:pPr>
        <w:pStyle w:val="Normal1"/>
        <w:jc w:val="both"/>
        <w:rPr>
          <w:rFonts w:asciiTheme="minorHAnsi" w:eastAsia="Times" w:hAnsiTheme="minorHAnsi" w:cstheme="minorHAnsi"/>
          <w:lang w:eastAsia="es-ES"/>
        </w:rPr>
      </w:pPr>
    </w:p>
    <w:p w14:paraId="2CFC2DC1" w14:textId="59E91979" w:rsidR="00883B71" w:rsidRPr="00B83C50" w:rsidRDefault="0063482D" w:rsidP="0063482D">
      <w:pPr>
        <w:pStyle w:val="Normal1"/>
        <w:jc w:val="both"/>
        <w:rPr>
          <w:rFonts w:asciiTheme="minorHAnsi" w:eastAsia="Times" w:hAnsiTheme="minorHAnsi" w:cstheme="minorHAnsi"/>
          <w:lang w:eastAsia="es-ES"/>
        </w:rPr>
      </w:pPr>
      <w:r w:rsidRPr="00B83C50">
        <w:rPr>
          <w:rFonts w:asciiTheme="minorHAnsi" w:eastAsia="Times" w:hAnsiTheme="minorHAnsi" w:cstheme="minorHAnsi"/>
          <w:lang w:eastAsia="es-ES"/>
        </w:rPr>
        <w:lastRenderedPageBreak/>
        <w:t>P</w:t>
      </w:r>
      <w:r w:rsidR="00883B71" w:rsidRPr="00B83C50">
        <w:rPr>
          <w:rFonts w:asciiTheme="minorHAnsi" w:eastAsia="Times" w:hAnsiTheme="minorHAnsi" w:cstheme="minorHAnsi"/>
          <w:lang w:eastAsia="es-ES"/>
        </w:rPr>
        <w:t xml:space="preserve">or lo que, con </w:t>
      </w:r>
      <w:r w:rsidR="00883B71" w:rsidRPr="00B83C50">
        <w:rPr>
          <w:rFonts w:asciiTheme="minorHAnsi" w:eastAsia="Times" w:hAnsiTheme="minorHAnsi" w:cstheme="minorHAnsi"/>
          <w:b/>
          <w:lang w:eastAsia="es-ES"/>
        </w:rPr>
        <w:t xml:space="preserve">los votos de las y los </w:t>
      </w:r>
      <w:proofErr w:type="gramStart"/>
      <w:r w:rsidR="00883B71" w:rsidRPr="00B83C50">
        <w:rPr>
          <w:rFonts w:asciiTheme="minorHAnsi" w:eastAsia="Times" w:hAnsiTheme="minorHAnsi" w:cstheme="minorHAnsi"/>
          <w:b/>
          <w:lang w:eastAsia="es-ES"/>
        </w:rPr>
        <w:t>Consejeros</w:t>
      </w:r>
      <w:proofErr w:type="gramEnd"/>
      <w:r w:rsidR="00883B71" w:rsidRPr="00B83C50">
        <w:rPr>
          <w:rFonts w:asciiTheme="minorHAnsi" w:eastAsia="Times" w:hAnsiTheme="minorHAnsi" w:cstheme="minorHAnsi"/>
          <w:b/>
          <w:lang w:eastAsia="es-ES"/>
        </w:rPr>
        <w:t xml:space="preserve"> Nancy García Vázquez, David Gómez Álvarez, Pedro Vicente Viveros Reyes, Neyra Josefa Godoy Rodríguez y Miguel Ángel Hernández Velázquez, se aprobó por unanimidad el </w:t>
      </w:r>
      <w:r w:rsidR="00A96972" w:rsidRPr="00B83C50">
        <w:rPr>
          <w:rFonts w:asciiTheme="minorHAnsi" w:eastAsia="Times" w:hAnsiTheme="minorHAnsi" w:cstheme="minorHAnsi"/>
          <w:b/>
          <w:lang w:eastAsia="es-ES"/>
        </w:rPr>
        <w:t xml:space="preserve">Programa de Trabajo Anual </w:t>
      </w:r>
      <w:r w:rsidR="00983E38" w:rsidRPr="00B83C50">
        <w:rPr>
          <w:rFonts w:asciiTheme="minorHAnsi" w:eastAsia="Times" w:hAnsiTheme="minorHAnsi" w:cstheme="minorHAnsi"/>
          <w:b/>
          <w:lang w:eastAsia="es-ES"/>
        </w:rPr>
        <w:t xml:space="preserve">2023 </w:t>
      </w:r>
      <w:r w:rsidR="00A96972" w:rsidRPr="00B83C50">
        <w:rPr>
          <w:rFonts w:asciiTheme="minorHAnsi" w:eastAsia="Times" w:hAnsiTheme="minorHAnsi" w:cstheme="minorHAnsi"/>
          <w:b/>
          <w:lang w:eastAsia="es-ES"/>
        </w:rPr>
        <w:t xml:space="preserve">del Comité de Participación Social. </w:t>
      </w:r>
    </w:p>
    <w:bookmarkEnd w:id="3"/>
    <w:p w14:paraId="0F9C716B" w14:textId="7FB7C034" w:rsidR="00A96972" w:rsidRPr="00B83C50" w:rsidRDefault="00A96972" w:rsidP="00883B71">
      <w:pPr>
        <w:pStyle w:val="Normal1"/>
        <w:rPr>
          <w:rFonts w:asciiTheme="minorHAnsi" w:eastAsia="Times" w:hAnsiTheme="minorHAnsi" w:cstheme="minorHAnsi"/>
          <w:b/>
          <w:lang w:eastAsia="es-ES"/>
        </w:rPr>
      </w:pPr>
    </w:p>
    <w:p w14:paraId="47557CC8" w14:textId="121A0DF4" w:rsidR="00A96972" w:rsidRPr="00B83C50" w:rsidRDefault="00792B78" w:rsidP="00883B71">
      <w:pPr>
        <w:pStyle w:val="Normal1"/>
        <w:rPr>
          <w:rFonts w:asciiTheme="minorHAnsi" w:eastAsia="Times" w:hAnsiTheme="minorHAnsi" w:cstheme="minorHAnsi"/>
          <w:bCs/>
          <w:lang w:eastAsia="es-ES"/>
        </w:rPr>
      </w:pPr>
      <w:r w:rsidRPr="00B83C50">
        <w:rPr>
          <w:rFonts w:asciiTheme="minorHAnsi" w:eastAsia="Times" w:hAnsiTheme="minorHAnsi" w:cstheme="minorHAnsi"/>
          <w:bCs/>
          <w:lang w:eastAsia="es-ES"/>
        </w:rPr>
        <w:t>Y E</w:t>
      </w:r>
      <w:r w:rsidR="008500BF" w:rsidRPr="00B83C50">
        <w:rPr>
          <w:rFonts w:asciiTheme="minorHAnsi" w:eastAsia="Times" w:hAnsiTheme="minorHAnsi" w:cstheme="minorHAnsi"/>
          <w:bCs/>
          <w:lang w:eastAsia="es-ES"/>
        </w:rPr>
        <w:t>n razón a lo anterior, p</w:t>
      </w:r>
      <w:r w:rsidR="00A96972" w:rsidRPr="00B83C50">
        <w:rPr>
          <w:rFonts w:asciiTheme="minorHAnsi" w:eastAsia="Times" w:hAnsiTheme="minorHAnsi" w:cstheme="minorHAnsi"/>
          <w:bCs/>
          <w:lang w:eastAsia="es-ES"/>
        </w:rPr>
        <w:t xml:space="preserve">idió al personal de apoyo, recabar las firmas de los integrantes y publicar en la </w:t>
      </w:r>
      <w:r w:rsidR="007C2331" w:rsidRPr="00B83C50">
        <w:rPr>
          <w:rFonts w:asciiTheme="minorHAnsi" w:eastAsia="Times" w:hAnsiTheme="minorHAnsi" w:cstheme="minorHAnsi"/>
          <w:bCs/>
          <w:lang w:eastAsia="es-ES"/>
        </w:rPr>
        <w:t>página</w:t>
      </w:r>
      <w:r w:rsidR="00A96972" w:rsidRPr="00B83C50">
        <w:rPr>
          <w:rFonts w:asciiTheme="minorHAnsi" w:eastAsia="Times" w:hAnsiTheme="minorHAnsi" w:cstheme="minorHAnsi"/>
          <w:bCs/>
          <w:lang w:eastAsia="es-ES"/>
        </w:rPr>
        <w:t xml:space="preserve"> oficial del CPS, el Programa Anual</w:t>
      </w:r>
      <w:r w:rsidR="00722B7C" w:rsidRPr="00B83C50">
        <w:rPr>
          <w:rFonts w:asciiTheme="minorHAnsi" w:eastAsia="Times" w:hAnsiTheme="minorHAnsi" w:cstheme="minorHAnsi"/>
          <w:bCs/>
          <w:lang w:eastAsia="es-ES"/>
        </w:rPr>
        <w:t xml:space="preserve"> en comento, debido a que es de carácter público. </w:t>
      </w:r>
    </w:p>
    <w:p w14:paraId="6ECE828F" w14:textId="77777777" w:rsidR="006D32E7" w:rsidRPr="00B83C50" w:rsidRDefault="006D32E7" w:rsidP="0063482D">
      <w:pPr>
        <w:pStyle w:val="Normal1"/>
        <w:jc w:val="both"/>
        <w:rPr>
          <w:rFonts w:asciiTheme="minorHAnsi" w:hAnsiTheme="minorHAnsi" w:cstheme="minorHAnsi"/>
          <w:shd w:val="clear" w:color="auto" w:fill="FFFFFF"/>
        </w:rPr>
      </w:pPr>
    </w:p>
    <w:p w14:paraId="48C6D928" w14:textId="77777777" w:rsidR="006C192F" w:rsidRPr="00B83C50" w:rsidRDefault="00DD3BFE" w:rsidP="002E0AD4">
      <w:pPr>
        <w:ind w:right="49"/>
        <w:jc w:val="both"/>
        <w:rPr>
          <w:rFonts w:asciiTheme="minorHAnsi" w:eastAsia="Times New Roman" w:hAnsiTheme="minorHAnsi" w:cstheme="minorHAnsi"/>
          <w:b/>
          <w:smallCaps/>
          <w:snapToGrid w:val="0"/>
          <w:lang w:eastAsia="es-ES"/>
        </w:rPr>
      </w:pPr>
      <w:r w:rsidRPr="00B83C50">
        <w:rPr>
          <w:rFonts w:asciiTheme="minorHAnsi" w:eastAsia="Times New Roman" w:hAnsiTheme="minorHAnsi" w:cstheme="minorHAnsi"/>
          <w:b/>
          <w:snapToGrid w:val="0"/>
          <w:lang w:val="es-ES_tradnl" w:eastAsia="es-ES"/>
        </w:rPr>
        <w:t xml:space="preserve">VII. </w:t>
      </w:r>
      <w:r w:rsidR="006C192F" w:rsidRPr="00B83C50">
        <w:rPr>
          <w:rFonts w:asciiTheme="minorHAnsi" w:eastAsia="Times New Roman" w:hAnsiTheme="minorHAnsi" w:cstheme="minorHAnsi"/>
          <w:b/>
          <w:smallCaps/>
          <w:snapToGrid w:val="0"/>
          <w:lang w:eastAsia="es-ES"/>
        </w:rPr>
        <w:t xml:space="preserve">Propuesta, y en su caso, aprobación de la firma de las Cartas de Intención con: </w:t>
      </w:r>
    </w:p>
    <w:p w14:paraId="1741BCB6" w14:textId="77777777" w:rsidR="006C192F" w:rsidRPr="00B83C50" w:rsidRDefault="006C192F" w:rsidP="002E0AD4">
      <w:pPr>
        <w:ind w:right="49"/>
        <w:jc w:val="both"/>
        <w:rPr>
          <w:rFonts w:asciiTheme="minorHAnsi" w:eastAsia="Times New Roman" w:hAnsiTheme="minorHAnsi" w:cstheme="minorHAnsi"/>
          <w:b/>
          <w:smallCaps/>
          <w:snapToGrid w:val="0"/>
          <w:lang w:eastAsia="es-ES"/>
        </w:rPr>
      </w:pPr>
      <w:r w:rsidRPr="00B83C50">
        <w:rPr>
          <w:rFonts w:asciiTheme="minorHAnsi" w:eastAsia="Times New Roman" w:hAnsiTheme="minorHAnsi" w:cstheme="minorHAnsi"/>
          <w:b/>
          <w:smallCaps/>
          <w:snapToGrid w:val="0"/>
          <w:lang w:eastAsia="es-ES"/>
        </w:rPr>
        <w:t xml:space="preserve">a) La Secretaría de Innovación, Ciencia y Tecnología del Poder Ejecutivo del Gobierno del Estado de Jalisco; b) La Universidad Enrique Díaz de León (UNEDL); y </w:t>
      </w:r>
    </w:p>
    <w:p w14:paraId="7794439C" w14:textId="717C3724" w:rsidR="00D83E45" w:rsidRPr="00B83C50" w:rsidRDefault="006C192F" w:rsidP="002E0AD4">
      <w:pPr>
        <w:ind w:right="49"/>
        <w:jc w:val="both"/>
        <w:rPr>
          <w:rFonts w:asciiTheme="minorHAnsi" w:eastAsia="Times New Roman" w:hAnsiTheme="minorHAnsi" w:cstheme="minorHAnsi"/>
          <w:b/>
          <w:smallCaps/>
          <w:snapToGrid w:val="0"/>
          <w:lang w:val="es-ES_tradnl" w:eastAsia="es-ES"/>
        </w:rPr>
      </w:pPr>
      <w:r w:rsidRPr="00B83C50">
        <w:rPr>
          <w:rFonts w:asciiTheme="minorHAnsi" w:eastAsia="Times New Roman" w:hAnsiTheme="minorHAnsi" w:cstheme="minorHAnsi"/>
          <w:b/>
          <w:smallCaps/>
          <w:snapToGrid w:val="0"/>
          <w:lang w:eastAsia="es-ES"/>
        </w:rPr>
        <w:t>c) El Instituto Nacional de Transparencia, Acceso a la Información y Protección de Datos Personales (INAI), el Instituto de Transparencia, Información Pública y Protección de Datos Personales del Estado de Jalisco (ITEI), la Comisión Estatal De Derechos Humanos Jalisco (CEDHJ), y el Centro Universitario del Norte (CUNORTE) de la Universidad de Guadalajara para la realización del programa “Accede” (Actívate-conoce-consulta-enseña-desarrolla-ejecuta).</w:t>
      </w:r>
    </w:p>
    <w:p w14:paraId="360829AB" w14:textId="77777777" w:rsidR="00D83E45" w:rsidRPr="00B83C50" w:rsidRDefault="00D83E45" w:rsidP="002E0AD4">
      <w:pPr>
        <w:ind w:right="49"/>
        <w:jc w:val="both"/>
        <w:rPr>
          <w:rFonts w:asciiTheme="minorHAnsi" w:eastAsia="Times New Roman" w:hAnsiTheme="minorHAnsi" w:cstheme="minorHAnsi"/>
          <w:b/>
          <w:smallCaps/>
          <w:snapToGrid w:val="0"/>
          <w:lang w:val="es-ES_tradnl" w:eastAsia="es-ES"/>
        </w:rPr>
      </w:pPr>
    </w:p>
    <w:p w14:paraId="5F7FD0E9" w14:textId="4578A99B" w:rsidR="00CF3A14" w:rsidRPr="00B83C50" w:rsidRDefault="00D83E45" w:rsidP="00D04000">
      <w:pPr>
        <w:ind w:right="-284"/>
        <w:jc w:val="both"/>
        <w:rPr>
          <w:rFonts w:asciiTheme="minorHAnsi" w:hAnsiTheme="minorHAnsi" w:cstheme="minorHAnsi"/>
        </w:rPr>
      </w:pPr>
      <w:r w:rsidRPr="00B83C50">
        <w:rPr>
          <w:rFonts w:asciiTheme="minorHAnsi" w:hAnsiTheme="minorHAnsi" w:cstheme="minorHAnsi"/>
        </w:rPr>
        <w:t xml:space="preserve">En este punto del orden del día, la </w:t>
      </w:r>
      <w:r w:rsidR="00CF3A14" w:rsidRPr="00B83C50">
        <w:rPr>
          <w:rFonts w:asciiTheme="minorHAnsi" w:hAnsiTheme="minorHAnsi" w:cstheme="minorHAnsi"/>
        </w:rPr>
        <w:t>p</w:t>
      </w:r>
      <w:r w:rsidRPr="00B83C50">
        <w:rPr>
          <w:rFonts w:asciiTheme="minorHAnsi" w:hAnsiTheme="minorHAnsi" w:cstheme="minorHAnsi"/>
        </w:rPr>
        <w:t xml:space="preserve">residenta </w:t>
      </w:r>
      <w:r w:rsidR="00CF3A14" w:rsidRPr="00B83C50">
        <w:rPr>
          <w:rFonts w:asciiTheme="minorHAnsi" w:hAnsiTheme="minorHAnsi" w:cstheme="minorHAnsi"/>
        </w:rPr>
        <w:t xml:space="preserve">les dio el uso de la voz a los integrantes </w:t>
      </w:r>
      <w:r w:rsidR="00A764EE" w:rsidRPr="00B83C50">
        <w:rPr>
          <w:rFonts w:asciiTheme="minorHAnsi" w:hAnsiTheme="minorHAnsi" w:cstheme="minorHAnsi"/>
        </w:rPr>
        <w:t>Vicente Viveros y Neyra Godoy:</w:t>
      </w:r>
    </w:p>
    <w:p w14:paraId="410F87D5" w14:textId="5914DEDF" w:rsidR="00A764EE" w:rsidRPr="00B83C50" w:rsidRDefault="00632E0F" w:rsidP="00D04000">
      <w:pPr>
        <w:ind w:right="-284"/>
        <w:jc w:val="both"/>
        <w:rPr>
          <w:rFonts w:asciiTheme="minorHAnsi" w:hAnsiTheme="minorHAnsi" w:cstheme="minorHAnsi"/>
          <w:i/>
          <w:iCs/>
        </w:rPr>
      </w:pPr>
      <w:r w:rsidRPr="00B83C50">
        <w:rPr>
          <w:rFonts w:asciiTheme="minorHAnsi" w:hAnsiTheme="minorHAnsi" w:cstheme="minorHAnsi"/>
        </w:rPr>
        <w:t xml:space="preserve">En uso de la voz, </w:t>
      </w:r>
      <w:r w:rsidR="00DE3D23" w:rsidRPr="00B83C50">
        <w:rPr>
          <w:rFonts w:asciiTheme="minorHAnsi" w:hAnsiTheme="minorHAnsi" w:cstheme="minorHAnsi"/>
        </w:rPr>
        <w:t xml:space="preserve"> la licenciada </w:t>
      </w:r>
      <w:r w:rsidRPr="00B83C50">
        <w:rPr>
          <w:rFonts w:asciiTheme="minorHAnsi" w:hAnsiTheme="minorHAnsi" w:cstheme="minorHAnsi"/>
        </w:rPr>
        <w:t>Neyra Godoy</w:t>
      </w:r>
      <w:r w:rsidR="00DE3D23" w:rsidRPr="00B83C50">
        <w:rPr>
          <w:rFonts w:asciiTheme="minorHAnsi" w:hAnsiTheme="minorHAnsi" w:cstheme="minorHAnsi"/>
        </w:rPr>
        <w:t>, expuso lo siguiente</w:t>
      </w:r>
      <w:r w:rsidR="00BB4646" w:rsidRPr="00B83C50">
        <w:rPr>
          <w:rFonts w:asciiTheme="minorHAnsi" w:hAnsiTheme="minorHAnsi" w:cstheme="minorHAnsi"/>
        </w:rPr>
        <w:t xml:space="preserve">: </w:t>
      </w:r>
      <w:r w:rsidR="00BB4646" w:rsidRPr="00B83C50">
        <w:rPr>
          <w:rFonts w:asciiTheme="minorHAnsi" w:hAnsiTheme="minorHAnsi" w:cstheme="minorHAnsi"/>
          <w:i/>
          <w:iCs/>
        </w:rPr>
        <w:t>“</w:t>
      </w:r>
      <w:r w:rsidR="00F35E53" w:rsidRPr="00B83C50">
        <w:rPr>
          <w:rFonts w:asciiTheme="minorHAnsi" w:hAnsiTheme="minorHAnsi" w:cstheme="minorHAnsi"/>
          <w:i/>
          <w:iCs/>
        </w:rPr>
        <w:t>…</w:t>
      </w:r>
      <w:r w:rsidR="00BB4646" w:rsidRPr="00B83C50">
        <w:rPr>
          <w:rFonts w:asciiTheme="minorHAnsi" w:hAnsiTheme="minorHAnsi" w:cstheme="minorHAnsi"/>
          <w:i/>
          <w:iCs/>
        </w:rPr>
        <w:t xml:space="preserve">el objetivo es solicitar a este cuerpo colegiado la anuencia para firmar una carta de intención con la Secretaría de Innovación Ciencia y Tecnología, específicamente con el </w:t>
      </w:r>
      <w:r w:rsidR="00BB4646" w:rsidRPr="001A7383">
        <w:rPr>
          <w:rFonts w:asciiTheme="minorHAnsi" w:hAnsiTheme="minorHAnsi" w:cstheme="minorHAnsi"/>
          <w:i/>
          <w:iCs/>
        </w:rPr>
        <w:t>r</w:t>
      </w:r>
      <w:r w:rsidR="00F74873" w:rsidRPr="001A7383">
        <w:rPr>
          <w:rFonts w:asciiTheme="minorHAnsi" w:hAnsiTheme="minorHAnsi" w:cstheme="minorHAnsi"/>
          <w:i/>
          <w:iCs/>
        </w:rPr>
        <w:t>ed</w:t>
      </w:r>
      <w:r w:rsidR="00BB4646" w:rsidRPr="00B83C50">
        <w:rPr>
          <w:rFonts w:asciiTheme="minorHAnsi" w:hAnsiTheme="minorHAnsi" w:cstheme="minorHAnsi"/>
          <w:i/>
          <w:iCs/>
        </w:rPr>
        <w:t xml:space="preserve"> de Ocotlán, las Redes de Centros de Innovación con su sede en este Municipio en mención, la Carta Intención tiene como propósito incrementar las capacidades y recursos de innovación que permitan al CPS, a través de su </w:t>
      </w:r>
      <w:r w:rsidR="001A7383" w:rsidRPr="00B83C50">
        <w:rPr>
          <w:rFonts w:asciiTheme="minorHAnsi" w:hAnsiTheme="minorHAnsi" w:cstheme="minorHAnsi"/>
          <w:i/>
          <w:iCs/>
        </w:rPr>
        <w:t>página</w:t>
      </w:r>
      <w:r w:rsidR="00BB4646" w:rsidRPr="00B83C50">
        <w:rPr>
          <w:rFonts w:asciiTheme="minorHAnsi" w:hAnsiTheme="minorHAnsi" w:cstheme="minorHAnsi"/>
          <w:i/>
          <w:iCs/>
        </w:rPr>
        <w:t xml:space="preserve"> web, poder </w:t>
      </w:r>
      <w:r w:rsidR="00F74873" w:rsidRPr="00B83C50">
        <w:rPr>
          <w:rFonts w:asciiTheme="minorHAnsi" w:hAnsiTheme="minorHAnsi" w:cstheme="minorHAnsi"/>
          <w:i/>
          <w:iCs/>
        </w:rPr>
        <w:t>detonar una comunicación de ida y vuelta con quienes revisan el portal, que pueda servir como un buen vinculo de comunicación, la intención de este ejercicio es también, dar un acompañamiento con ellos, las obligaciones del CPS es participar con la generación de contenidos y de charlas que es una actividad que se realiza al interior de esta red de centros de innovación, de apoyo a la difusión de convocatorias que se realizar de igual manera en el marco del centro de la Secretaría, así como desarrollar proyectos de manera conjunta entre el red y el CPS</w:t>
      </w:r>
      <w:r w:rsidR="00F35E53" w:rsidRPr="00B83C50">
        <w:rPr>
          <w:rFonts w:asciiTheme="minorHAnsi" w:hAnsiTheme="minorHAnsi" w:cstheme="minorHAnsi"/>
          <w:i/>
          <w:iCs/>
        </w:rPr>
        <w:t xml:space="preserve">. Se propone que sea por una vigencia que culmine al 05 de diciembre de del año 2024, en términos generales esa es la propuesta que se encuentra enmarcada dentro del proyecto que se </w:t>
      </w:r>
      <w:r w:rsidR="001A7383" w:rsidRPr="00B83C50">
        <w:rPr>
          <w:rFonts w:asciiTheme="minorHAnsi" w:hAnsiTheme="minorHAnsi" w:cstheme="minorHAnsi"/>
          <w:i/>
          <w:iCs/>
        </w:rPr>
        <w:t>presentó</w:t>
      </w:r>
      <w:r w:rsidR="00F35E53" w:rsidRPr="00B83C50">
        <w:rPr>
          <w:rFonts w:asciiTheme="minorHAnsi" w:hAnsiTheme="minorHAnsi" w:cstheme="minorHAnsi"/>
          <w:i/>
          <w:iCs/>
        </w:rPr>
        <w:t xml:space="preserve"> el jueves pasado, denominado actualización y fortalecimiento de la página web del CPS.”</w:t>
      </w:r>
      <w:r w:rsidR="0015796D" w:rsidRPr="00B83C50">
        <w:rPr>
          <w:rFonts w:asciiTheme="minorHAnsi" w:hAnsiTheme="minorHAnsi" w:cstheme="minorHAnsi"/>
          <w:i/>
          <w:iCs/>
        </w:rPr>
        <w:t xml:space="preserve"> (sic)</w:t>
      </w:r>
    </w:p>
    <w:p w14:paraId="66AECC47" w14:textId="46E6A0D4" w:rsidR="00A764EE" w:rsidRPr="00B83C50" w:rsidRDefault="00A764EE" w:rsidP="00D04000">
      <w:pPr>
        <w:ind w:right="-284"/>
        <w:jc w:val="both"/>
        <w:rPr>
          <w:rFonts w:asciiTheme="minorHAnsi" w:hAnsiTheme="minorHAnsi" w:cstheme="minorHAnsi"/>
        </w:rPr>
      </w:pPr>
    </w:p>
    <w:p w14:paraId="18B4B6C4" w14:textId="21BB1BAB" w:rsidR="00DE3D23" w:rsidRPr="00B83C50" w:rsidRDefault="00DE3D23" w:rsidP="00D04000">
      <w:pPr>
        <w:ind w:right="-284"/>
        <w:jc w:val="both"/>
        <w:rPr>
          <w:rFonts w:asciiTheme="minorHAnsi" w:hAnsiTheme="minorHAnsi" w:cstheme="minorHAnsi"/>
          <w:i/>
          <w:iCs/>
        </w:rPr>
      </w:pPr>
      <w:r w:rsidRPr="00B83C50">
        <w:rPr>
          <w:rFonts w:asciiTheme="minorHAnsi" w:hAnsiTheme="minorHAnsi" w:cstheme="minorHAnsi"/>
        </w:rPr>
        <w:t xml:space="preserve">En uso de la voz, el maestro Vicente Viveros, expuso a continuación: </w:t>
      </w:r>
      <w:r w:rsidRPr="00B83C50">
        <w:rPr>
          <w:rFonts w:asciiTheme="minorHAnsi" w:hAnsiTheme="minorHAnsi" w:cstheme="minorHAnsi"/>
          <w:i/>
          <w:iCs/>
        </w:rPr>
        <w:t>“</w:t>
      </w:r>
      <w:r w:rsidR="00762326" w:rsidRPr="00B83C50">
        <w:rPr>
          <w:rFonts w:asciiTheme="minorHAnsi" w:hAnsiTheme="minorHAnsi" w:cstheme="minorHAnsi"/>
          <w:i/>
          <w:iCs/>
        </w:rPr>
        <w:t xml:space="preserve">… el convenio que se determine con la Universidad Enrique Diaz de León, es para poder contar con acompañamiento de sus alumnos en la prestación de servicio social y prácticas profesionales, agradecemos infinitamente al maestro Marco Antonio Robles, Vicerrector de dicha universidad, que además preside la Comisión de Selección del Sistema Estatal Anticorrupción, para </w:t>
      </w:r>
      <w:r w:rsidR="00D0020F" w:rsidRPr="00B83C50">
        <w:rPr>
          <w:rFonts w:asciiTheme="minorHAnsi" w:hAnsiTheme="minorHAnsi" w:cstheme="minorHAnsi"/>
          <w:i/>
          <w:iCs/>
        </w:rPr>
        <w:t xml:space="preserve">que se pueda contar con el capital humano de los estudiantes, para coadyuvar en los proyectos de todos, en este 2023. Y en cuanto a los proyectos a firmar con el ITEI y con el INAI, con </w:t>
      </w:r>
      <w:r w:rsidR="00D0020F" w:rsidRPr="00B83C50">
        <w:rPr>
          <w:rFonts w:asciiTheme="minorHAnsi" w:hAnsiTheme="minorHAnsi" w:cstheme="minorHAnsi"/>
          <w:i/>
          <w:iCs/>
        </w:rPr>
        <w:lastRenderedPageBreak/>
        <w:t>la Comisión de Derechos Humanos, habría que revisar que ya se tiene uno firmado el año anterior, sin embargo no quise dejarlo fuera, en caso de que necesitemos uno adicional y con el Centro Universitario del Norte, tiene que ver con un programa que junto a mis compañeros propuse la semana pasada, para socializar el derecho a la información de protección de datos personales y socializar en los temas anticorrupción en las comunidades indígenas de la Zona Norte</w:t>
      </w:r>
      <w:r w:rsidR="00DA1C4D" w:rsidRPr="00B83C50">
        <w:rPr>
          <w:rFonts w:asciiTheme="minorHAnsi" w:hAnsiTheme="minorHAnsi" w:cstheme="minorHAnsi"/>
          <w:i/>
          <w:iCs/>
        </w:rPr>
        <w:t xml:space="preserve"> del Estado, en donde nos acompañan todas estas Instituciones para poder llevar a cabo una </w:t>
      </w:r>
      <w:r w:rsidR="002605B6" w:rsidRPr="00B83C50">
        <w:rPr>
          <w:rFonts w:asciiTheme="minorHAnsi" w:hAnsiTheme="minorHAnsi" w:cstheme="minorHAnsi"/>
          <w:i/>
          <w:iCs/>
        </w:rPr>
        <w:t>más</w:t>
      </w:r>
      <w:r w:rsidR="00DA1C4D" w:rsidRPr="00B83C50">
        <w:rPr>
          <w:rFonts w:asciiTheme="minorHAnsi" w:hAnsiTheme="minorHAnsi" w:cstheme="minorHAnsi"/>
          <w:i/>
          <w:iCs/>
        </w:rPr>
        <w:t xml:space="preserve"> amplia socialización, un proyecto que originalmente se conocía como Plan DAI y hoy migra a </w:t>
      </w:r>
      <w:proofErr w:type="spellStart"/>
      <w:r w:rsidR="00DA1C4D" w:rsidRPr="00B83C50">
        <w:rPr>
          <w:rFonts w:asciiTheme="minorHAnsi" w:hAnsiTheme="minorHAnsi" w:cstheme="minorHAnsi"/>
          <w:i/>
          <w:iCs/>
        </w:rPr>
        <w:t>Accede</w:t>
      </w:r>
      <w:proofErr w:type="spellEnd"/>
      <w:r w:rsidR="00DA1C4D" w:rsidRPr="00B83C50">
        <w:rPr>
          <w:rFonts w:asciiTheme="minorHAnsi" w:hAnsiTheme="minorHAnsi" w:cstheme="minorHAnsi"/>
          <w:i/>
          <w:iCs/>
        </w:rPr>
        <w:t xml:space="preserve"> y en que tenemos grandes expectativas para poder llegar a un segmento de la población a</w:t>
      </w:r>
      <w:r w:rsidR="0063343B" w:rsidRPr="00B83C50">
        <w:rPr>
          <w:rFonts w:asciiTheme="minorHAnsi" w:hAnsiTheme="minorHAnsi" w:cstheme="minorHAnsi"/>
          <w:i/>
          <w:iCs/>
        </w:rPr>
        <w:t>l</w:t>
      </w:r>
      <w:r w:rsidR="00DA1C4D" w:rsidRPr="00B83C50">
        <w:rPr>
          <w:rFonts w:asciiTheme="minorHAnsi" w:hAnsiTheme="minorHAnsi" w:cstheme="minorHAnsi"/>
          <w:i/>
          <w:iCs/>
        </w:rPr>
        <w:t xml:space="preserve"> que es más difícil de llegar por las propias condiciones de la Región Norte </w:t>
      </w:r>
      <w:r w:rsidR="0063343B" w:rsidRPr="00B83C50">
        <w:rPr>
          <w:rFonts w:asciiTheme="minorHAnsi" w:hAnsiTheme="minorHAnsi" w:cstheme="minorHAnsi"/>
          <w:i/>
          <w:iCs/>
        </w:rPr>
        <w:t xml:space="preserve">del Estado y socioeconómicas  de las Comunidades </w:t>
      </w:r>
      <w:r w:rsidR="00B16D9C" w:rsidRPr="00B83C50">
        <w:rPr>
          <w:rFonts w:asciiTheme="minorHAnsi" w:hAnsiTheme="minorHAnsi" w:cstheme="minorHAnsi"/>
          <w:i/>
          <w:iCs/>
        </w:rPr>
        <w:t>Wixárikas</w:t>
      </w:r>
      <w:r w:rsidR="00B7155C" w:rsidRPr="00B83C50">
        <w:rPr>
          <w:rFonts w:asciiTheme="minorHAnsi" w:hAnsiTheme="minorHAnsi" w:cstheme="minorHAnsi"/>
          <w:i/>
          <w:iCs/>
        </w:rPr>
        <w:t xml:space="preserve"> de aquella zona, pero que tenga una aplicación </w:t>
      </w:r>
      <w:r w:rsidR="002605B6" w:rsidRPr="00B83C50">
        <w:rPr>
          <w:rFonts w:asciiTheme="minorHAnsi" w:hAnsiTheme="minorHAnsi" w:cstheme="minorHAnsi"/>
          <w:i/>
          <w:iCs/>
        </w:rPr>
        <w:t>práctica</w:t>
      </w:r>
      <w:r w:rsidR="00B7155C" w:rsidRPr="00B83C50">
        <w:rPr>
          <w:rFonts w:asciiTheme="minorHAnsi" w:hAnsiTheme="minorHAnsi" w:cstheme="minorHAnsi"/>
          <w:i/>
          <w:iCs/>
        </w:rPr>
        <w:t xml:space="preserve"> con los diez Municipios de la Zona Norte del Estado, con el Gobierno del Estado y con el Gobierno Federal y que le sirva como instrumentos para mejorar sus condiciones de vida, que es a lo que aspiramos al final del día en este proyecto. Esas </w:t>
      </w:r>
      <w:r w:rsidR="002605B6" w:rsidRPr="00B83C50">
        <w:rPr>
          <w:rFonts w:asciiTheme="minorHAnsi" w:hAnsiTheme="minorHAnsi" w:cstheme="minorHAnsi"/>
          <w:i/>
          <w:iCs/>
        </w:rPr>
        <w:t>serían</w:t>
      </w:r>
      <w:r w:rsidR="00B7155C" w:rsidRPr="00B83C50">
        <w:rPr>
          <w:rFonts w:asciiTheme="minorHAnsi" w:hAnsiTheme="minorHAnsi" w:cstheme="minorHAnsi"/>
          <w:i/>
          <w:iCs/>
        </w:rPr>
        <w:t xml:space="preserve"> las intenciones de las firmas de los instrumentos jurídicos presidenta, tanto de mi compañera Neyra, como de su servidor.”  (sic)</w:t>
      </w:r>
    </w:p>
    <w:p w14:paraId="440DBD9C" w14:textId="5C758E69" w:rsidR="00B7155C" w:rsidRPr="00B83C50" w:rsidRDefault="00B7155C" w:rsidP="00D04000">
      <w:pPr>
        <w:ind w:right="-284"/>
        <w:jc w:val="both"/>
        <w:rPr>
          <w:rFonts w:asciiTheme="minorHAnsi" w:hAnsiTheme="minorHAnsi" w:cstheme="minorHAnsi"/>
        </w:rPr>
      </w:pPr>
    </w:p>
    <w:p w14:paraId="16644BC4" w14:textId="1DC062B3" w:rsidR="00792B78" w:rsidRPr="00B83C50" w:rsidRDefault="00792B78" w:rsidP="00792B78">
      <w:pPr>
        <w:ind w:right="-284"/>
        <w:jc w:val="both"/>
        <w:rPr>
          <w:rFonts w:asciiTheme="minorHAnsi" w:eastAsia="Times" w:hAnsiTheme="minorHAnsi" w:cstheme="minorHAnsi"/>
          <w:lang w:eastAsia="es-ES"/>
        </w:rPr>
      </w:pPr>
      <w:r w:rsidRPr="00B83C50">
        <w:rPr>
          <w:rFonts w:asciiTheme="minorHAnsi" w:hAnsiTheme="minorHAnsi" w:cstheme="minorHAnsi"/>
        </w:rPr>
        <w:t xml:space="preserve">La presidenta en uso de la voz, agradeció y los felicito por las gestiones de los compañeros en mención; posteriormente </w:t>
      </w:r>
      <w:r w:rsidRPr="00B83C50">
        <w:rPr>
          <w:rFonts w:asciiTheme="minorHAnsi" w:eastAsia="Times" w:hAnsiTheme="minorHAnsi" w:cstheme="minorHAnsi"/>
          <w:lang w:eastAsia="es-ES"/>
        </w:rPr>
        <w:t>consultó a las y los integrantes del CPS si tenían alguna observación o comentario respecto, sin que existiera alguno.</w:t>
      </w:r>
    </w:p>
    <w:p w14:paraId="78972811" w14:textId="77777777" w:rsidR="00792B78" w:rsidRPr="00B83C50" w:rsidRDefault="00792B78" w:rsidP="00792B78">
      <w:pPr>
        <w:ind w:right="-284"/>
        <w:jc w:val="both"/>
        <w:rPr>
          <w:rFonts w:asciiTheme="minorHAnsi" w:eastAsia="Times" w:hAnsiTheme="minorHAnsi" w:cstheme="minorHAnsi"/>
          <w:lang w:eastAsia="es-ES"/>
        </w:rPr>
      </w:pPr>
    </w:p>
    <w:p w14:paraId="030F2724" w14:textId="2CBCDB7E" w:rsidR="00792B78" w:rsidRPr="00B83C50" w:rsidRDefault="00792B78" w:rsidP="00792B78">
      <w:pPr>
        <w:ind w:right="-284"/>
        <w:jc w:val="both"/>
        <w:rPr>
          <w:rFonts w:asciiTheme="minorHAnsi" w:hAnsiTheme="minorHAnsi" w:cstheme="minorHAnsi"/>
        </w:rPr>
      </w:pPr>
      <w:r w:rsidRPr="00B83C50">
        <w:rPr>
          <w:rFonts w:asciiTheme="minorHAnsi" w:eastAsia="Times" w:hAnsiTheme="minorHAnsi" w:cstheme="minorHAnsi"/>
          <w:lang w:eastAsia="es-ES"/>
        </w:rPr>
        <w:t xml:space="preserve"> Por lo que, con </w:t>
      </w:r>
      <w:r w:rsidRPr="00B83C50">
        <w:rPr>
          <w:rFonts w:asciiTheme="minorHAnsi" w:eastAsia="Times" w:hAnsiTheme="minorHAnsi" w:cstheme="minorHAnsi"/>
          <w:b/>
          <w:lang w:eastAsia="es-ES"/>
        </w:rPr>
        <w:t xml:space="preserve">los votos de las y los </w:t>
      </w:r>
      <w:proofErr w:type="gramStart"/>
      <w:r w:rsidRPr="00B83C50">
        <w:rPr>
          <w:rFonts w:asciiTheme="minorHAnsi" w:eastAsia="Times" w:hAnsiTheme="minorHAnsi" w:cstheme="minorHAnsi"/>
          <w:b/>
          <w:lang w:eastAsia="es-ES"/>
        </w:rPr>
        <w:t>Consejeros</w:t>
      </w:r>
      <w:proofErr w:type="gramEnd"/>
      <w:r w:rsidRPr="00B83C50">
        <w:rPr>
          <w:rFonts w:asciiTheme="minorHAnsi" w:eastAsia="Times" w:hAnsiTheme="minorHAnsi" w:cstheme="minorHAnsi"/>
          <w:b/>
          <w:lang w:eastAsia="es-ES"/>
        </w:rPr>
        <w:t xml:space="preserve"> Nancy García Vázquez, David Gómez Álvarez, Pedro Vicente Viveros Reyes, Neyra Josefa Godoy Rodríguez y Miguel Ángel Hernández Velázquez, se aprobó por unanimidad la celebración de los ya citados Acuerdos de Colaboración</w:t>
      </w:r>
      <w:r w:rsidR="00F0356F" w:rsidRPr="00B83C50">
        <w:rPr>
          <w:rFonts w:asciiTheme="minorHAnsi" w:eastAsia="Times" w:hAnsiTheme="minorHAnsi" w:cstheme="minorHAnsi"/>
          <w:b/>
          <w:lang w:eastAsia="es-ES"/>
        </w:rPr>
        <w:t>.</w:t>
      </w:r>
    </w:p>
    <w:p w14:paraId="3963F445" w14:textId="77777777" w:rsidR="00D83E45" w:rsidRPr="00B83C50" w:rsidRDefault="00D83E45" w:rsidP="00DD3BFE">
      <w:pPr>
        <w:pStyle w:val="Normal1"/>
        <w:spacing w:line="259" w:lineRule="auto"/>
        <w:jc w:val="both"/>
        <w:rPr>
          <w:rFonts w:asciiTheme="minorHAnsi" w:eastAsia="Times" w:hAnsiTheme="minorHAnsi" w:cstheme="minorHAnsi"/>
          <w:lang w:val="es-ES_tradnl" w:eastAsia="es-ES"/>
        </w:rPr>
      </w:pPr>
    </w:p>
    <w:p w14:paraId="33127870" w14:textId="77777777" w:rsidR="00DD3BFE" w:rsidRPr="00B83C50" w:rsidRDefault="00DD3BFE" w:rsidP="00DD3BFE">
      <w:pPr>
        <w:pStyle w:val="1"/>
        <w:spacing w:line="240" w:lineRule="auto"/>
        <w:ind w:firstLine="0"/>
        <w:rPr>
          <w:rFonts w:asciiTheme="minorHAnsi" w:hAnsiTheme="minorHAnsi" w:cstheme="minorHAnsi"/>
          <w:sz w:val="22"/>
          <w:szCs w:val="22"/>
        </w:rPr>
      </w:pPr>
      <w:r w:rsidRPr="00B83C50">
        <w:rPr>
          <w:rFonts w:asciiTheme="minorHAnsi" w:hAnsiTheme="minorHAnsi" w:cstheme="minorHAnsi"/>
          <w:b/>
          <w:smallCaps/>
          <w:sz w:val="22"/>
          <w:szCs w:val="22"/>
        </w:rPr>
        <w:t xml:space="preserve">VIII.  Asuntos varios </w:t>
      </w:r>
    </w:p>
    <w:p w14:paraId="66A33C53" w14:textId="77777777" w:rsidR="00DD3BFE" w:rsidRPr="00B83C50" w:rsidRDefault="00DD3BFE" w:rsidP="00DD3BFE">
      <w:pPr>
        <w:pStyle w:val="Normal1"/>
        <w:spacing w:line="259" w:lineRule="auto"/>
        <w:ind w:right="-235"/>
        <w:jc w:val="both"/>
        <w:rPr>
          <w:rFonts w:asciiTheme="minorHAnsi" w:hAnsiTheme="minorHAnsi" w:cstheme="minorHAnsi"/>
          <w:lang w:val="es-ES_tradnl"/>
        </w:rPr>
      </w:pPr>
    </w:p>
    <w:p w14:paraId="1F4E1B9D" w14:textId="2CFF872C" w:rsidR="00DD3BFE" w:rsidRPr="00B83C50" w:rsidRDefault="00DD3BFE" w:rsidP="00DD3BFE">
      <w:pPr>
        <w:pStyle w:val="Normal1"/>
        <w:spacing w:line="259" w:lineRule="auto"/>
        <w:ind w:right="-235"/>
        <w:jc w:val="both"/>
        <w:rPr>
          <w:rFonts w:asciiTheme="minorHAnsi" w:hAnsiTheme="minorHAnsi" w:cstheme="minorHAnsi"/>
          <w:lang w:val="es-ES_tradnl"/>
        </w:rPr>
      </w:pPr>
      <w:r w:rsidRPr="00B83C50">
        <w:rPr>
          <w:rFonts w:asciiTheme="minorHAnsi" w:hAnsiTheme="minorHAnsi" w:cstheme="minorHAnsi"/>
          <w:lang w:val="es-ES_tradnl"/>
        </w:rPr>
        <w:t xml:space="preserve">Dentro de este punto del orden del día, la </w:t>
      </w:r>
      <w:r w:rsidR="00413390" w:rsidRPr="00B83C50">
        <w:rPr>
          <w:rFonts w:asciiTheme="minorHAnsi" w:hAnsiTheme="minorHAnsi" w:cstheme="minorHAnsi"/>
          <w:lang w:val="es-ES_tradnl"/>
        </w:rPr>
        <w:t>doctora</w:t>
      </w:r>
      <w:r w:rsidRPr="00B83C50">
        <w:rPr>
          <w:rFonts w:asciiTheme="minorHAnsi" w:hAnsiTheme="minorHAnsi" w:cstheme="minorHAnsi"/>
          <w:lang w:val="es-ES_tradnl"/>
        </w:rPr>
        <w:t xml:space="preserve"> Nancy García Vázquez consultó si alguien tenía algún comentario o asunto </w:t>
      </w:r>
      <w:r w:rsidR="00413390" w:rsidRPr="00B83C50">
        <w:rPr>
          <w:rFonts w:asciiTheme="minorHAnsi" w:hAnsiTheme="minorHAnsi" w:cstheme="minorHAnsi"/>
          <w:lang w:val="es-ES_tradnl"/>
        </w:rPr>
        <w:t xml:space="preserve">a </w:t>
      </w:r>
      <w:r w:rsidRPr="00B83C50">
        <w:rPr>
          <w:rFonts w:asciiTheme="minorHAnsi" w:hAnsiTheme="minorHAnsi" w:cstheme="minorHAnsi"/>
          <w:lang w:val="es-ES_tradnl"/>
        </w:rPr>
        <w:t>tratar</w:t>
      </w:r>
      <w:r w:rsidR="00413390" w:rsidRPr="00B83C50">
        <w:rPr>
          <w:rFonts w:asciiTheme="minorHAnsi" w:hAnsiTheme="minorHAnsi" w:cstheme="minorHAnsi"/>
          <w:lang w:val="es-ES_tradnl"/>
        </w:rPr>
        <w:t xml:space="preserve"> de manera adicional</w:t>
      </w:r>
      <w:r w:rsidRPr="00B83C50">
        <w:rPr>
          <w:rFonts w:asciiTheme="minorHAnsi" w:hAnsiTheme="minorHAnsi" w:cstheme="minorHAnsi"/>
          <w:lang w:val="es-ES_tradnl"/>
        </w:rPr>
        <w:t>.</w:t>
      </w:r>
    </w:p>
    <w:p w14:paraId="12861940" w14:textId="77777777" w:rsidR="00DD3BFE" w:rsidRPr="00B83C50" w:rsidRDefault="00DD3BFE" w:rsidP="00DD3BFE">
      <w:pPr>
        <w:pStyle w:val="Normal1"/>
        <w:spacing w:line="259" w:lineRule="auto"/>
        <w:ind w:right="-94"/>
        <w:jc w:val="both"/>
        <w:rPr>
          <w:rFonts w:asciiTheme="minorHAnsi" w:hAnsiTheme="minorHAnsi" w:cstheme="minorHAnsi"/>
          <w:lang w:val="es-ES_tradnl"/>
        </w:rPr>
      </w:pPr>
    </w:p>
    <w:p w14:paraId="3D835D1B" w14:textId="7328B157" w:rsidR="00DD3BFE" w:rsidRPr="00B83C50" w:rsidRDefault="00140E0F" w:rsidP="00E51608">
      <w:pPr>
        <w:pStyle w:val="Prrafodelista"/>
        <w:numPr>
          <w:ilvl w:val="0"/>
          <w:numId w:val="14"/>
        </w:numPr>
        <w:spacing w:line="259" w:lineRule="auto"/>
        <w:jc w:val="both"/>
        <w:rPr>
          <w:rFonts w:asciiTheme="minorHAnsi" w:hAnsiTheme="minorHAnsi" w:cstheme="minorHAnsi"/>
          <w:sz w:val="22"/>
          <w:szCs w:val="22"/>
          <w:lang w:val="es-ES_tradnl"/>
        </w:rPr>
      </w:pPr>
      <w:r w:rsidRPr="00B83C50">
        <w:rPr>
          <w:rFonts w:asciiTheme="minorHAnsi" w:hAnsiTheme="minorHAnsi" w:cstheme="minorHAnsi"/>
          <w:sz w:val="22"/>
          <w:szCs w:val="22"/>
          <w:lang w:val="es-ES_tradnl"/>
        </w:rPr>
        <w:t>A lo que, e</w:t>
      </w:r>
      <w:r w:rsidR="00DD3BFE" w:rsidRPr="00B83C50">
        <w:rPr>
          <w:rFonts w:asciiTheme="minorHAnsi" w:hAnsiTheme="minorHAnsi" w:cstheme="minorHAnsi"/>
          <w:sz w:val="22"/>
          <w:szCs w:val="22"/>
          <w:lang w:val="es-ES_tradnl"/>
        </w:rPr>
        <w:t xml:space="preserve">n uso de la voz, </w:t>
      </w:r>
      <w:r w:rsidR="0017681E" w:rsidRPr="00B83C50">
        <w:rPr>
          <w:rFonts w:asciiTheme="minorHAnsi" w:hAnsiTheme="minorHAnsi" w:cstheme="minorHAnsi"/>
          <w:sz w:val="22"/>
          <w:szCs w:val="22"/>
          <w:lang w:val="es-ES_tradnl"/>
        </w:rPr>
        <w:t>el maestro Vicente Viveros</w:t>
      </w:r>
      <w:r w:rsidR="00DD3BFE" w:rsidRPr="00B83C50">
        <w:rPr>
          <w:rFonts w:asciiTheme="minorHAnsi" w:hAnsiTheme="minorHAnsi" w:cstheme="minorHAnsi"/>
          <w:sz w:val="22"/>
          <w:szCs w:val="22"/>
          <w:lang w:val="es-ES_tradnl"/>
        </w:rPr>
        <w:t xml:space="preserve"> </w:t>
      </w:r>
      <w:r w:rsidR="005910B2" w:rsidRPr="00B83C50">
        <w:rPr>
          <w:rFonts w:asciiTheme="minorHAnsi" w:hAnsiTheme="minorHAnsi" w:cstheme="minorHAnsi"/>
          <w:sz w:val="22"/>
          <w:szCs w:val="22"/>
          <w:lang w:val="es-ES_tradnl"/>
        </w:rPr>
        <w:t>solicito, que si de ser posible la siguiente Sesión Ordinaria se pudiera llevar a cabo el día 20 de febrero del año en curso, para que pudieran acompañar la Contralora del Estado, la licenciada María Teresa Brito Serrano y el Director del Observatorio Jalisco Como Vamos, Augusto Chacón Benavides</w:t>
      </w:r>
      <w:r w:rsidR="00553D30" w:rsidRPr="00B83C50">
        <w:rPr>
          <w:rFonts w:asciiTheme="minorHAnsi" w:hAnsiTheme="minorHAnsi" w:cstheme="minorHAnsi"/>
          <w:sz w:val="22"/>
          <w:szCs w:val="22"/>
          <w:lang w:val="es-ES_tradnl"/>
        </w:rPr>
        <w:t xml:space="preserve">, con motivo de dar a conocer la Metodología de Seguimiento de la Evolución Patrimonial de los Servidores Públicos del Poder Ejecutivo </w:t>
      </w:r>
      <w:r w:rsidRPr="00B83C50">
        <w:rPr>
          <w:rFonts w:asciiTheme="minorHAnsi" w:hAnsiTheme="minorHAnsi" w:cstheme="minorHAnsi"/>
          <w:sz w:val="22"/>
          <w:szCs w:val="22"/>
          <w:lang w:val="es-ES_tradnl"/>
        </w:rPr>
        <w:t xml:space="preserve">del Estado de Jalisco y pudiendo así ser la presentación en Sesión de Pleno, ya que es un proyecto tripartita, entre el CPS y los ya mencionados. </w:t>
      </w:r>
    </w:p>
    <w:p w14:paraId="516900B7" w14:textId="77777777" w:rsidR="00E220F9" w:rsidRPr="00B83C50" w:rsidRDefault="00E220F9" w:rsidP="00E220F9">
      <w:pPr>
        <w:ind w:right="-284"/>
        <w:jc w:val="both"/>
        <w:rPr>
          <w:rFonts w:asciiTheme="minorHAnsi" w:hAnsiTheme="minorHAnsi" w:cstheme="minorHAnsi"/>
        </w:rPr>
      </w:pPr>
    </w:p>
    <w:p w14:paraId="2A1DA254" w14:textId="10A266BD" w:rsidR="00E220F9" w:rsidRPr="00B83C50" w:rsidRDefault="00E220F9" w:rsidP="00E220F9">
      <w:pPr>
        <w:ind w:right="-284"/>
        <w:jc w:val="both"/>
        <w:rPr>
          <w:rFonts w:asciiTheme="minorHAnsi" w:eastAsia="Times" w:hAnsiTheme="minorHAnsi" w:cstheme="minorHAnsi"/>
          <w:lang w:eastAsia="es-ES"/>
        </w:rPr>
      </w:pPr>
      <w:r w:rsidRPr="00B83C50">
        <w:rPr>
          <w:rFonts w:asciiTheme="minorHAnsi" w:hAnsiTheme="minorHAnsi" w:cstheme="minorHAnsi"/>
        </w:rPr>
        <w:t xml:space="preserve">La presidenta posteriormente </w:t>
      </w:r>
      <w:r w:rsidRPr="00B83C50">
        <w:rPr>
          <w:rFonts w:asciiTheme="minorHAnsi" w:eastAsia="Times" w:hAnsiTheme="minorHAnsi" w:cstheme="minorHAnsi"/>
          <w:lang w:eastAsia="es-ES"/>
        </w:rPr>
        <w:t>consultó a las y los integrantes del CPS si tenían alguna observación o comentario respecto, sin que existiera alguno.</w:t>
      </w:r>
    </w:p>
    <w:p w14:paraId="414C08E6" w14:textId="77777777" w:rsidR="00E51608" w:rsidRPr="00B83C50" w:rsidRDefault="00E51608" w:rsidP="00E220F9">
      <w:pPr>
        <w:ind w:right="-284"/>
        <w:jc w:val="both"/>
        <w:rPr>
          <w:rFonts w:asciiTheme="minorHAnsi" w:eastAsia="Times" w:hAnsiTheme="minorHAnsi" w:cstheme="minorHAnsi"/>
          <w:lang w:eastAsia="es-ES"/>
        </w:rPr>
      </w:pPr>
    </w:p>
    <w:p w14:paraId="0BA0F244" w14:textId="6EA31E04" w:rsidR="005159D0" w:rsidRPr="00B83C50" w:rsidRDefault="00E220F9" w:rsidP="007B55F7">
      <w:pPr>
        <w:ind w:right="-284"/>
        <w:jc w:val="both"/>
        <w:rPr>
          <w:rFonts w:asciiTheme="minorHAnsi" w:eastAsia="Times" w:hAnsiTheme="minorHAnsi" w:cstheme="minorHAnsi"/>
          <w:b/>
          <w:lang w:eastAsia="es-ES"/>
        </w:rPr>
      </w:pPr>
      <w:r w:rsidRPr="00B83C50">
        <w:rPr>
          <w:rFonts w:asciiTheme="minorHAnsi" w:eastAsia="Times" w:hAnsiTheme="minorHAnsi" w:cstheme="minorHAnsi"/>
          <w:lang w:eastAsia="es-ES"/>
        </w:rPr>
        <w:lastRenderedPageBreak/>
        <w:t xml:space="preserve">Por lo que, con </w:t>
      </w:r>
      <w:r w:rsidRPr="00B83C50">
        <w:rPr>
          <w:rFonts w:asciiTheme="minorHAnsi" w:eastAsia="Times" w:hAnsiTheme="minorHAnsi" w:cstheme="minorHAnsi"/>
          <w:b/>
          <w:lang w:eastAsia="es-ES"/>
        </w:rPr>
        <w:t xml:space="preserve">los votos de las y los </w:t>
      </w:r>
      <w:proofErr w:type="gramStart"/>
      <w:r w:rsidRPr="00B83C50">
        <w:rPr>
          <w:rFonts w:asciiTheme="minorHAnsi" w:eastAsia="Times" w:hAnsiTheme="minorHAnsi" w:cstheme="minorHAnsi"/>
          <w:b/>
          <w:lang w:eastAsia="es-ES"/>
        </w:rPr>
        <w:t>Consejeros</w:t>
      </w:r>
      <w:proofErr w:type="gramEnd"/>
      <w:r w:rsidRPr="00B83C50">
        <w:rPr>
          <w:rFonts w:asciiTheme="minorHAnsi" w:eastAsia="Times" w:hAnsiTheme="minorHAnsi" w:cstheme="minorHAnsi"/>
          <w:b/>
          <w:lang w:eastAsia="es-ES"/>
        </w:rPr>
        <w:t xml:space="preserve"> Nancy García Vázquez, David Gómez Álvarez, Pedro Vicente Viveros Reyes, Neyra Josefa Godoy Rodríguez y Miguel Ángel Hernández Velázquez, se aprobó por unanimidad la celebración de los ya citados Acuerdos de Colaboración.</w:t>
      </w:r>
    </w:p>
    <w:p w14:paraId="02C3722C" w14:textId="1EFFB90F" w:rsidR="00794D76" w:rsidRPr="00B83C50" w:rsidRDefault="00794D76" w:rsidP="007B55F7">
      <w:pPr>
        <w:ind w:right="-284"/>
        <w:jc w:val="both"/>
        <w:rPr>
          <w:rFonts w:asciiTheme="minorHAnsi" w:eastAsia="Times" w:hAnsiTheme="minorHAnsi" w:cstheme="minorHAnsi"/>
          <w:b/>
          <w:lang w:eastAsia="es-ES"/>
        </w:rPr>
      </w:pPr>
    </w:p>
    <w:p w14:paraId="536B3B55" w14:textId="17CD4A8E" w:rsidR="00794D76" w:rsidRPr="00B83C50" w:rsidRDefault="00794D76" w:rsidP="007B55F7">
      <w:pPr>
        <w:ind w:right="-284"/>
        <w:jc w:val="both"/>
        <w:rPr>
          <w:rFonts w:asciiTheme="minorHAnsi" w:hAnsiTheme="minorHAnsi" w:cstheme="minorHAnsi"/>
          <w:bCs/>
        </w:rPr>
      </w:pPr>
      <w:r w:rsidRPr="00B83C50">
        <w:rPr>
          <w:rFonts w:asciiTheme="minorHAnsi" w:eastAsia="Times" w:hAnsiTheme="minorHAnsi" w:cstheme="minorHAnsi"/>
          <w:bCs/>
          <w:lang w:eastAsia="es-ES"/>
        </w:rPr>
        <w:t xml:space="preserve">Por último, en uso de la voz el licenciado Miguel Hernández, agradeció a </w:t>
      </w:r>
      <w:r w:rsidR="00B611B0" w:rsidRPr="00B83C50">
        <w:rPr>
          <w:rFonts w:asciiTheme="minorHAnsi" w:eastAsia="Times" w:hAnsiTheme="minorHAnsi" w:cstheme="minorHAnsi"/>
          <w:bCs/>
          <w:lang w:eastAsia="es-ES"/>
        </w:rPr>
        <w:t xml:space="preserve">la Red de Centros de Innovación y Emprendimiento </w:t>
      </w:r>
      <w:r w:rsidRPr="00B83C50">
        <w:rPr>
          <w:rFonts w:asciiTheme="minorHAnsi" w:eastAsia="Times" w:hAnsiTheme="minorHAnsi" w:cstheme="minorHAnsi"/>
          <w:bCs/>
          <w:lang w:eastAsia="es-ES"/>
        </w:rPr>
        <w:t xml:space="preserve">(REDI) por prestar sus instalaciones y poder llevar a cabo el desarrollo de esta Sesión y a la Secretaría de Desarrollo Económico (SEDECO) </w:t>
      </w:r>
      <w:r w:rsidR="00B611B0" w:rsidRPr="00B83C50">
        <w:rPr>
          <w:rFonts w:asciiTheme="minorHAnsi" w:eastAsia="Times" w:hAnsiTheme="minorHAnsi" w:cstheme="minorHAnsi"/>
          <w:bCs/>
          <w:lang w:eastAsia="es-ES"/>
        </w:rPr>
        <w:t xml:space="preserve">y al Coordinador General Estratégico de Crecimiento y Desarrollo Económico, el </w:t>
      </w:r>
      <w:r w:rsidR="00E023A3" w:rsidRPr="00B83C50">
        <w:rPr>
          <w:rFonts w:asciiTheme="minorHAnsi" w:eastAsia="Times" w:hAnsiTheme="minorHAnsi" w:cstheme="minorHAnsi"/>
          <w:bCs/>
          <w:lang w:eastAsia="es-ES"/>
        </w:rPr>
        <w:t>i</w:t>
      </w:r>
      <w:r w:rsidR="00B611B0" w:rsidRPr="00B83C50">
        <w:rPr>
          <w:rFonts w:asciiTheme="minorHAnsi" w:eastAsia="Times" w:hAnsiTheme="minorHAnsi" w:cstheme="minorHAnsi"/>
          <w:bCs/>
          <w:lang w:eastAsia="es-ES"/>
        </w:rPr>
        <w:t xml:space="preserve">ngeniero Xavier Orendain </w:t>
      </w:r>
      <w:r w:rsidR="00E023A3" w:rsidRPr="00B83C50">
        <w:rPr>
          <w:rFonts w:asciiTheme="minorHAnsi" w:eastAsia="Times" w:hAnsiTheme="minorHAnsi" w:cstheme="minorHAnsi"/>
          <w:bCs/>
          <w:lang w:eastAsia="es-ES"/>
        </w:rPr>
        <w:t xml:space="preserve">De Obeso, por el apoyo al tema anticorrupción, mención a la que la presidenta también se unió al agradecimiento público hacía el ingeniero Orendain, por permitir el uso de las instalaciones y poder trasmitir desde ahí con todas las facilidades de forma hibrida. La presidenta también agradeció, a todos los compañeros por el apoyo en el proceso de la designación del nuevo titular de la Secretaría Ejecutiva, también a la Universidad UNIVA por la facilitar las instalaciones, al igual que a la Contraloría del Estado </w:t>
      </w:r>
      <w:r w:rsidR="005B5ED4" w:rsidRPr="00B83C50">
        <w:rPr>
          <w:rFonts w:asciiTheme="minorHAnsi" w:eastAsia="Times" w:hAnsiTheme="minorHAnsi" w:cstheme="minorHAnsi"/>
          <w:bCs/>
          <w:lang w:eastAsia="es-ES"/>
        </w:rPr>
        <w:t xml:space="preserve">y aprovecho para felicitar al maestro Gilberto Tinajero por su designación de Secretario Técnico de la Secretaría Ejecutiva y asimismo externo la felicitación a la doctora </w:t>
      </w:r>
      <w:proofErr w:type="spellStart"/>
      <w:r w:rsidR="0004469F" w:rsidRPr="00B83C50">
        <w:rPr>
          <w:rFonts w:asciiTheme="minorHAnsi" w:eastAsia="Times" w:hAnsiTheme="minorHAnsi" w:cstheme="minorHAnsi"/>
          <w:bCs/>
          <w:lang w:eastAsia="es-ES"/>
        </w:rPr>
        <w:t>Aimée</w:t>
      </w:r>
      <w:proofErr w:type="spellEnd"/>
      <w:r w:rsidR="0004469F" w:rsidRPr="00B83C50">
        <w:rPr>
          <w:rFonts w:asciiTheme="minorHAnsi" w:eastAsia="Times" w:hAnsiTheme="minorHAnsi" w:cstheme="minorHAnsi"/>
          <w:bCs/>
          <w:lang w:eastAsia="es-ES"/>
        </w:rPr>
        <w:t xml:space="preserve"> Figueroa</w:t>
      </w:r>
      <w:r w:rsidR="008C67C5" w:rsidRPr="00B83C50">
        <w:rPr>
          <w:rFonts w:asciiTheme="minorHAnsi" w:eastAsia="Times" w:hAnsiTheme="minorHAnsi" w:cstheme="minorHAnsi"/>
          <w:bCs/>
          <w:lang w:eastAsia="es-ES"/>
        </w:rPr>
        <w:t>, al ser su último día en tener dichas sus funciones dentro del Sistema Estatal Anticorrupción.</w:t>
      </w:r>
    </w:p>
    <w:p w14:paraId="457098C1" w14:textId="77777777" w:rsidR="005159D0" w:rsidRPr="00B83C50" w:rsidRDefault="005159D0" w:rsidP="005159D0">
      <w:pPr>
        <w:spacing w:line="259" w:lineRule="auto"/>
        <w:ind w:left="1080"/>
        <w:jc w:val="both"/>
        <w:rPr>
          <w:rFonts w:asciiTheme="minorHAnsi" w:eastAsia="Times" w:hAnsiTheme="minorHAnsi" w:cstheme="minorHAnsi"/>
          <w:lang w:val="es-ES_tradnl" w:eastAsia="es-ES"/>
        </w:rPr>
      </w:pPr>
    </w:p>
    <w:p w14:paraId="64AECB77" w14:textId="77777777" w:rsidR="00DD3BFE" w:rsidRPr="00B83C50" w:rsidRDefault="00DD3BFE" w:rsidP="00DD3BFE">
      <w:pPr>
        <w:pStyle w:val="1"/>
        <w:spacing w:line="240"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 xml:space="preserve">IX. Acuerdos </w:t>
      </w:r>
    </w:p>
    <w:p w14:paraId="20C084C6" w14:textId="77777777" w:rsidR="00DD3BFE" w:rsidRPr="00B83C50" w:rsidRDefault="00DD3BFE" w:rsidP="00DD3BFE">
      <w:pPr>
        <w:pStyle w:val="Encabezado"/>
        <w:tabs>
          <w:tab w:val="clear" w:pos="4320"/>
          <w:tab w:val="center" w:pos="709"/>
        </w:tabs>
        <w:spacing w:line="259" w:lineRule="auto"/>
        <w:rPr>
          <w:rFonts w:asciiTheme="minorHAnsi" w:eastAsia="Calibri" w:hAnsiTheme="minorHAnsi" w:cstheme="minorHAnsi"/>
          <w:sz w:val="22"/>
          <w:szCs w:val="22"/>
          <w:lang w:val="es-ES_tradnl"/>
        </w:rPr>
      </w:pPr>
    </w:p>
    <w:p w14:paraId="14B27307" w14:textId="60C97C03"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r w:rsidRPr="00B83C50">
        <w:rPr>
          <w:rFonts w:asciiTheme="minorHAnsi" w:hAnsiTheme="minorHAnsi" w:cstheme="minorHAnsi"/>
          <w:sz w:val="22"/>
          <w:szCs w:val="22"/>
          <w:lang w:val="es-ES"/>
        </w:rPr>
        <w:t>En este punto del orden del día, l</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w:t>
      </w:r>
      <w:r w:rsidR="00A254E3" w:rsidRPr="00B83C50">
        <w:rPr>
          <w:rFonts w:asciiTheme="minorHAnsi" w:hAnsiTheme="minorHAnsi" w:cstheme="minorHAnsi"/>
          <w:sz w:val="22"/>
          <w:szCs w:val="22"/>
          <w:lang w:val="es-ES"/>
        </w:rPr>
        <w:t>p</w:t>
      </w:r>
      <w:r w:rsidRPr="00B83C50">
        <w:rPr>
          <w:rFonts w:asciiTheme="minorHAnsi" w:hAnsiTheme="minorHAnsi" w:cstheme="minorHAnsi"/>
          <w:sz w:val="22"/>
          <w:szCs w:val="22"/>
          <w:lang w:val="es-ES"/>
        </w:rPr>
        <w:t>resident</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concedió el uso de la voz a la </w:t>
      </w:r>
      <w:proofErr w:type="gramStart"/>
      <w:r w:rsidRPr="00B83C50">
        <w:rPr>
          <w:rFonts w:asciiTheme="minorHAnsi" w:hAnsiTheme="minorHAnsi" w:cstheme="minorHAnsi"/>
          <w:sz w:val="22"/>
          <w:szCs w:val="22"/>
          <w:lang w:val="es-ES"/>
        </w:rPr>
        <w:t>Secretaria</w:t>
      </w:r>
      <w:proofErr w:type="gramEnd"/>
      <w:r w:rsidRPr="00B83C50">
        <w:rPr>
          <w:rFonts w:asciiTheme="minorHAnsi" w:hAnsiTheme="minorHAnsi" w:cstheme="minorHAnsi"/>
          <w:sz w:val="22"/>
          <w:szCs w:val="22"/>
          <w:lang w:val="es-ES"/>
        </w:rPr>
        <w:t xml:space="preserve"> de Acuerdos, </w:t>
      </w:r>
      <w:r w:rsidR="00A254E3" w:rsidRPr="00B83C50">
        <w:rPr>
          <w:rFonts w:asciiTheme="minorHAnsi" w:hAnsiTheme="minorHAnsi" w:cstheme="minorHAnsi"/>
          <w:sz w:val="22"/>
          <w:szCs w:val="22"/>
          <w:lang w:val="es-ES"/>
        </w:rPr>
        <w:t xml:space="preserve">la </w:t>
      </w:r>
      <w:r w:rsidR="00413390" w:rsidRPr="00B83C50">
        <w:rPr>
          <w:rFonts w:asciiTheme="minorHAnsi" w:hAnsiTheme="minorHAnsi" w:cstheme="minorHAnsi"/>
          <w:sz w:val="22"/>
          <w:szCs w:val="22"/>
          <w:lang w:val="es-ES"/>
        </w:rPr>
        <w:t>maestra</w:t>
      </w:r>
      <w:r w:rsidRPr="00B83C50">
        <w:rPr>
          <w:rFonts w:asciiTheme="minorHAnsi" w:hAnsiTheme="minorHAnsi" w:cstheme="minorHAnsi"/>
          <w:sz w:val="22"/>
          <w:szCs w:val="22"/>
          <w:lang w:val="es-ES"/>
        </w:rPr>
        <w:t xml:space="preserve"> Diana Vera Álvarez, para que diera cuenta de los acuerdos aprobados en la sesión celebrada.</w:t>
      </w:r>
    </w:p>
    <w:p w14:paraId="1CF397E1" w14:textId="77777777" w:rsidR="00DD3BFE" w:rsidRPr="00B83C50" w:rsidRDefault="00DD3BFE" w:rsidP="00DD3BFE">
      <w:pPr>
        <w:pStyle w:val="Encabezado"/>
        <w:tabs>
          <w:tab w:val="clear" w:pos="4320"/>
          <w:tab w:val="center" w:pos="709"/>
        </w:tabs>
        <w:spacing w:line="259" w:lineRule="auto"/>
        <w:rPr>
          <w:rFonts w:asciiTheme="minorHAnsi" w:eastAsia="Calibri" w:hAnsiTheme="minorHAnsi" w:cstheme="minorHAnsi"/>
          <w:sz w:val="22"/>
          <w:szCs w:val="22"/>
          <w:lang w:val="es-ES"/>
        </w:rPr>
      </w:pPr>
    </w:p>
    <w:p w14:paraId="48165F64" w14:textId="77777777"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r w:rsidRPr="00B83C50">
        <w:rPr>
          <w:rFonts w:asciiTheme="minorHAnsi" w:hAnsiTheme="minorHAnsi" w:cstheme="minorHAnsi"/>
          <w:sz w:val="22"/>
          <w:szCs w:val="22"/>
          <w:lang w:val="es-ES"/>
        </w:rPr>
        <w:t xml:space="preserve">En uso de la voz, la </w:t>
      </w:r>
      <w:proofErr w:type="gramStart"/>
      <w:r w:rsidRPr="00B83C50">
        <w:rPr>
          <w:rFonts w:asciiTheme="minorHAnsi" w:hAnsiTheme="minorHAnsi" w:cstheme="minorHAnsi"/>
          <w:sz w:val="22"/>
          <w:szCs w:val="22"/>
          <w:lang w:val="es-ES"/>
        </w:rPr>
        <w:t>Secretaria</w:t>
      </w:r>
      <w:proofErr w:type="gramEnd"/>
      <w:r w:rsidRPr="00B83C50">
        <w:rPr>
          <w:rFonts w:asciiTheme="minorHAnsi" w:hAnsiTheme="minorHAnsi" w:cstheme="minorHAnsi"/>
          <w:sz w:val="22"/>
          <w:szCs w:val="22"/>
          <w:lang w:val="es-ES"/>
        </w:rPr>
        <w:t xml:space="preserve"> de Acuerdos informó de los acuerdos aprobados:</w:t>
      </w:r>
    </w:p>
    <w:p w14:paraId="1D565234" w14:textId="77777777"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p>
    <w:p w14:paraId="139C4453" w14:textId="77777777" w:rsidR="00DD3BFE" w:rsidRPr="00B83C50" w:rsidRDefault="00DD3BFE"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sidRPr="00B83C50">
        <w:rPr>
          <w:rFonts w:asciiTheme="minorHAnsi" w:hAnsiTheme="minorHAnsi" w:cstheme="minorHAnsi"/>
          <w:b/>
          <w:sz w:val="22"/>
          <w:szCs w:val="22"/>
          <w:lang w:val="es-ES"/>
        </w:rPr>
        <w:t xml:space="preserve">Primero. </w:t>
      </w:r>
      <w:r w:rsidRPr="00B83C50">
        <w:rPr>
          <w:rFonts w:asciiTheme="minorHAnsi" w:eastAsia="Calibri" w:hAnsiTheme="minorHAnsi" w:cstheme="minorHAnsi"/>
          <w:bCs/>
          <w:sz w:val="22"/>
          <w:szCs w:val="22"/>
          <w:lang w:val="es-ES"/>
        </w:rPr>
        <w:t>Se aprobó el orden del día por unanimidad en votación económica.</w:t>
      </w:r>
    </w:p>
    <w:p w14:paraId="6CF5D6CD" w14:textId="77777777" w:rsidR="00DD3BFE" w:rsidRPr="00B83C50" w:rsidRDefault="00DD3BFE"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14:paraId="2E3E6E96" w14:textId="2DAF64F0" w:rsidR="00DD3BFE" w:rsidRPr="00B83C50" w:rsidRDefault="00DD3BFE" w:rsidP="00DD3BFE">
      <w:pPr>
        <w:pStyle w:val="Encabezado"/>
        <w:tabs>
          <w:tab w:val="clear" w:pos="4320"/>
          <w:tab w:val="center" w:pos="709"/>
        </w:tabs>
        <w:spacing w:line="259" w:lineRule="auto"/>
        <w:ind w:left="284"/>
        <w:rPr>
          <w:rFonts w:asciiTheme="minorHAnsi" w:hAnsiTheme="minorHAnsi" w:cstheme="minorHAnsi"/>
          <w:sz w:val="22"/>
          <w:szCs w:val="22"/>
          <w:lang w:val="es-ES"/>
        </w:rPr>
      </w:pPr>
      <w:r w:rsidRPr="00B83C50">
        <w:rPr>
          <w:rFonts w:asciiTheme="minorHAnsi" w:eastAsia="Calibri" w:hAnsiTheme="minorHAnsi" w:cstheme="minorHAnsi"/>
          <w:b/>
          <w:bCs/>
          <w:sz w:val="22"/>
          <w:szCs w:val="22"/>
          <w:lang w:val="es-ES"/>
        </w:rPr>
        <w:t>Segundo.</w:t>
      </w:r>
      <w:r w:rsidR="00871EC7" w:rsidRPr="00B83C50">
        <w:rPr>
          <w:rFonts w:asciiTheme="minorHAnsi" w:eastAsia="Calibri" w:hAnsiTheme="minorHAnsi" w:cstheme="minorHAnsi"/>
          <w:bCs/>
          <w:sz w:val="22"/>
          <w:szCs w:val="22"/>
          <w:lang w:val="es-ES"/>
        </w:rPr>
        <w:t xml:space="preserve"> </w:t>
      </w:r>
      <w:r w:rsidR="00871EC7" w:rsidRPr="00B83C50">
        <w:rPr>
          <w:rFonts w:asciiTheme="minorHAnsi" w:eastAsia="Times" w:hAnsiTheme="minorHAnsi" w:cstheme="minorHAnsi"/>
          <w:sz w:val="22"/>
          <w:szCs w:val="22"/>
          <w:lang w:val="es-ES_tradnl"/>
        </w:rPr>
        <w:t>S</w:t>
      </w:r>
      <w:r w:rsidRPr="00B83C50">
        <w:rPr>
          <w:rFonts w:asciiTheme="minorHAnsi" w:eastAsia="Times" w:hAnsiTheme="minorHAnsi" w:cstheme="minorHAnsi"/>
          <w:sz w:val="22"/>
          <w:szCs w:val="22"/>
          <w:lang w:val="es-ES_tradnl"/>
        </w:rPr>
        <w:t xml:space="preserve">e </w:t>
      </w:r>
      <w:r w:rsidR="00413390" w:rsidRPr="00B83C50">
        <w:rPr>
          <w:rFonts w:asciiTheme="minorHAnsi" w:eastAsia="Times" w:hAnsiTheme="minorHAnsi" w:cstheme="minorHAnsi"/>
          <w:sz w:val="22"/>
          <w:szCs w:val="22"/>
          <w:lang w:val="es-ES_tradnl"/>
        </w:rPr>
        <w:t>aprobaron</w:t>
      </w:r>
      <w:r w:rsidR="00871EC7" w:rsidRPr="00B83C50">
        <w:rPr>
          <w:rFonts w:asciiTheme="minorHAnsi" w:eastAsia="Times" w:hAnsiTheme="minorHAnsi" w:cstheme="minorHAnsi"/>
          <w:sz w:val="22"/>
          <w:szCs w:val="22"/>
          <w:lang w:val="es-ES_tradnl"/>
        </w:rPr>
        <w:t xml:space="preserve"> </w:t>
      </w:r>
      <w:r w:rsidR="00871EC7" w:rsidRPr="00B83C50">
        <w:rPr>
          <w:rFonts w:asciiTheme="minorHAnsi" w:eastAsia="Times" w:hAnsiTheme="minorHAnsi" w:cstheme="minorHAnsi"/>
          <w:bCs/>
          <w:sz w:val="22"/>
          <w:szCs w:val="22"/>
          <w:lang w:val="es-ES"/>
        </w:rPr>
        <w:t>p</w:t>
      </w:r>
      <w:proofErr w:type="spellStart"/>
      <w:r w:rsidR="00871EC7" w:rsidRPr="00B83C50">
        <w:rPr>
          <w:rFonts w:asciiTheme="minorHAnsi" w:eastAsia="Times" w:hAnsiTheme="minorHAnsi" w:cstheme="minorHAnsi"/>
          <w:sz w:val="22"/>
          <w:szCs w:val="22"/>
          <w:lang w:val="es-ES_tradnl"/>
        </w:rPr>
        <w:t>or</w:t>
      </w:r>
      <w:proofErr w:type="spellEnd"/>
      <w:r w:rsidR="00871EC7" w:rsidRPr="00B83C50">
        <w:rPr>
          <w:rFonts w:asciiTheme="minorHAnsi" w:eastAsia="Times" w:hAnsiTheme="minorHAnsi" w:cstheme="minorHAnsi"/>
          <w:sz w:val="22"/>
          <w:szCs w:val="22"/>
          <w:lang w:val="es-ES_tradnl"/>
        </w:rPr>
        <w:t xml:space="preserve"> unanimidad</w:t>
      </w:r>
      <w:r w:rsidRPr="00B83C50">
        <w:rPr>
          <w:rFonts w:asciiTheme="minorHAnsi" w:eastAsia="Times" w:hAnsiTheme="minorHAnsi" w:cstheme="minorHAnsi"/>
          <w:sz w:val="22"/>
          <w:szCs w:val="22"/>
          <w:lang w:val="es-ES_tradnl"/>
        </w:rPr>
        <w:t xml:space="preserve">, </w:t>
      </w:r>
      <w:r w:rsidRPr="00B83C50">
        <w:rPr>
          <w:rFonts w:asciiTheme="minorHAnsi" w:hAnsiTheme="minorHAnsi" w:cstheme="minorHAnsi"/>
          <w:sz w:val="22"/>
          <w:szCs w:val="22"/>
          <w:lang w:val="es-ES_tradnl"/>
        </w:rPr>
        <w:t>las actas de la</w:t>
      </w:r>
      <w:r w:rsidR="00413390" w:rsidRPr="00B83C50">
        <w:rPr>
          <w:rFonts w:asciiTheme="minorHAnsi" w:hAnsiTheme="minorHAnsi" w:cstheme="minorHAnsi"/>
          <w:sz w:val="22"/>
          <w:szCs w:val="22"/>
          <w:lang w:val="es-ES_tradnl"/>
        </w:rPr>
        <w:t xml:space="preserve"> sesión</w:t>
      </w:r>
      <w:r w:rsidRPr="00B83C50">
        <w:rPr>
          <w:rFonts w:asciiTheme="minorHAnsi" w:hAnsiTheme="minorHAnsi" w:cstheme="minorHAnsi"/>
          <w:sz w:val="22"/>
          <w:szCs w:val="22"/>
          <w:lang w:val="es-ES_tradnl"/>
        </w:rPr>
        <w:t xml:space="preserve"> </w:t>
      </w:r>
      <w:r w:rsidR="00671741" w:rsidRPr="00B83C50">
        <w:rPr>
          <w:rFonts w:asciiTheme="minorHAnsi" w:hAnsiTheme="minorHAnsi" w:cstheme="minorHAnsi"/>
          <w:sz w:val="22"/>
          <w:szCs w:val="22"/>
          <w:lang w:val="es-ES_tradnl"/>
        </w:rPr>
        <w:t xml:space="preserve">ordinaria celebrada el </w:t>
      </w:r>
      <w:r w:rsidR="00A254E3" w:rsidRPr="00B83C50">
        <w:rPr>
          <w:rFonts w:asciiTheme="minorHAnsi" w:hAnsiTheme="minorHAnsi" w:cstheme="minorHAnsi"/>
          <w:sz w:val="22"/>
          <w:szCs w:val="22"/>
          <w:lang w:val="es-ES_tradnl"/>
        </w:rPr>
        <w:t xml:space="preserve">16 </w:t>
      </w:r>
      <w:r w:rsidR="00671741" w:rsidRPr="00B83C50">
        <w:rPr>
          <w:rFonts w:asciiTheme="minorHAnsi" w:hAnsiTheme="minorHAnsi" w:cstheme="minorHAnsi"/>
          <w:sz w:val="22"/>
          <w:szCs w:val="22"/>
          <w:lang w:val="es-ES_tradnl"/>
        </w:rPr>
        <w:t xml:space="preserve">de </w:t>
      </w:r>
      <w:r w:rsidR="00A254E3" w:rsidRPr="00B83C50">
        <w:rPr>
          <w:rFonts w:asciiTheme="minorHAnsi" w:hAnsiTheme="minorHAnsi" w:cstheme="minorHAnsi"/>
          <w:sz w:val="22"/>
          <w:szCs w:val="22"/>
          <w:lang w:val="es-ES_tradnl"/>
        </w:rPr>
        <w:t xml:space="preserve">diciembre </w:t>
      </w:r>
      <w:r w:rsidR="00671741" w:rsidRPr="00B83C50">
        <w:rPr>
          <w:rFonts w:asciiTheme="minorHAnsi" w:hAnsiTheme="minorHAnsi" w:cstheme="minorHAnsi"/>
          <w:sz w:val="22"/>
          <w:szCs w:val="22"/>
          <w:lang w:val="es-ES_tradnl"/>
        </w:rPr>
        <w:t xml:space="preserve">de 2022 y </w:t>
      </w:r>
      <w:r w:rsidR="00413390" w:rsidRPr="00B83C50">
        <w:rPr>
          <w:rFonts w:asciiTheme="minorHAnsi" w:hAnsiTheme="minorHAnsi" w:cstheme="minorHAnsi"/>
          <w:sz w:val="22"/>
          <w:szCs w:val="22"/>
          <w:lang w:val="es-ES_tradnl"/>
        </w:rPr>
        <w:t xml:space="preserve">la </w:t>
      </w:r>
      <w:r w:rsidR="00671741" w:rsidRPr="00B83C50">
        <w:rPr>
          <w:rFonts w:asciiTheme="minorHAnsi" w:hAnsiTheme="minorHAnsi" w:cstheme="minorHAnsi"/>
          <w:sz w:val="22"/>
          <w:szCs w:val="22"/>
          <w:lang w:val="es-ES_tradnl"/>
        </w:rPr>
        <w:t xml:space="preserve">extraordinaria del </w:t>
      </w:r>
      <w:r w:rsidR="00A254E3" w:rsidRPr="00B83C50">
        <w:rPr>
          <w:rFonts w:asciiTheme="minorHAnsi" w:hAnsiTheme="minorHAnsi" w:cstheme="minorHAnsi"/>
          <w:sz w:val="22"/>
          <w:szCs w:val="22"/>
          <w:lang w:val="es-ES_tradnl"/>
        </w:rPr>
        <w:t>13</w:t>
      </w:r>
      <w:r w:rsidR="00671741" w:rsidRPr="00B83C50">
        <w:rPr>
          <w:rFonts w:asciiTheme="minorHAnsi" w:hAnsiTheme="minorHAnsi" w:cstheme="minorHAnsi"/>
          <w:sz w:val="22"/>
          <w:szCs w:val="22"/>
          <w:lang w:val="es-ES_tradnl"/>
        </w:rPr>
        <w:t xml:space="preserve"> de </w:t>
      </w:r>
      <w:r w:rsidR="00A254E3" w:rsidRPr="00B83C50">
        <w:rPr>
          <w:rFonts w:asciiTheme="minorHAnsi" w:hAnsiTheme="minorHAnsi" w:cstheme="minorHAnsi"/>
          <w:sz w:val="22"/>
          <w:szCs w:val="22"/>
          <w:lang w:val="es-ES_tradnl"/>
        </w:rPr>
        <w:t>enero</w:t>
      </w:r>
      <w:r w:rsidR="00671741" w:rsidRPr="00B83C50">
        <w:rPr>
          <w:rFonts w:asciiTheme="minorHAnsi" w:hAnsiTheme="minorHAnsi" w:cstheme="minorHAnsi"/>
          <w:sz w:val="22"/>
          <w:szCs w:val="22"/>
          <w:lang w:val="es-ES_tradnl"/>
        </w:rPr>
        <w:t xml:space="preserve"> de 202</w:t>
      </w:r>
      <w:r w:rsidR="00A254E3" w:rsidRPr="00B83C50">
        <w:rPr>
          <w:rFonts w:asciiTheme="minorHAnsi" w:hAnsiTheme="minorHAnsi" w:cstheme="minorHAnsi"/>
          <w:sz w:val="22"/>
          <w:szCs w:val="22"/>
          <w:lang w:val="es-ES_tradnl"/>
        </w:rPr>
        <w:t>3</w:t>
      </w:r>
      <w:r w:rsidR="00671741" w:rsidRPr="00B83C50">
        <w:rPr>
          <w:rFonts w:asciiTheme="minorHAnsi" w:hAnsiTheme="minorHAnsi" w:cstheme="minorHAnsi"/>
          <w:sz w:val="22"/>
          <w:szCs w:val="22"/>
          <w:lang w:val="es-ES_tradnl"/>
        </w:rPr>
        <w:t>.</w:t>
      </w:r>
    </w:p>
    <w:p w14:paraId="2C252A90" w14:textId="77777777" w:rsidR="00DD3BFE" w:rsidRPr="00B83C50" w:rsidRDefault="00DD3BFE"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14:paraId="2AD3B371" w14:textId="1271C6A5" w:rsidR="00871EC7" w:rsidRPr="00B83C50" w:rsidRDefault="00DD3BFE"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sidRPr="00B83C50">
        <w:rPr>
          <w:rFonts w:asciiTheme="minorHAnsi" w:eastAsia="Calibri" w:hAnsiTheme="minorHAnsi" w:cstheme="minorHAnsi"/>
          <w:b/>
          <w:bCs/>
          <w:sz w:val="22"/>
          <w:szCs w:val="22"/>
          <w:lang w:val="es-ES"/>
        </w:rPr>
        <w:t>Tercero.</w:t>
      </w:r>
      <w:r w:rsidRPr="00B83C50">
        <w:rPr>
          <w:rFonts w:asciiTheme="minorHAnsi" w:eastAsia="Calibri" w:hAnsiTheme="minorHAnsi" w:cstheme="minorHAnsi"/>
          <w:bCs/>
          <w:sz w:val="22"/>
          <w:szCs w:val="22"/>
          <w:lang w:val="es-ES"/>
        </w:rPr>
        <w:t xml:space="preserve"> </w:t>
      </w:r>
      <w:r w:rsidR="00871EC7" w:rsidRPr="00B83C50">
        <w:rPr>
          <w:rFonts w:asciiTheme="minorHAnsi" w:eastAsia="Calibri" w:hAnsiTheme="minorHAnsi" w:cstheme="minorHAnsi"/>
          <w:bCs/>
          <w:sz w:val="22"/>
          <w:szCs w:val="22"/>
          <w:lang w:val="es-ES"/>
        </w:rPr>
        <w:t xml:space="preserve">Se </w:t>
      </w:r>
      <w:bookmarkStart w:id="4" w:name="_Hlk127155093"/>
      <w:r w:rsidR="00871EC7" w:rsidRPr="00B83C50">
        <w:rPr>
          <w:rFonts w:asciiTheme="minorHAnsi" w:eastAsia="Calibri" w:hAnsiTheme="minorHAnsi" w:cstheme="minorHAnsi"/>
          <w:bCs/>
          <w:sz w:val="22"/>
          <w:szCs w:val="22"/>
          <w:lang w:val="es-ES"/>
        </w:rPr>
        <w:t>aprobó p</w:t>
      </w:r>
      <w:r w:rsidRPr="00B83C50">
        <w:rPr>
          <w:rFonts w:asciiTheme="minorHAnsi" w:eastAsia="Calibri" w:hAnsiTheme="minorHAnsi" w:cstheme="minorHAnsi"/>
          <w:bCs/>
          <w:sz w:val="22"/>
          <w:szCs w:val="22"/>
          <w:lang w:val="es-ES"/>
        </w:rPr>
        <w:t xml:space="preserve">or unanimidad, </w:t>
      </w:r>
      <w:bookmarkEnd w:id="4"/>
      <w:r w:rsidR="00871EC7" w:rsidRPr="00B83C50">
        <w:rPr>
          <w:rFonts w:asciiTheme="minorHAnsi" w:eastAsia="Calibri" w:hAnsiTheme="minorHAnsi" w:cstheme="minorHAnsi"/>
          <w:bCs/>
          <w:sz w:val="22"/>
          <w:szCs w:val="22"/>
          <w:lang w:val="es-ES"/>
        </w:rPr>
        <w:t xml:space="preserve">requerir a la autoridad que funge como OIC de la Comisaria General de Seguridad Pública, para seguimiento a la denuncia </w:t>
      </w:r>
      <w:proofErr w:type="spellStart"/>
      <w:r w:rsidR="00871EC7" w:rsidRPr="00B83C50">
        <w:rPr>
          <w:rFonts w:asciiTheme="minorHAnsi" w:eastAsia="Calibri" w:hAnsiTheme="minorHAnsi" w:cstheme="minorHAnsi"/>
          <w:bCs/>
          <w:sz w:val="22"/>
          <w:szCs w:val="22"/>
          <w:lang w:val="es-ES"/>
        </w:rPr>
        <w:t>y</w:t>
      </w:r>
      <w:proofErr w:type="spellEnd"/>
      <w:r w:rsidR="00871EC7" w:rsidRPr="00B83C50">
        <w:rPr>
          <w:rFonts w:asciiTheme="minorHAnsi" w:eastAsia="Calibri" w:hAnsiTheme="minorHAnsi" w:cstheme="minorHAnsi"/>
          <w:bCs/>
          <w:sz w:val="22"/>
          <w:szCs w:val="22"/>
          <w:lang w:val="es-ES"/>
        </w:rPr>
        <w:t xml:space="preserve"> informe sobre la misma.</w:t>
      </w:r>
    </w:p>
    <w:p w14:paraId="31DE7378" w14:textId="3E00A008" w:rsidR="00930BA3" w:rsidRPr="00B83C50" w:rsidRDefault="00930BA3"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14:paraId="390819CA" w14:textId="3F641C6A" w:rsidR="00930BA3" w:rsidRPr="00B83C50" w:rsidRDefault="00930BA3"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r w:rsidRPr="00B83C50">
        <w:rPr>
          <w:rFonts w:asciiTheme="minorHAnsi" w:eastAsia="Calibri" w:hAnsiTheme="minorHAnsi" w:cstheme="minorHAnsi"/>
          <w:b/>
          <w:sz w:val="22"/>
          <w:szCs w:val="22"/>
          <w:lang w:val="es-ES"/>
        </w:rPr>
        <w:t>Cuarto</w:t>
      </w:r>
      <w:r w:rsidRPr="00B83C50">
        <w:rPr>
          <w:rFonts w:asciiTheme="minorHAnsi" w:eastAsia="Calibri" w:hAnsiTheme="minorHAnsi" w:cstheme="minorHAnsi"/>
          <w:bCs/>
          <w:sz w:val="22"/>
          <w:szCs w:val="22"/>
          <w:lang w:val="es-ES"/>
        </w:rPr>
        <w:t xml:space="preserve">. </w:t>
      </w:r>
      <w:bookmarkStart w:id="5" w:name="_Hlk127155155"/>
      <w:r w:rsidRPr="00B83C50">
        <w:rPr>
          <w:rFonts w:asciiTheme="minorHAnsi" w:eastAsia="Calibri" w:hAnsiTheme="minorHAnsi" w:cstheme="minorHAnsi"/>
          <w:bCs/>
          <w:sz w:val="22"/>
          <w:szCs w:val="22"/>
          <w:lang w:val="es-ES"/>
        </w:rPr>
        <w:t>Se</w:t>
      </w:r>
      <w:r w:rsidR="008F566F" w:rsidRPr="00B83C50">
        <w:rPr>
          <w:rFonts w:asciiTheme="minorHAnsi" w:eastAsia="Calibri" w:hAnsiTheme="minorHAnsi" w:cstheme="minorHAnsi"/>
          <w:bCs/>
          <w:sz w:val="22"/>
          <w:szCs w:val="22"/>
          <w:lang w:val="es-ES"/>
        </w:rPr>
        <w:t xml:space="preserve"> aprobó por unanimidad</w:t>
      </w:r>
      <w:bookmarkEnd w:id="5"/>
      <w:r w:rsidR="008F566F" w:rsidRPr="00B83C50">
        <w:rPr>
          <w:rFonts w:asciiTheme="minorHAnsi" w:eastAsia="Calibri" w:hAnsiTheme="minorHAnsi" w:cstheme="minorHAnsi"/>
          <w:bCs/>
          <w:sz w:val="22"/>
          <w:szCs w:val="22"/>
          <w:lang w:val="es-ES"/>
        </w:rPr>
        <w:t>,</w:t>
      </w:r>
      <w:r w:rsidR="00E66CFF" w:rsidRPr="00B83C50">
        <w:rPr>
          <w:rFonts w:asciiTheme="minorHAnsi" w:eastAsia="Calibri" w:hAnsiTheme="minorHAnsi" w:cstheme="minorHAnsi"/>
          <w:bCs/>
          <w:sz w:val="22"/>
          <w:szCs w:val="22"/>
          <w:lang w:val="es-ES"/>
        </w:rPr>
        <w:t xml:space="preserve"> el </w:t>
      </w:r>
      <w:r w:rsidR="00E66CFF" w:rsidRPr="00B83C50">
        <w:rPr>
          <w:rFonts w:asciiTheme="minorHAnsi" w:eastAsia="Calibri" w:hAnsiTheme="minorHAnsi" w:cstheme="minorHAnsi"/>
          <w:bCs/>
          <w:sz w:val="22"/>
          <w:szCs w:val="22"/>
          <w:lang w:val="es-MX"/>
        </w:rPr>
        <w:t>Programa de Trabajo Anual 2023.</w:t>
      </w:r>
    </w:p>
    <w:p w14:paraId="7EA2EC17" w14:textId="4B48298A" w:rsidR="00E66CFF" w:rsidRPr="00B83C50" w:rsidRDefault="00E66CFF"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14:paraId="624F18AA" w14:textId="77777777" w:rsidR="00416222" w:rsidRPr="00B83C50" w:rsidRDefault="00E66CFF" w:rsidP="005745CA">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sidRPr="00B83C50">
        <w:rPr>
          <w:rFonts w:asciiTheme="minorHAnsi" w:eastAsia="Calibri" w:hAnsiTheme="minorHAnsi" w:cstheme="minorHAnsi"/>
          <w:b/>
          <w:sz w:val="22"/>
          <w:szCs w:val="22"/>
          <w:lang w:val="es-ES"/>
        </w:rPr>
        <w:t xml:space="preserve">Quinto. </w:t>
      </w:r>
      <w:r w:rsidRPr="00B83C50">
        <w:rPr>
          <w:rFonts w:asciiTheme="minorHAnsi" w:eastAsia="Calibri" w:hAnsiTheme="minorHAnsi" w:cstheme="minorHAnsi"/>
          <w:bCs/>
          <w:sz w:val="22"/>
          <w:szCs w:val="22"/>
          <w:lang w:val="es-ES"/>
        </w:rPr>
        <w:t>Se aprobó por unanimidad,</w:t>
      </w:r>
      <w:r w:rsidR="006B7B6F" w:rsidRPr="00B83C50">
        <w:rPr>
          <w:rFonts w:asciiTheme="minorHAnsi" w:eastAsia="Calibri" w:hAnsiTheme="minorHAnsi" w:cstheme="minorHAnsi"/>
          <w:bCs/>
          <w:sz w:val="22"/>
          <w:szCs w:val="22"/>
          <w:lang w:val="es-ES"/>
        </w:rPr>
        <w:t xml:space="preserve"> los Acuerdos de Colaboración con</w:t>
      </w:r>
      <w:r w:rsidR="005745CA" w:rsidRPr="00B83C50">
        <w:rPr>
          <w:rFonts w:asciiTheme="minorHAnsi" w:eastAsia="Calibri" w:hAnsiTheme="minorHAnsi" w:cstheme="minorHAnsi"/>
          <w:bCs/>
          <w:sz w:val="22"/>
          <w:szCs w:val="22"/>
          <w:lang w:val="es-ES"/>
        </w:rPr>
        <w:t>:</w:t>
      </w:r>
    </w:p>
    <w:p w14:paraId="213F4ECF" w14:textId="284DCE64" w:rsidR="005745CA" w:rsidRPr="00B83C50" w:rsidRDefault="006B7B6F" w:rsidP="005745CA">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r w:rsidRPr="00B83C50">
        <w:rPr>
          <w:rFonts w:asciiTheme="minorHAnsi" w:eastAsia="Calibri" w:hAnsiTheme="minorHAnsi" w:cstheme="minorHAnsi"/>
          <w:bCs/>
          <w:sz w:val="22"/>
          <w:szCs w:val="22"/>
          <w:lang w:val="es-ES"/>
        </w:rPr>
        <w:t xml:space="preserve"> </w:t>
      </w:r>
      <w:r w:rsidR="0041037E" w:rsidRPr="00B83C50">
        <w:rPr>
          <w:rFonts w:asciiTheme="minorHAnsi" w:eastAsia="Calibri" w:hAnsiTheme="minorHAnsi" w:cstheme="minorHAnsi"/>
          <w:b/>
          <w:sz w:val="22"/>
          <w:szCs w:val="22"/>
          <w:lang w:val="es-MX"/>
        </w:rPr>
        <w:t>a)</w:t>
      </w:r>
      <w:r w:rsidR="0041037E" w:rsidRPr="00B83C50">
        <w:rPr>
          <w:rFonts w:asciiTheme="minorHAnsi" w:eastAsia="Calibri" w:hAnsiTheme="minorHAnsi" w:cstheme="minorHAnsi"/>
          <w:bCs/>
          <w:sz w:val="22"/>
          <w:szCs w:val="22"/>
          <w:lang w:val="es-MX"/>
        </w:rPr>
        <w:t xml:space="preserve"> La Secretaría de Innovación, Ciencia y Tecnología del Poder Ejecutivo del Gobierno del Estado de Jalisco</w:t>
      </w:r>
      <w:r w:rsidR="00554DFE" w:rsidRPr="00B83C50">
        <w:rPr>
          <w:rFonts w:asciiTheme="minorHAnsi" w:eastAsia="Calibri" w:hAnsiTheme="minorHAnsi" w:cstheme="minorHAnsi"/>
          <w:bCs/>
          <w:sz w:val="22"/>
          <w:szCs w:val="22"/>
          <w:lang w:val="es-MX"/>
        </w:rPr>
        <w:t>;</w:t>
      </w:r>
      <w:r w:rsidR="005745CA" w:rsidRPr="00B83C50">
        <w:rPr>
          <w:rFonts w:asciiTheme="minorHAnsi" w:eastAsia="Calibri" w:hAnsiTheme="minorHAnsi" w:cstheme="minorHAnsi"/>
          <w:bCs/>
          <w:sz w:val="22"/>
          <w:szCs w:val="22"/>
          <w:lang w:val="es-MX"/>
        </w:rPr>
        <w:t xml:space="preserve"> </w:t>
      </w:r>
      <w:r w:rsidR="005745CA" w:rsidRPr="00B83C50">
        <w:rPr>
          <w:rFonts w:asciiTheme="minorHAnsi" w:eastAsia="Calibri" w:hAnsiTheme="minorHAnsi" w:cstheme="minorHAnsi"/>
          <w:bCs/>
          <w:sz w:val="22"/>
          <w:szCs w:val="22"/>
          <w:u w:val="single"/>
          <w:lang w:val="es-MX"/>
        </w:rPr>
        <w:t>en el que fungirá la licenciada Neyra Godoy como enlace</w:t>
      </w:r>
      <w:r w:rsidR="00C13DE5" w:rsidRPr="00B83C50">
        <w:rPr>
          <w:rFonts w:asciiTheme="minorHAnsi" w:eastAsia="Calibri" w:hAnsiTheme="minorHAnsi" w:cstheme="minorHAnsi"/>
          <w:bCs/>
          <w:sz w:val="22"/>
          <w:szCs w:val="22"/>
          <w:u w:val="single"/>
          <w:lang w:val="es-MX"/>
        </w:rPr>
        <w:t xml:space="preserve"> del CPS</w:t>
      </w:r>
      <w:r w:rsidR="005745CA" w:rsidRPr="00B83C50">
        <w:rPr>
          <w:rFonts w:asciiTheme="minorHAnsi" w:eastAsia="Calibri" w:hAnsiTheme="minorHAnsi" w:cstheme="minorHAnsi"/>
          <w:bCs/>
          <w:sz w:val="22"/>
          <w:szCs w:val="22"/>
          <w:lang w:val="es-MX"/>
        </w:rPr>
        <w:t>.</w:t>
      </w:r>
    </w:p>
    <w:p w14:paraId="03CD700E" w14:textId="77777777" w:rsidR="005745CA" w:rsidRPr="00B83C50" w:rsidRDefault="0041037E" w:rsidP="005745CA">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r w:rsidRPr="00B83C50">
        <w:rPr>
          <w:rFonts w:asciiTheme="minorHAnsi" w:eastAsia="Calibri" w:hAnsiTheme="minorHAnsi" w:cstheme="minorHAnsi"/>
          <w:bCs/>
          <w:sz w:val="22"/>
          <w:szCs w:val="22"/>
          <w:lang w:val="es-MX"/>
        </w:rPr>
        <w:t xml:space="preserve"> </w:t>
      </w:r>
      <w:r w:rsidRPr="00B83C50">
        <w:rPr>
          <w:rFonts w:asciiTheme="minorHAnsi" w:eastAsia="Calibri" w:hAnsiTheme="minorHAnsi" w:cstheme="minorHAnsi"/>
          <w:b/>
          <w:sz w:val="22"/>
          <w:szCs w:val="22"/>
          <w:lang w:val="es-MX"/>
        </w:rPr>
        <w:t>b)</w:t>
      </w:r>
      <w:r w:rsidRPr="00B83C50">
        <w:rPr>
          <w:rFonts w:asciiTheme="minorHAnsi" w:eastAsia="Calibri" w:hAnsiTheme="minorHAnsi" w:cstheme="minorHAnsi"/>
          <w:bCs/>
          <w:sz w:val="22"/>
          <w:szCs w:val="22"/>
          <w:lang w:val="es-MX"/>
        </w:rPr>
        <w:t xml:space="preserve"> La Universidad Enrique Díaz de León (UNEDL);</w:t>
      </w:r>
    </w:p>
    <w:p w14:paraId="1D2617C6" w14:textId="77777777" w:rsidR="00C13DE5" w:rsidRPr="00B83C50" w:rsidRDefault="0041037E" w:rsidP="005745CA">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r w:rsidRPr="00B83C50">
        <w:rPr>
          <w:rFonts w:asciiTheme="minorHAnsi" w:eastAsia="Calibri" w:hAnsiTheme="minorHAnsi" w:cstheme="minorHAnsi"/>
          <w:bCs/>
          <w:sz w:val="22"/>
          <w:szCs w:val="22"/>
          <w:lang w:val="es-MX"/>
        </w:rPr>
        <w:t xml:space="preserve"> y </w:t>
      </w:r>
    </w:p>
    <w:p w14:paraId="2A6E5E4A" w14:textId="1BF9DB43" w:rsidR="00E66CFF" w:rsidRPr="00B83C50" w:rsidRDefault="0041037E" w:rsidP="005745CA">
      <w:pPr>
        <w:pStyle w:val="Encabezado"/>
        <w:tabs>
          <w:tab w:val="clear" w:pos="4320"/>
          <w:tab w:val="center" w:pos="709"/>
        </w:tabs>
        <w:spacing w:line="259" w:lineRule="auto"/>
        <w:ind w:left="284"/>
        <w:rPr>
          <w:rFonts w:asciiTheme="minorHAnsi" w:eastAsia="Calibri" w:hAnsiTheme="minorHAnsi" w:cstheme="minorHAnsi"/>
          <w:bCs/>
          <w:sz w:val="22"/>
          <w:szCs w:val="22"/>
          <w:u w:val="single"/>
          <w:lang w:val="es-MX"/>
        </w:rPr>
      </w:pPr>
      <w:r w:rsidRPr="00B83C50">
        <w:rPr>
          <w:rFonts w:asciiTheme="minorHAnsi" w:eastAsia="Calibri" w:hAnsiTheme="minorHAnsi" w:cstheme="minorHAnsi"/>
          <w:b/>
          <w:sz w:val="22"/>
          <w:szCs w:val="22"/>
          <w:lang w:val="es-MX"/>
        </w:rPr>
        <w:t>c)</w:t>
      </w:r>
      <w:r w:rsidRPr="00B83C50">
        <w:rPr>
          <w:rFonts w:asciiTheme="minorHAnsi" w:eastAsia="Calibri" w:hAnsiTheme="minorHAnsi" w:cstheme="minorHAnsi"/>
          <w:bCs/>
          <w:sz w:val="22"/>
          <w:szCs w:val="22"/>
          <w:lang w:val="es-MX"/>
        </w:rPr>
        <w:t xml:space="preserve"> El Instituto Nacional de Transparencia, Acceso a la Información y Protección de Datos Personales </w:t>
      </w:r>
      <w:r w:rsidRPr="00B83C50">
        <w:rPr>
          <w:rFonts w:asciiTheme="minorHAnsi" w:eastAsia="Calibri" w:hAnsiTheme="minorHAnsi" w:cstheme="minorHAnsi"/>
          <w:bCs/>
          <w:sz w:val="22"/>
          <w:szCs w:val="22"/>
          <w:lang w:val="es-MX"/>
        </w:rPr>
        <w:lastRenderedPageBreak/>
        <w:t>(INAI), el Instituto de Transparencia, Información Pública y Protección de Datos Personales del Estado de Jalisco (ITEI), la Comisión Estatal De Derechos Humanos Jalisco (CEDHJ), y el Centro Universitario del Norte (CUNORTE) de la Universidad de Guadalajara para la realización del programa “Accede” (Actívate-conoce-consulta-enseña-desarrolla-ejecuta)</w:t>
      </w:r>
      <w:r w:rsidR="00C13DE5" w:rsidRPr="00B83C50">
        <w:rPr>
          <w:rFonts w:asciiTheme="minorHAnsi" w:eastAsia="Calibri" w:hAnsiTheme="minorHAnsi" w:cstheme="minorHAnsi"/>
          <w:bCs/>
          <w:sz w:val="22"/>
          <w:szCs w:val="22"/>
          <w:lang w:val="es-MX"/>
        </w:rPr>
        <w:t xml:space="preserve">, </w:t>
      </w:r>
      <w:r w:rsidR="00C13DE5" w:rsidRPr="00B83C50">
        <w:rPr>
          <w:rFonts w:asciiTheme="minorHAnsi" w:eastAsia="Calibri" w:hAnsiTheme="minorHAnsi" w:cstheme="minorHAnsi"/>
          <w:bCs/>
          <w:sz w:val="22"/>
          <w:szCs w:val="22"/>
          <w:u w:val="single"/>
          <w:lang w:val="es-MX"/>
        </w:rPr>
        <w:t xml:space="preserve">en </w:t>
      </w:r>
      <w:r w:rsidR="00554DFE" w:rsidRPr="00B83C50">
        <w:rPr>
          <w:rFonts w:asciiTheme="minorHAnsi" w:eastAsia="Calibri" w:hAnsiTheme="minorHAnsi" w:cstheme="minorHAnsi"/>
          <w:bCs/>
          <w:sz w:val="22"/>
          <w:szCs w:val="22"/>
          <w:u w:val="single"/>
          <w:lang w:val="es-MX"/>
        </w:rPr>
        <w:t>el anterior y en este,</w:t>
      </w:r>
      <w:r w:rsidR="00C13DE5" w:rsidRPr="00B83C50">
        <w:rPr>
          <w:rFonts w:asciiTheme="minorHAnsi" w:eastAsia="Calibri" w:hAnsiTheme="minorHAnsi" w:cstheme="minorHAnsi"/>
          <w:bCs/>
          <w:sz w:val="22"/>
          <w:szCs w:val="22"/>
          <w:u w:val="single"/>
          <w:lang w:val="es-MX"/>
        </w:rPr>
        <w:t xml:space="preserve"> el maestro Vicente Viveros fingirá como enlace del CPS.</w:t>
      </w:r>
    </w:p>
    <w:p w14:paraId="5B5D59B4" w14:textId="2747295B" w:rsidR="00010620" w:rsidRPr="00B83C50" w:rsidRDefault="00010620" w:rsidP="005745CA">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p>
    <w:p w14:paraId="700A4F2A" w14:textId="34929CBA" w:rsidR="00010620" w:rsidRPr="00B83C50" w:rsidRDefault="00010620" w:rsidP="005745CA">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r w:rsidRPr="00B83C50">
        <w:rPr>
          <w:rFonts w:asciiTheme="minorHAnsi" w:eastAsia="Calibri" w:hAnsiTheme="minorHAnsi" w:cstheme="minorHAnsi"/>
          <w:b/>
          <w:sz w:val="22"/>
          <w:szCs w:val="22"/>
          <w:lang w:val="es-MX"/>
        </w:rPr>
        <w:t>Sexto.</w:t>
      </w:r>
      <w:r w:rsidRPr="00B83C50">
        <w:rPr>
          <w:rFonts w:asciiTheme="minorHAnsi" w:eastAsia="Calibri" w:hAnsiTheme="minorHAnsi" w:cstheme="minorHAnsi"/>
          <w:bCs/>
          <w:sz w:val="22"/>
          <w:szCs w:val="22"/>
          <w:lang w:val="es-MX"/>
        </w:rPr>
        <w:t xml:space="preserve"> </w:t>
      </w:r>
      <w:r w:rsidRPr="00B83C50">
        <w:rPr>
          <w:rFonts w:asciiTheme="minorHAnsi" w:eastAsia="Calibri" w:hAnsiTheme="minorHAnsi" w:cstheme="minorHAnsi"/>
          <w:bCs/>
          <w:sz w:val="22"/>
          <w:szCs w:val="22"/>
          <w:lang w:val="es-ES"/>
        </w:rPr>
        <w:t>Se aprobó por unanimidad,</w:t>
      </w:r>
      <w:r w:rsidR="00BD0EA1" w:rsidRPr="00B83C50">
        <w:rPr>
          <w:rFonts w:asciiTheme="minorHAnsi" w:eastAsia="Calibri" w:hAnsiTheme="minorHAnsi" w:cstheme="minorHAnsi"/>
          <w:bCs/>
          <w:sz w:val="22"/>
          <w:szCs w:val="22"/>
          <w:lang w:val="es-ES"/>
        </w:rPr>
        <w:t xml:space="preserve"> se acordó llevar la Sesión Ordinaria del CPS, el día 20 de febrero del 2023, para la presentación del Proyecto de Seguimiento de Declaraciones</w:t>
      </w:r>
      <w:r w:rsidR="00783F80" w:rsidRPr="00B83C50">
        <w:rPr>
          <w:rFonts w:asciiTheme="minorHAnsi" w:eastAsia="Calibri" w:hAnsiTheme="minorHAnsi" w:cstheme="minorHAnsi"/>
          <w:bCs/>
          <w:sz w:val="22"/>
          <w:szCs w:val="22"/>
          <w:lang w:val="es-ES"/>
        </w:rPr>
        <w:t xml:space="preserve"> Patrimoniales. </w:t>
      </w:r>
      <w:r w:rsidR="00BD0EA1" w:rsidRPr="00B83C50">
        <w:rPr>
          <w:rFonts w:asciiTheme="minorHAnsi" w:eastAsia="Calibri" w:hAnsiTheme="minorHAnsi" w:cstheme="minorHAnsi"/>
          <w:bCs/>
          <w:sz w:val="22"/>
          <w:szCs w:val="22"/>
          <w:lang w:val="es-ES"/>
        </w:rPr>
        <w:t xml:space="preserve"> </w:t>
      </w:r>
    </w:p>
    <w:p w14:paraId="00C848FA" w14:textId="77777777" w:rsidR="00DD3BFE" w:rsidRPr="00B83C50" w:rsidRDefault="00DD3BFE" w:rsidP="00DD3BFE">
      <w:pPr>
        <w:jc w:val="both"/>
        <w:rPr>
          <w:rFonts w:asciiTheme="minorHAnsi" w:hAnsiTheme="minorHAnsi" w:cstheme="minorHAnsi"/>
          <w:lang w:val="es-ES_tradnl"/>
        </w:rPr>
      </w:pPr>
    </w:p>
    <w:p w14:paraId="1EA4414A" w14:textId="77777777" w:rsidR="00DD3BFE" w:rsidRPr="00B83C50" w:rsidRDefault="00DD3BFE" w:rsidP="00DD3BFE">
      <w:pPr>
        <w:pStyle w:val="1"/>
        <w:spacing w:line="240"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 xml:space="preserve">X. Clausura de la sesión </w:t>
      </w:r>
    </w:p>
    <w:p w14:paraId="1E697CA4" w14:textId="77777777" w:rsidR="00DD3BFE" w:rsidRPr="00B83C50" w:rsidRDefault="00DD3BFE" w:rsidP="00DD3BFE">
      <w:pPr>
        <w:pStyle w:val="Normal1"/>
        <w:tabs>
          <w:tab w:val="left" w:pos="0"/>
        </w:tabs>
        <w:spacing w:line="259" w:lineRule="auto"/>
        <w:jc w:val="both"/>
        <w:rPr>
          <w:rFonts w:asciiTheme="minorHAnsi" w:hAnsiTheme="minorHAnsi" w:cstheme="minorHAnsi"/>
          <w:lang w:val="es-ES_tradnl"/>
        </w:rPr>
      </w:pPr>
    </w:p>
    <w:p w14:paraId="4FDF6CDE" w14:textId="3EBB9E1C" w:rsidR="00DD3BFE" w:rsidRPr="00B83C50" w:rsidRDefault="00D52112" w:rsidP="00DD3BFE">
      <w:pPr>
        <w:pStyle w:val="Normal1"/>
        <w:tabs>
          <w:tab w:val="left" w:pos="0"/>
        </w:tabs>
        <w:spacing w:line="259" w:lineRule="auto"/>
        <w:jc w:val="both"/>
        <w:rPr>
          <w:rFonts w:asciiTheme="minorHAnsi" w:eastAsia="Calibri" w:hAnsiTheme="minorHAnsi" w:cstheme="minorHAnsi"/>
          <w:b/>
        </w:rPr>
      </w:pPr>
      <w:r w:rsidRPr="00B83C50">
        <w:rPr>
          <w:rFonts w:asciiTheme="minorHAnsi" w:hAnsiTheme="minorHAnsi" w:cstheme="minorHAnsi"/>
        </w:rPr>
        <w:t>Agotando el orden del día y n</w:t>
      </w:r>
      <w:r w:rsidR="00DD3BFE" w:rsidRPr="00B83C50">
        <w:rPr>
          <w:rFonts w:asciiTheme="minorHAnsi" w:hAnsiTheme="minorHAnsi" w:cstheme="minorHAnsi"/>
        </w:rPr>
        <w:t xml:space="preserve">o habiendo otro punto por desahogar, la </w:t>
      </w:r>
      <w:proofErr w:type="gramStart"/>
      <w:r w:rsidR="00DD3BFE" w:rsidRPr="00B83C50">
        <w:rPr>
          <w:rFonts w:asciiTheme="minorHAnsi" w:hAnsiTheme="minorHAnsi" w:cstheme="minorHAnsi"/>
        </w:rPr>
        <w:t>Presidenta</w:t>
      </w:r>
      <w:proofErr w:type="gramEnd"/>
      <w:r w:rsidR="00DD3BFE" w:rsidRPr="00B83C50">
        <w:rPr>
          <w:rFonts w:asciiTheme="minorHAnsi" w:hAnsiTheme="minorHAnsi" w:cstheme="minorHAnsi"/>
        </w:rPr>
        <w:t xml:space="preserve"> del CPS concluyó la sesión </w:t>
      </w:r>
      <w:r w:rsidRPr="00B83C50">
        <w:rPr>
          <w:rFonts w:asciiTheme="minorHAnsi" w:hAnsiTheme="minorHAnsi" w:cstheme="minorHAnsi"/>
        </w:rPr>
        <w:t xml:space="preserve">la Cuarta Sesión Ordinaria del Comité de Participación Social, </w:t>
      </w:r>
      <w:r w:rsidR="00DD3BFE" w:rsidRPr="00B83C50">
        <w:rPr>
          <w:rFonts w:asciiTheme="minorHAnsi" w:hAnsiTheme="minorHAnsi" w:cstheme="minorHAnsi"/>
        </w:rPr>
        <w:t xml:space="preserve">a las </w:t>
      </w:r>
      <w:r w:rsidR="00783F80" w:rsidRPr="00B83C50">
        <w:rPr>
          <w:rFonts w:asciiTheme="minorHAnsi" w:hAnsiTheme="minorHAnsi" w:cstheme="minorHAnsi"/>
        </w:rPr>
        <w:t>13</w:t>
      </w:r>
      <w:r w:rsidR="00DD3BFE" w:rsidRPr="00B83C50">
        <w:rPr>
          <w:rFonts w:asciiTheme="minorHAnsi" w:hAnsiTheme="minorHAnsi" w:cstheme="minorHAnsi"/>
        </w:rPr>
        <w:t>:</w:t>
      </w:r>
      <w:r w:rsidR="00783F80" w:rsidRPr="00B83C50">
        <w:rPr>
          <w:rFonts w:asciiTheme="minorHAnsi" w:hAnsiTheme="minorHAnsi" w:cstheme="minorHAnsi"/>
        </w:rPr>
        <w:t>00</w:t>
      </w:r>
      <w:r w:rsidR="00DD3BFE" w:rsidRPr="00B83C50">
        <w:rPr>
          <w:rFonts w:asciiTheme="minorHAnsi" w:hAnsiTheme="minorHAnsi" w:cstheme="minorHAnsi"/>
        </w:rPr>
        <w:t xml:space="preserve"> </w:t>
      </w:r>
      <w:r w:rsidR="00783F80" w:rsidRPr="00B83C50">
        <w:rPr>
          <w:rFonts w:asciiTheme="minorHAnsi" w:hAnsiTheme="minorHAnsi" w:cstheme="minorHAnsi"/>
        </w:rPr>
        <w:t>trece</w:t>
      </w:r>
      <w:r w:rsidR="00DD3BFE" w:rsidRPr="00B83C50">
        <w:rPr>
          <w:rFonts w:asciiTheme="minorHAnsi" w:hAnsiTheme="minorHAnsi" w:cstheme="minorHAnsi"/>
        </w:rPr>
        <w:t xml:space="preserve"> ho</w:t>
      </w:r>
      <w:r w:rsidR="00783F80" w:rsidRPr="00B83C50">
        <w:rPr>
          <w:rFonts w:asciiTheme="minorHAnsi" w:hAnsiTheme="minorHAnsi" w:cstheme="minorHAnsi"/>
        </w:rPr>
        <w:t>ras en punto</w:t>
      </w:r>
      <w:r w:rsidR="00DD3BFE" w:rsidRPr="00B83C50">
        <w:rPr>
          <w:rFonts w:asciiTheme="minorHAnsi" w:hAnsiTheme="minorHAnsi" w:cstheme="minorHAnsi"/>
        </w:rPr>
        <w:t xml:space="preserve"> del </w:t>
      </w:r>
      <w:r w:rsidR="00783F80" w:rsidRPr="00B83C50">
        <w:rPr>
          <w:rFonts w:asciiTheme="minorHAnsi" w:hAnsiTheme="minorHAnsi" w:cstheme="minorHAnsi"/>
        </w:rPr>
        <w:t>31</w:t>
      </w:r>
      <w:r w:rsidR="005159D0" w:rsidRPr="00B83C50">
        <w:rPr>
          <w:rFonts w:asciiTheme="minorHAnsi" w:hAnsiTheme="minorHAnsi" w:cstheme="minorHAnsi"/>
        </w:rPr>
        <w:t xml:space="preserve"> </w:t>
      </w:r>
      <w:r w:rsidR="00783F80" w:rsidRPr="00B83C50">
        <w:rPr>
          <w:rFonts w:asciiTheme="minorHAnsi" w:hAnsiTheme="minorHAnsi" w:cstheme="minorHAnsi"/>
        </w:rPr>
        <w:t>treinta y uno</w:t>
      </w:r>
      <w:r w:rsidR="005159D0" w:rsidRPr="00B83C50">
        <w:rPr>
          <w:rFonts w:asciiTheme="minorHAnsi" w:hAnsiTheme="minorHAnsi" w:cstheme="minorHAnsi"/>
        </w:rPr>
        <w:t xml:space="preserve"> de </w:t>
      </w:r>
      <w:r w:rsidR="00783F80" w:rsidRPr="00B83C50">
        <w:rPr>
          <w:rFonts w:asciiTheme="minorHAnsi" w:hAnsiTheme="minorHAnsi" w:cstheme="minorHAnsi"/>
        </w:rPr>
        <w:t>enero</w:t>
      </w:r>
      <w:r w:rsidR="00DD3BFE" w:rsidRPr="00B83C50">
        <w:rPr>
          <w:rFonts w:asciiTheme="minorHAnsi" w:hAnsiTheme="minorHAnsi" w:cstheme="minorHAnsi"/>
        </w:rPr>
        <w:t xml:space="preserve"> de 202</w:t>
      </w:r>
      <w:r w:rsidR="00783F80" w:rsidRPr="00B83C50">
        <w:rPr>
          <w:rFonts w:asciiTheme="minorHAnsi" w:hAnsiTheme="minorHAnsi" w:cstheme="minorHAnsi"/>
        </w:rPr>
        <w:t>3</w:t>
      </w:r>
      <w:r w:rsidR="00DD3BFE" w:rsidRPr="00B83C50">
        <w:rPr>
          <w:rFonts w:asciiTheme="minorHAnsi" w:hAnsiTheme="minorHAnsi" w:cstheme="minorHAnsi"/>
        </w:rPr>
        <w:t xml:space="preserve"> dos mil </w:t>
      </w:r>
      <w:r w:rsidR="00783F80" w:rsidRPr="00B83C50">
        <w:rPr>
          <w:rFonts w:asciiTheme="minorHAnsi" w:hAnsiTheme="minorHAnsi" w:cstheme="minorHAnsi"/>
        </w:rPr>
        <w:t>veintitrés</w:t>
      </w:r>
      <w:r w:rsidR="009E462C" w:rsidRPr="00B83C50">
        <w:rPr>
          <w:rFonts w:asciiTheme="minorHAnsi" w:hAnsiTheme="minorHAnsi" w:cstheme="minorHAnsi"/>
        </w:rPr>
        <w:t xml:space="preserve">, </w:t>
      </w:r>
      <w:r w:rsidR="00DD3BFE" w:rsidRPr="00B83C50">
        <w:rPr>
          <w:rFonts w:asciiTheme="minorHAnsi" w:hAnsiTheme="minorHAnsi" w:cstheme="minorHAnsi"/>
        </w:rPr>
        <w:t>levantándose constancia</w:t>
      </w:r>
      <w:r w:rsidR="009E462C" w:rsidRPr="00B83C50">
        <w:rPr>
          <w:rFonts w:asciiTheme="minorHAnsi" w:hAnsiTheme="minorHAnsi" w:cstheme="minorHAnsi"/>
        </w:rPr>
        <w:t xml:space="preserve"> para</w:t>
      </w:r>
      <w:r w:rsidR="00DD3BFE" w:rsidRPr="00B83C50">
        <w:rPr>
          <w:rFonts w:asciiTheme="minorHAnsi" w:hAnsiTheme="minorHAnsi" w:cstheme="minorHAnsi"/>
        </w:rPr>
        <w:t xml:space="preserve"> la presente acta.</w:t>
      </w:r>
    </w:p>
    <w:p w14:paraId="49605534" w14:textId="77777777" w:rsidR="00DD3BFE" w:rsidRPr="00B83C50" w:rsidRDefault="00DD3BFE" w:rsidP="00DD3BFE">
      <w:pPr>
        <w:pStyle w:val="Normal1"/>
        <w:spacing w:line="259" w:lineRule="auto"/>
        <w:ind w:left="709"/>
        <w:jc w:val="both"/>
        <w:rPr>
          <w:rFonts w:asciiTheme="minorHAnsi" w:eastAsia="Calibri" w:hAnsiTheme="minorHAnsi" w:cstheme="minorHAnsi"/>
          <w:b/>
        </w:rPr>
      </w:pPr>
    </w:p>
    <w:p w14:paraId="2B2A28AA" w14:textId="77777777" w:rsidR="00DD3BFE" w:rsidRPr="00B83C50" w:rsidRDefault="00DD3BFE" w:rsidP="00DD3BFE">
      <w:pPr>
        <w:pStyle w:val="Normal1"/>
        <w:spacing w:line="259" w:lineRule="auto"/>
        <w:jc w:val="both"/>
        <w:rPr>
          <w:rFonts w:asciiTheme="minorHAnsi" w:eastAsia="Calibri" w:hAnsiTheme="minorHAnsi" w:cstheme="minorHAnsi"/>
          <w:b/>
        </w:rPr>
      </w:pPr>
    </w:p>
    <w:p w14:paraId="0B66C6B2" w14:textId="72584FBC" w:rsidR="00DD3BFE" w:rsidRPr="00B83C50" w:rsidRDefault="00DD3BFE" w:rsidP="00DD3BFE">
      <w:pPr>
        <w:pStyle w:val="Normal1"/>
        <w:spacing w:line="259" w:lineRule="auto"/>
        <w:jc w:val="both"/>
        <w:rPr>
          <w:rFonts w:asciiTheme="minorHAnsi" w:eastAsia="Calibri" w:hAnsiTheme="minorHAnsi" w:cstheme="minorHAnsi"/>
          <w:b/>
        </w:rPr>
      </w:pPr>
    </w:p>
    <w:p w14:paraId="40F7D16A" w14:textId="77777777" w:rsidR="005159D0" w:rsidRPr="00B83C50" w:rsidRDefault="005159D0" w:rsidP="00DD3BFE">
      <w:pPr>
        <w:pStyle w:val="Normal1"/>
        <w:spacing w:line="259" w:lineRule="auto"/>
        <w:jc w:val="both"/>
        <w:rPr>
          <w:rFonts w:asciiTheme="minorHAnsi" w:eastAsia="Calibri" w:hAnsiTheme="minorHAnsi" w:cstheme="minorHAnsi"/>
          <w:b/>
        </w:rPr>
      </w:pPr>
    </w:p>
    <w:p w14:paraId="00E15257" w14:textId="77777777" w:rsidR="00DD3BFE" w:rsidRPr="00B83C50" w:rsidRDefault="00DD3BFE" w:rsidP="00DD3BFE">
      <w:pPr>
        <w:pStyle w:val="Normal1"/>
        <w:spacing w:line="259" w:lineRule="auto"/>
        <w:rPr>
          <w:rFonts w:asciiTheme="minorHAnsi" w:eastAsia="Calibri" w:hAnsiTheme="minorHAnsi" w:cstheme="minorHAnsi"/>
        </w:rPr>
      </w:pPr>
    </w:p>
    <w:p w14:paraId="5F208582" w14:textId="77777777" w:rsidR="00DD3BFE" w:rsidRPr="00B83C50" w:rsidRDefault="00DD3BFE" w:rsidP="00DD3BFE">
      <w:pPr>
        <w:spacing w:line="239" w:lineRule="auto"/>
        <w:ind w:right="-15"/>
        <w:jc w:val="center"/>
        <w:rPr>
          <w:rFonts w:asciiTheme="minorHAnsi" w:hAnsiTheme="minorHAnsi" w:cstheme="minorHAnsi"/>
          <w:b/>
        </w:rPr>
      </w:pPr>
      <w:r w:rsidRPr="00B83C50">
        <w:rPr>
          <w:rFonts w:asciiTheme="minorHAnsi" w:hAnsiTheme="minorHAnsi" w:cstheme="minorHAnsi"/>
          <w:b/>
        </w:rPr>
        <w:t xml:space="preserve">Nancy </w:t>
      </w:r>
      <w:r w:rsidRPr="00B83C50">
        <w:rPr>
          <w:rFonts w:asciiTheme="minorHAnsi" w:hAnsiTheme="minorHAnsi" w:cstheme="minorHAnsi"/>
          <w:b/>
          <w:lang w:val="es-ES_tradnl"/>
        </w:rPr>
        <w:t>García Vázquez</w:t>
      </w:r>
    </w:p>
    <w:p w14:paraId="7DAEA504" w14:textId="77777777" w:rsidR="00DD3BFE" w:rsidRPr="00B83C50" w:rsidRDefault="00DD3BFE" w:rsidP="00DD3BFE">
      <w:pPr>
        <w:pStyle w:val="Normal1"/>
        <w:spacing w:line="259" w:lineRule="auto"/>
        <w:ind w:right="-15"/>
        <w:jc w:val="center"/>
        <w:rPr>
          <w:rFonts w:asciiTheme="minorHAnsi" w:hAnsiTheme="minorHAnsi" w:cstheme="minorHAnsi"/>
        </w:rPr>
      </w:pPr>
      <w:r w:rsidRPr="00B83C50">
        <w:rPr>
          <w:rFonts w:asciiTheme="minorHAnsi" w:hAnsiTheme="minorHAnsi" w:cstheme="minorHAnsi"/>
        </w:rPr>
        <w:t>Presidenta</w:t>
      </w:r>
    </w:p>
    <w:p w14:paraId="2FFD7920" w14:textId="77777777" w:rsidR="00DD3BFE" w:rsidRPr="00B83C50" w:rsidRDefault="00DD3BFE" w:rsidP="00DD3BFE">
      <w:pPr>
        <w:pStyle w:val="Normal1"/>
        <w:spacing w:line="259" w:lineRule="auto"/>
        <w:ind w:right="-15"/>
        <w:jc w:val="center"/>
        <w:rPr>
          <w:rFonts w:asciiTheme="minorHAnsi" w:hAnsiTheme="minorHAnsi" w:cstheme="minorHAnsi"/>
        </w:rPr>
      </w:pPr>
    </w:p>
    <w:p w14:paraId="6D714B52" w14:textId="77777777" w:rsidR="00DD3BFE" w:rsidRPr="00B83C50" w:rsidRDefault="00DD3BFE" w:rsidP="00DD3BFE">
      <w:pPr>
        <w:pStyle w:val="Normal1"/>
        <w:spacing w:line="259" w:lineRule="auto"/>
        <w:ind w:right="-15"/>
        <w:rPr>
          <w:rFonts w:asciiTheme="minorHAnsi" w:hAnsiTheme="minorHAnsi" w:cstheme="minorHAnsi"/>
        </w:rPr>
      </w:pPr>
    </w:p>
    <w:p w14:paraId="2E638DB7" w14:textId="77777777" w:rsidR="00DD3BFE" w:rsidRPr="00B83C50" w:rsidRDefault="00DD3BFE" w:rsidP="00DD3BFE">
      <w:pPr>
        <w:pStyle w:val="Normal1"/>
        <w:spacing w:line="259" w:lineRule="auto"/>
        <w:ind w:right="-15"/>
        <w:jc w:val="center"/>
        <w:rPr>
          <w:rFonts w:asciiTheme="minorHAnsi" w:hAnsiTheme="minorHAnsi" w:cstheme="minorHAnsi"/>
        </w:rPr>
      </w:pPr>
      <w:r w:rsidRPr="00B83C50">
        <w:rPr>
          <w:rFonts w:asciiTheme="minorHAnsi" w:hAnsiTheme="minorHAnsi" w:cstheme="minorHAnsi"/>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DD3BFE" w:rsidRPr="00B83C50" w14:paraId="6427F834" w14:textId="77777777" w:rsidTr="009F4596">
        <w:tc>
          <w:tcPr>
            <w:tcW w:w="4334" w:type="dxa"/>
          </w:tcPr>
          <w:p w14:paraId="337F7481" w14:textId="77777777" w:rsidR="00E65930" w:rsidRPr="00B83C50" w:rsidRDefault="00E65930" w:rsidP="009F4596">
            <w:pPr>
              <w:pStyle w:val="Normal1"/>
              <w:spacing w:line="259" w:lineRule="auto"/>
              <w:ind w:right="-15"/>
              <w:jc w:val="center"/>
              <w:rPr>
                <w:rFonts w:asciiTheme="minorHAnsi" w:hAnsiTheme="minorHAnsi" w:cstheme="minorHAnsi"/>
                <w:b/>
              </w:rPr>
            </w:pPr>
          </w:p>
          <w:p w14:paraId="50DB4FA1" w14:textId="77777777" w:rsidR="00E65930" w:rsidRPr="00B83C50" w:rsidRDefault="00E65930" w:rsidP="009F4596">
            <w:pPr>
              <w:pStyle w:val="Normal1"/>
              <w:spacing w:line="259" w:lineRule="auto"/>
              <w:ind w:right="-15"/>
              <w:jc w:val="center"/>
              <w:rPr>
                <w:rFonts w:asciiTheme="minorHAnsi" w:hAnsiTheme="minorHAnsi" w:cstheme="minorHAnsi"/>
                <w:b/>
              </w:rPr>
            </w:pPr>
          </w:p>
          <w:p w14:paraId="4DE5A1A2" w14:textId="77777777" w:rsidR="00E65930" w:rsidRPr="00B83C50" w:rsidRDefault="00E65930" w:rsidP="009F4596">
            <w:pPr>
              <w:pStyle w:val="Normal1"/>
              <w:spacing w:line="259" w:lineRule="auto"/>
              <w:ind w:right="-15"/>
              <w:jc w:val="center"/>
              <w:rPr>
                <w:rFonts w:asciiTheme="minorHAnsi" w:hAnsiTheme="minorHAnsi" w:cstheme="minorHAnsi"/>
                <w:b/>
              </w:rPr>
            </w:pPr>
          </w:p>
          <w:p w14:paraId="3C4061F3" w14:textId="088ABF9D"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b/>
              </w:rPr>
              <w:t>David Gómez</w:t>
            </w:r>
            <w:r w:rsidR="00413390" w:rsidRPr="00B83C50">
              <w:rPr>
                <w:rFonts w:asciiTheme="minorHAnsi" w:hAnsiTheme="minorHAnsi" w:cstheme="minorHAnsi"/>
                <w:b/>
              </w:rPr>
              <w:t xml:space="preserve"> </w:t>
            </w:r>
            <w:r w:rsidRPr="00B83C50">
              <w:rPr>
                <w:rFonts w:asciiTheme="minorHAnsi" w:hAnsiTheme="minorHAnsi" w:cstheme="minorHAnsi"/>
                <w:b/>
              </w:rPr>
              <w:t>Álvarez</w:t>
            </w:r>
          </w:p>
          <w:p w14:paraId="0CFA7129" w14:textId="77777777"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7ED3E91D" w14:textId="77777777" w:rsidR="00DD3BFE" w:rsidRPr="00B83C50" w:rsidRDefault="00DD3BFE" w:rsidP="009F4596">
            <w:pPr>
              <w:pStyle w:val="Normal1"/>
              <w:spacing w:line="259" w:lineRule="auto"/>
              <w:ind w:right="-15"/>
              <w:jc w:val="center"/>
              <w:rPr>
                <w:rFonts w:asciiTheme="minorHAnsi" w:hAnsiTheme="minorHAnsi" w:cstheme="minorHAnsi"/>
              </w:rPr>
            </w:pPr>
          </w:p>
          <w:p w14:paraId="22A2F8B8" w14:textId="77777777" w:rsidR="00DD3BFE" w:rsidRPr="00B83C50" w:rsidRDefault="00DD3BFE" w:rsidP="009F4596">
            <w:pPr>
              <w:pStyle w:val="Normal1"/>
              <w:spacing w:line="259" w:lineRule="auto"/>
              <w:ind w:right="-15"/>
              <w:jc w:val="center"/>
              <w:rPr>
                <w:rFonts w:asciiTheme="minorHAnsi" w:hAnsiTheme="minorHAnsi" w:cstheme="minorHAnsi"/>
              </w:rPr>
            </w:pPr>
          </w:p>
          <w:p w14:paraId="612C75FF" w14:textId="77777777" w:rsidR="00DD3BFE" w:rsidRPr="00B83C50" w:rsidRDefault="00DD3BFE" w:rsidP="009F4596">
            <w:pPr>
              <w:pStyle w:val="Normal1"/>
              <w:spacing w:line="259" w:lineRule="auto"/>
              <w:ind w:right="-15"/>
              <w:jc w:val="center"/>
              <w:rPr>
                <w:rFonts w:asciiTheme="minorHAnsi" w:hAnsiTheme="minorHAnsi" w:cstheme="minorHAnsi"/>
              </w:rPr>
            </w:pPr>
          </w:p>
          <w:p w14:paraId="01B79899" w14:textId="77777777" w:rsidR="00DD3BFE" w:rsidRPr="00B83C50" w:rsidRDefault="00DD3BFE" w:rsidP="009F4596">
            <w:pPr>
              <w:pStyle w:val="Normal1"/>
              <w:spacing w:line="259" w:lineRule="auto"/>
              <w:ind w:right="-15"/>
              <w:jc w:val="center"/>
              <w:rPr>
                <w:rFonts w:asciiTheme="minorHAnsi" w:hAnsiTheme="minorHAnsi" w:cstheme="minorHAnsi"/>
              </w:rPr>
            </w:pPr>
          </w:p>
          <w:p w14:paraId="7B65DAB4" w14:textId="77777777" w:rsidR="00DD3BFE" w:rsidRPr="00B83C50" w:rsidRDefault="00DD3BFE" w:rsidP="009F4596">
            <w:pPr>
              <w:pStyle w:val="Normal1"/>
              <w:spacing w:line="259" w:lineRule="auto"/>
              <w:ind w:right="-15"/>
              <w:jc w:val="center"/>
              <w:rPr>
                <w:rFonts w:asciiTheme="minorHAnsi" w:hAnsiTheme="minorHAnsi" w:cstheme="minorHAnsi"/>
              </w:rPr>
            </w:pPr>
          </w:p>
        </w:tc>
        <w:tc>
          <w:tcPr>
            <w:tcW w:w="4335" w:type="dxa"/>
          </w:tcPr>
          <w:p w14:paraId="4944AFB7" w14:textId="77777777" w:rsidR="00E65930" w:rsidRPr="00B83C50" w:rsidRDefault="00E65930" w:rsidP="009F4596">
            <w:pPr>
              <w:spacing w:line="239" w:lineRule="auto"/>
              <w:ind w:right="-15"/>
              <w:jc w:val="center"/>
              <w:rPr>
                <w:rFonts w:asciiTheme="minorHAnsi" w:hAnsiTheme="minorHAnsi" w:cstheme="minorHAnsi"/>
                <w:b/>
                <w:lang w:val="pt-BR"/>
              </w:rPr>
            </w:pPr>
          </w:p>
          <w:p w14:paraId="4197E0F1" w14:textId="77777777" w:rsidR="00E65930" w:rsidRPr="00B83C50" w:rsidRDefault="00E65930" w:rsidP="009F4596">
            <w:pPr>
              <w:spacing w:line="239" w:lineRule="auto"/>
              <w:ind w:right="-15"/>
              <w:jc w:val="center"/>
              <w:rPr>
                <w:rFonts w:asciiTheme="minorHAnsi" w:hAnsiTheme="minorHAnsi" w:cstheme="minorHAnsi"/>
                <w:b/>
                <w:lang w:val="pt-BR"/>
              </w:rPr>
            </w:pPr>
          </w:p>
          <w:p w14:paraId="01C3E247" w14:textId="77777777" w:rsidR="00E65930" w:rsidRPr="00B83C50" w:rsidRDefault="00E65930" w:rsidP="009F4596">
            <w:pPr>
              <w:spacing w:line="239" w:lineRule="auto"/>
              <w:ind w:right="-15"/>
              <w:jc w:val="center"/>
              <w:rPr>
                <w:rFonts w:asciiTheme="minorHAnsi" w:hAnsiTheme="minorHAnsi" w:cstheme="minorHAnsi"/>
                <w:b/>
                <w:lang w:val="pt-BR"/>
              </w:rPr>
            </w:pPr>
          </w:p>
          <w:p w14:paraId="0D842348" w14:textId="7A9D5B48" w:rsidR="00DD3BFE" w:rsidRPr="00B83C50" w:rsidRDefault="00DD3BFE" w:rsidP="009F4596">
            <w:pPr>
              <w:spacing w:line="239" w:lineRule="auto"/>
              <w:ind w:right="-15"/>
              <w:jc w:val="center"/>
              <w:rPr>
                <w:rFonts w:asciiTheme="minorHAnsi" w:hAnsiTheme="minorHAnsi" w:cstheme="minorHAnsi"/>
                <w:b/>
                <w:lang w:val="pt-BR"/>
              </w:rPr>
            </w:pPr>
            <w:r w:rsidRPr="00B83C50">
              <w:rPr>
                <w:rFonts w:asciiTheme="minorHAnsi" w:hAnsiTheme="minorHAnsi" w:cstheme="minorHAnsi"/>
                <w:b/>
                <w:lang w:val="pt-BR"/>
              </w:rPr>
              <w:t xml:space="preserve">Pedro Vicente Viveros Reyes  </w:t>
            </w:r>
          </w:p>
          <w:p w14:paraId="214A3D53" w14:textId="77777777"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381F6D86" w14:textId="77777777" w:rsidR="00DD3BFE" w:rsidRPr="00B83C50" w:rsidRDefault="00DD3BFE" w:rsidP="009F4596">
            <w:pPr>
              <w:pStyle w:val="Normal1"/>
              <w:spacing w:line="259" w:lineRule="auto"/>
              <w:ind w:right="-15"/>
              <w:jc w:val="center"/>
              <w:rPr>
                <w:rFonts w:asciiTheme="minorHAnsi" w:hAnsiTheme="minorHAnsi" w:cstheme="minorHAnsi"/>
              </w:rPr>
            </w:pPr>
          </w:p>
          <w:p w14:paraId="28B97563" w14:textId="77777777" w:rsidR="00DD3BFE" w:rsidRPr="00B83C50" w:rsidRDefault="00DD3BFE" w:rsidP="009F4596">
            <w:pPr>
              <w:pStyle w:val="Normal1"/>
              <w:spacing w:line="259" w:lineRule="auto"/>
              <w:ind w:right="-15"/>
              <w:rPr>
                <w:rFonts w:asciiTheme="minorHAnsi" w:hAnsiTheme="minorHAnsi" w:cstheme="minorHAnsi"/>
              </w:rPr>
            </w:pPr>
          </w:p>
          <w:p w14:paraId="6DD92A48" w14:textId="7A5C1D04" w:rsidR="00DD3BFE" w:rsidRPr="00B83C50" w:rsidRDefault="00DD3BFE" w:rsidP="009F4596">
            <w:pPr>
              <w:pStyle w:val="Normal1"/>
              <w:spacing w:line="259" w:lineRule="auto"/>
              <w:ind w:right="-15"/>
              <w:rPr>
                <w:rFonts w:asciiTheme="minorHAnsi" w:hAnsiTheme="minorHAnsi" w:cstheme="minorHAnsi"/>
              </w:rPr>
            </w:pPr>
          </w:p>
          <w:p w14:paraId="3AD22CC5" w14:textId="2C0C6765" w:rsidR="005159D0" w:rsidRPr="00B83C50" w:rsidRDefault="005159D0" w:rsidP="009F4596">
            <w:pPr>
              <w:pStyle w:val="Normal1"/>
              <w:spacing w:line="259" w:lineRule="auto"/>
              <w:ind w:right="-15"/>
              <w:rPr>
                <w:rFonts w:asciiTheme="minorHAnsi" w:hAnsiTheme="minorHAnsi" w:cstheme="minorHAnsi"/>
              </w:rPr>
            </w:pPr>
          </w:p>
          <w:p w14:paraId="72E761C2" w14:textId="77777777" w:rsidR="005159D0" w:rsidRPr="00B83C50" w:rsidRDefault="005159D0" w:rsidP="009F4596">
            <w:pPr>
              <w:pStyle w:val="Normal1"/>
              <w:spacing w:line="259" w:lineRule="auto"/>
              <w:ind w:right="-15"/>
              <w:rPr>
                <w:rFonts w:asciiTheme="minorHAnsi" w:hAnsiTheme="minorHAnsi" w:cstheme="minorHAnsi"/>
              </w:rPr>
            </w:pPr>
          </w:p>
          <w:p w14:paraId="3F380BC2" w14:textId="77777777" w:rsidR="00DD3BFE" w:rsidRPr="00B83C50" w:rsidRDefault="00DD3BFE" w:rsidP="009F4596">
            <w:pPr>
              <w:pStyle w:val="Normal1"/>
              <w:spacing w:line="259" w:lineRule="auto"/>
              <w:ind w:right="-15"/>
              <w:jc w:val="center"/>
              <w:rPr>
                <w:rFonts w:asciiTheme="minorHAnsi" w:hAnsiTheme="minorHAnsi" w:cstheme="minorHAnsi"/>
              </w:rPr>
            </w:pPr>
          </w:p>
        </w:tc>
      </w:tr>
      <w:tr w:rsidR="00DD3BFE" w:rsidRPr="00B83C50" w14:paraId="7C29A8CA" w14:textId="77777777" w:rsidTr="009F4596">
        <w:tc>
          <w:tcPr>
            <w:tcW w:w="4334" w:type="dxa"/>
          </w:tcPr>
          <w:p w14:paraId="6C69BDDA" w14:textId="77777777" w:rsidR="00DD3BFE" w:rsidRPr="00B83C50" w:rsidRDefault="00DD3BFE" w:rsidP="009F4596">
            <w:pPr>
              <w:pStyle w:val="Normal1"/>
              <w:spacing w:line="259" w:lineRule="auto"/>
              <w:ind w:right="-15"/>
              <w:jc w:val="center"/>
              <w:rPr>
                <w:rFonts w:asciiTheme="minorHAnsi" w:hAnsiTheme="minorHAnsi" w:cstheme="minorHAnsi"/>
                <w:lang w:val="pt-BR"/>
              </w:rPr>
            </w:pPr>
            <w:r w:rsidRPr="00B83C50">
              <w:rPr>
                <w:rFonts w:asciiTheme="minorHAnsi" w:hAnsiTheme="minorHAnsi" w:cstheme="minorHAnsi"/>
                <w:b/>
              </w:rPr>
              <w:t>Neyra Josefa Godoy Rodríguez</w:t>
            </w:r>
            <w:r w:rsidRPr="00B83C50">
              <w:rPr>
                <w:rFonts w:asciiTheme="minorHAnsi" w:hAnsiTheme="minorHAnsi" w:cstheme="minorHAnsi"/>
                <w:lang w:val="pt-BR"/>
              </w:rPr>
              <w:t xml:space="preserve"> </w:t>
            </w:r>
          </w:p>
          <w:p w14:paraId="2FA541AB" w14:textId="77777777" w:rsidR="00DD3BFE" w:rsidRPr="00B83C50" w:rsidRDefault="00DD3BFE" w:rsidP="009F4596">
            <w:pPr>
              <w:pStyle w:val="Normal1"/>
              <w:spacing w:line="259" w:lineRule="auto"/>
              <w:ind w:right="-15"/>
              <w:rPr>
                <w:rFonts w:asciiTheme="minorHAnsi" w:eastAsia="Calibri" w:hAnsiTheme="minorHAnsi" w:cstheme="minorHAnsi"/>
                <w:lang w:val="pt-BR"/>
              </w:rPr>
            </w:pPr>
            <w:r w:rsidRPr="00B83C50">
              <w:rPr>
                <w:rFonts w:asciiTheme="minorHAnsi" w:hAnsiTheme="minorHAnsi" w:cstheme="minorHAnsi"/>
                <w:lang w:val="pt-BR"/>
              </w:rPr>
              <w:t xml:space="preserve">                            Integrante</w:t>
            </w:r>
          </w:p>
        </w:tc>
        <w:tc>
          <w:tcPr>
            <w:tcW w:w="4335" w:type="dxa"/>
          </w:tcPr>
          <w:p w14:paraId="71D4FF21" w14:textId="77777777" w:rsidR="00DD3BFE" w:rsidRPr="00B83C50" w:rsidRDefault="00DD3BFE" w:rsidP="009F4596">
            <w:pPr>
              <w:spacing w:line="240" w:lineRule="auto"/>
              <w:rPr>
                <w:rFonts w:asciiTheme="minorHAnsi" w:hAnsiTheme="minorHAnsi" w:cstheme="minorHAnsi"/>
              </w:rPr>
            </w:pPr>
            <w:r w:rsidRPr="00B83C50">
              <w:rPr>
                <w:rFonts w:asciiTheme="minorHAnsi" w:hAnsiTheme="minorHAnsi" w:cstheme="minorHAnsi"/>
                <w:lang w:val="pt-BR"/>
              </w:rPr>
              <w:t xml:space="preserve">             </w:t>
            </w:r>
            <w:r w:rsidRPr="00B83C50">
              <w:rPr>
                <w:rFonts w:asciiTheme="minorHAnsi" w:hAnsiTheme="minorHAnsi" w:cstheme="minorHAnsi"/>
                <w:b/>
              </w:rPr>
              <w:t>Miguel Ángel Hernández Velázquez</w:t>
            </w:r>
          </w:p>
          <w:p w14:paraId="134C962B" w14:textId="77777777" w:rsidR="00DD3BFE" w:rsidRPr="00B83C50" w:rsidRDefault="00DD3BFE" w:rsidP="009F4596">
            <w:pPr>
              <w:pStyle w:val="Normal1"/>
              <w:spacing w:line="240" w:lineRule="auto"/>
              <w:ind w:right="-15"/>
              <w:rPr>
                <w:rFonts w:asciiTheme="minorHAnsi" w:hAnsiTheme="minorHAnsi" w:cstheme="minorHAnsi"/>
              </w:rPr>
            </w:pPr>
            <w:r w:rsidRPr="00B83C50">
              <w:rPr>
                <w:rFonts w:asciiTheme="minorHAnsi" w:hAnsiTheme="minorHAnsi" w:cstheme="minorHAnsi"/>
              </w:rPr>
              <w:t xml:space="preserve">                                   Integrante</w:t>
            </w:r>
          </w:p>
        </w:tc>
      </w:tr>
    </w:tbl>
    <w:p w14:paraId="653D3DEC" w14:textId="77777777" w:rsidR="00DD3BFE" w:rsidRPr="00B83C50" w:rsidRDefault="00DD3BFE" w:rsidP="00DD3BFE">
      <w:pPr>
        <w:rPr>
          <w:rFonts w:asciiTheme="minorHAnsi" w:hAnsiTheme="minorHAnsi" w:cstheme="minorHAnsi"/>
        </w:rPr>
      </w:pPr>
    </w:p>
    <w:p w14:paraId="797D8057" w14:textId="77777777" w:rsidR="00DD3BFE" w:rsidRPr="00B83C50" w:rsidRDefault="00DD3BFE" w:rsidP="00DD3BFE">
      <w:pPr>
        <w:rPr>
          <w:rFonts w:asciiTheme="minorHAnsi" w:hAnsiTheme="minorHAnsi" w:cstheme="minorHAnsi"/>
        </w:rPr>
      </w:pPr>
    </w:p>
    <w:bookmarkEnd w:id="0"/>
    <w:p w14:paraId="2C5CCFE2" w14:textId="77777777" w:rsidR="00DD3BFE" w:rsidRPr="00B83C50" w:rsidRDefault="00DD3BFE"/>
    <w:sectPr w:rsidR="00DD3BFE" w:rsidRPr="00B83C50" w:rsidSect="00950058">
      <w:headerReference w:type="default" r:id="rId7"/>
      <w:footerReference w:type="default" r:id="rId8"/>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6BDD" w14:textId="77777777" w:rsidR="005A5F15" w:rsidRDefault="005A5F15">
      <w:pPr>
        <w:spacing w:line="240" w:lineRule="auto"/>
      </w:pPr>
      <w:r>
        <w:separator/>
      </w:r>
    </w:p>
  </w:endnote>
  <w:endnote w:type="continuationSeparator" w:id="0">
    <w:p w14:paraId="2587CF33" w14:textId="77777777" w:rsidR="005A5F15" w:rsidRDefault="005A5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Content>
      <w:sdt>
        <w:sdtPr>
          <w:rPr>
            <w:rFonts w:asciiTheme="minorHAnsi" w:hAnsiTheme="minorHAnsi" w:cstheme="minorHAnsi"/>
            <w:sz w:val="18"/>
            <w:szCs w:val="18"/>
          </w:rPr>
          <w:id w:val="-1819326756"/>
          <w:docPartObj>
            <w:docPartGallery w:val="Page Numbers (Top of Page)"/>
            <w:docPartUnique/>
          </w:docPartObj>
        </w:sdtPr>
        <w:sdtContent>
          <w:p w14:paraId="503BC1D5" w14:textId="77777777" w:rsidR="00FF345F" w:rsidRPr="00840FCB" w:rsidRDefault="00A23E45" w:rsidP="00950058">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Content>
      <w:p w14:paraId="1F87D6D5" w14:textId="77777777" w:rsidR="00FF345F" w:rsidRDefault="00000000" w:rsidP="00950058">
        <w:pPr>
          <w:jc w:val="center"/>
        </w:pPr>
      </w:p>
      <w:p w14:paraId="394963AD" w14:textId="77777777" w:rsidR="00FF345F" w:rsidRPr="00B053A9" w:rsidRDefault="00000000" w:rsidP="00950058">
        <w:pPr>
          <w:jc w:val="center"/>
          <w:rPr>
            <w:rFonts w:ascii="Arial Narrow" w:hAnsi="Arial Narrow"/>
            <w:sz w:val="18"/>
            <w:szCs w:val="18"/>
            <w:lang w:val="es-ES"/>
          </w:rPr>
        </w:pPr>
      </w:p>
    </w:sdtContent>
  </w:sdt>
  <w:p w14:paraId="4F81A376" w14:textId="77777777" w:rsidR="00FF345F"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28A7" w14:textId="77777777" w:rsidR="005A5F15" w:rsidRDefault="005A5F15">
      <w:pPr>
        <w:spacing w:line="240" w:lineRule="auto"/>
      </w:pPr>
      <w:r>
        <w:separator/>
      </w:r>
    </w:p>
  </w:footnote>
  <w:footnote w:type="continuationSeparator" w:id="0">
    <w:p w14:paraId="2C42249B" w14:textId="77777777" w:rsidR="005A5F15" w:rsidRDefault="005A5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23D" w14:textId="77777777" w:rsidR="00FF345F" w:rsidRDefault="00A23E45" w:rsidP="006976F9">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DE4915" w14:textId="77777777" w:rsidR="00FF345F" w:rsidRPr="00516E05" w:rsidRDefault="00A23E45" w:rsidP="00950058">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1CA68C30" w14:textId="77777777" w:rsidR="00FF345F" w:rsidRPr="001E65CE" w:rsidRDefault="00000000" w:rsidP="00950058">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3481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464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052103">
    <w:abstractNumId w:val="4"/>
  </w:num>
  <w:num w:numId="4" w16cid:durableId="1912034730">
    <w:abstractNumId w:val="3"/>
  </w:num>
  <w:num w:numId="5" w16cid:durableId="1649551475">
    <w:abstractNumId w:val="9"/>
  </w:num>
  <w:num w:numId="6" w16cid:durableId="1079211772">
    <w:abstractNumId w:val="1"/>
  </w:num>
  <w:num w:numId="7" w16cid:durableId="1675762913">
    <w:abstractNumId w:val="2"/>
  </w:num>
  <w:num w:numId="8" w16cid:durableId="1963729997">
    <w:abstractNumId w:val="11"/>
  </w:num>
  <w:num w:numId="9" w16cid:durableId="1403406052">
    <w:abstractNumId w:val="7"/>
  </w:num>
  <w:num w:numId="10" w16cid:durableId="1329989092">
    <w:abstractNumId w:val="0"/>
  </w:num>
  <w:num w:numId="11" w16cid:durableId="1447429572">
    <w:abstractNumId w:val="10"/>
  </w:num>
  <w:num w:numId="12" w16cid:durableId="246231170">
    <w:abstractNumId w:val="6"/>
  </w:num>
  <w:num w:numId="13" w16cid:durableId="1598052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75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FE"/>
    <w:rsid w:val="00010620"/>
    <w:rsid w:val="0004469F"/>
    <w:rsid w:val="000934A1"/>
    <w:rsid w:val="000E3E09"/>
    <w:rsid w:val="000F4856"/>
    <w:rsid w:val="00134A51"/>
    <w:rsid w:val="00140E0F"/>
    <w:rsid w:val="00150202"/>
    <w:rsid w:val="0015796D"/>
    <w:rsid w:val="0017681E"/>
    <w:rsid w:val="00185681"/>
    <w:rsid w:val="0019303A"/>
    <w:rsid w:val="00195C60"/>
    <w:rsid w:val="001A7383"/>
    <w:rsid w:val="001B7C4A"/>
    <w:rsid w:val="002457EF"/>
    <w:rsid w:val="002605B6"/>
    <w:rsid w:val="00262F44"/>
    <w:rsid w:val="00263888"/>
    <w:rsid w:val="00280BD7"/>
    <w:rsid w:val="002B0F6E"/>
    <w:rsid w:val="002D6D4C"/>
    <w:rsid w:val="002E0AD4"/>
    <w:rsid w:val="002F6405"/>
    <w:rsid w:val="00311755"/>
    <w:rsid w:val="00325D47"/>
    <w:rsid w:val="00345939"/>
    <w:rsid w:val="00387A01"/>
    <w:rsid w:val="003B6C0B"/>
    <w:rsid w:val="003C58F0"/>
    <w:rsid w:val="003C776E"/>
    <w:rsid w:val="003F0115"/>
    <w:rsid w:val="0041037E"/>
    <w:rsid w:val="00413390"/>
    <w:rsid w:val="00416222"/>
    <w:rsid w:val="0043440B"/>
    <w:rsid w:val="0046174E"/>
    <w:rsid w:val="00465237"/>
    <w:rsid w:val="00485DBB"/>
    <w:rsid w:val="004E72AD"/>
    <w:rsid w:val="005106F4"/>
    <w:rsid w:val="005151DA"/>
    <w:rsid w:val="005159D0"/>
    <w:rsid w:val="00553D30"/>
    <w:rsid w:val="00554DFE"/>
    <w:rsid w:val="005745CA"/>
    <w:rsid w:val="005910B2"/>
    <w:rsid w:val="005944FB"/>
    <w:rsid w:val="005A5F15"/>
    <w:rsid w:val="005B5ED4"/>
    <w:rsid w:val="00632E0F"/>
    <w:rsid w:val="0063343B"/>
    <w:rsid w:val="0063482D"/>
    <w:rsid w:val="006349BA"/>
    <w:rsid w:val="00643103"/>
    <w:rsid w:val="00671741"/>
    <w:rsid w:val="00674B6D"/>
    <w:rsid w:val="00677FF2"/>
    <w:rsid w:val="006B7B6F"/>
    <w:rsid w:val="006C192F"/>
    <w:rsid w:val="006D32E7"/>
    <w:rsid w:val="006E1920"/>
    <w:rsid w:val="00722B7C"/>
    <w:rsid w:val="00740F47"/>
    <w:rsid w:val="00752E09"/>
    <w:rsid w:val="00762326"/>
    <w:rsid w:val="00783F80"/>
    <w:rsid w:val="00792B78"/>
    <w:rsid w:val="00794D76"/>
    <w:rsid w:val="007A0BBC"/>
    <w:rsid w:val="007B55F7"/>
    <w:rsid w:val="007B68ED"/>
    <w:rsid w:val="007C0877"/>
    <w:rsid w:val="007C2331"/>
    <w:rsid w:val="007D4493"/>
    <w:rsid w:val="007D5A72"/>
    <w:rsid w:val="007F10B2"/>
    <w:rsid w:val="008500BF"/>
    <w:rsid w:val="00871EC7"/>
    <w:rsid w:val="008807F0"/>
    <w:rsid w:val="00883B71"/>
    <w:rsid w:val="00883DF7"/>
    <w:rsid w:val="00890F75"/>
    <w:rsid w:val="008C67C5"/>
    <w:rsid w:val="008F566F"/>
    <w:rsid w:val="00930BA3"/>
    <w:rsid w:val="00956D99"/>
    <w:rsid w:val="00960B19"/>
    <w:rsid w:val="00982D58"/>
    <w:rsid w:val="00983E38"/>
    <w:rsid w:val="009C463C"/>
    <w:rsid w:val="009E462C"/>
    <w:rsid w:val="009E630F"/>
    <w:rsid w:val="009F47E4"/>
    <w:rsid w:val="009F5C5B"/>
    <w:rsid w:val="00A23E45"/>
    <w:rsid w:val="00A254E3"/>
    <w:rsid w:val="00A31B02"/>
    <w:rsid w:val="00A764EE"/>
    <w:rsid w:val="00A933C9"/>
    <w:rsid w:val="00A96972"/>
    <w:rsid w:val="00AA2566"/>
    <w:rsid w:val="00AC42C9"/>
    <w:rsid w:val="00B01802"/>
    <w:rsid w:val="00B16D9C"/>
    <w:rsid w:val="00B47D80"/>
    <w:rsid w:val="00B611B0"/>
    <w:rsid w:val="00B7155C"/>
    <w:rsid w:val="00B81ECD"/>
    <w:rsid w:val="00B83C50"/>
    <w:rsid w:val="00BA78B7"/>
    <w:rsid w:val="00BB4646"/>
    <w:rsid w:val="00BD0EA1"/>
    <w:rsid w:val="00BD300C"/>
    <w:rsid w:val="00BF2E02"/>
    <w:rsid w:val="00BF65A4"/>
    <w:rsid w:val="00C131BB"/>
    <w:rsid w:val="00C13DE5"/>
    <w:rsid w:val="00C91BF0"/>
    <w:rsid w:val="00CB06D8"/>
    <w:rsid w:val="00CB3820"/>
    <w:rsid w:val="00CC6DE2"/>
    <w:rsid w:val="00CD5524"/>
    <w:rsid w:val="00CE2C40"/>
    <w:rsid w:val="00CF3A14"/>
    <w:rsid w:val="00D0020F"/>
    <w:rsid w:val="00D04000"/>
    <w:rsid w:val="00D04388"/>
    <w:rsid w:val="00D04C26"/>
    <w:rsid w:val="00D31FB3"/>
    <w:rsid w:val="00D34CB9"/>
    <w:rsid w:val="00D478E7"/>
    <w:rsid w:val="00D52112"/>
    <w:rsid w:val="00D83E45"/>
    <w:rsid w:val="00D84EB4"/>
    <w:rsid w:val="00DA1C4D"/>
    <w:rsid w:val="00DC40F5"/>
    <w:rsid w:val="00DC698A"/>
    <w:rsid w:val="00DD3BFE"/>
    <w:rsid w:val="00DE1038"/>
    <w:rsid w:val="00DE3D23"/>
    <w:rsid w:val="00E023A3"/>
    <w:rsid w:val="00E14DE9"/>
    <w:rsid w:val="00E220F9"/>
    <w:rsid w:val="00E3509F"/>
    <w:rsid w:val="00E51608"/>
    <w:rsid w:val="00E544D6"/>
    <w:rsid w:val="00E65930"/>
    <w:rsid w:val="00E66CFF"/>
    <w:rsid w:val="00E82A41"/>
    <w:rsid w:val="00EA1990"/>
    <w:rsid w:val="00F0356F"/>
    <w:rsid w:val="00F35E53"/>
    <w:rsid w:val="00F558D0"/>
    <w:rsid w:val="00F74873"/>
    <w:rsid w:val="00F86974"/>
    <w:rsid w:val="00F86FB4"/>
    <w:rsid w:val="00FA74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chartTrackingRefBased/>
  <w15:docId w15:val="{B1D598B4-37B0-4D7B-8E2A-E62AC473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F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styleId="Mencinsinresolver">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2878</Words>
  <Characters>15834</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Álvarez</dc:creator>
  <cp:keywords/>
  <dc:description/>
  <cp:lastModifiedBy>ESAC</cp:lastModifiedBy>
  <cp:revision>2</cp:revision>
  <cp:lastPrinted>2023-02-01T00:26:00Z</cp:lastPrinted>
  <dcterms:created xsi:type="dcterms:W3CDTF">2023-02-16T22:09:00Z</dcterms:created>
  <dcterms:modified xsi:type="dcterms:W3CDTF">2023-02-16T22:09:00Z</dcterms:modified>
</cp:coreProperties>
</file>