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Default="00DD3BFE" w:rsidP="00DD3BFE">
      <w:pPr>
        <w:spacing w:line="240" w:lineRule="auto"/>
        <w:rPr>
          <w:rFonts w:asciiTheme="minorHAnsi" w:hAnsiTheme="minorHAnsi" w:cstheme="minorHAnsi"/>
          <w:b/>
          <w:bCs/>
          <w:smallCaps/>
          <w:color w:val="000000"/>
          <w:sz w:val="21"/>
          <w:szCs w:val="21"/>
        </w:rPr>
      </w:pPr>
      <w:bookmarkStart w:id="0" w:name="_Hlk124860041"/>
    </w:p>
    <w:p w14:paraId="336AA560" w14:textId="77777777" w:rsidR="00387A01" w:rsidRPr="00643103" w:rsidRDefault="00387A01" w:rsidP="00DD3BFE">
      <w:pPr>
        <w:spacing w:line="240" w:lineRule="auto"/>
        <w:rPr>
          <w:rFonts w:asciiTheme="minorHAnsi" w:hAnsiTheme="minorHAnsi" w:cstheme="minorHAnsi"/>
          <w:b/>
          <w:bCs/>
          <w:smallCaps/>
          <w:color w:val="000000"/>
          <w:sz w:val="21"/>
          <w:szCs w:val="21"/>
        </w:rPr>
      </w:pPr>
    </w:p>
    <w:p w14:paraId="04011ED8" w14:textId="50558DF5"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Acta</w:t>
      </w:r>
      <w:r w:rsidR="006D32E7" w:rsidRPr="00B83C50">
        <w:rPr>
          <w:rFonts w:asciiTheme="minorHAnsi" w:hAnsiTheme="minorHAnsi" w:cstheme="minorHAnsi"/>
          <w:b/>
          <w:bCs/>
          <w:smallCaps/>
          <w:color w:val="000000"/>
        </w:rPr>
        <w:t xml:space="preserve"> </w:t>
      </w:r>
      <w:r w:rsidR="00EE4716">
        <w:rPr>
          <w:rFonts w:asciiTheme="minorHAnsi" w:hAnsiTheme="minorHAnsi" w:cstheme="minorHAnsi"/>
          <w:b/>
          <w:bCs/>
          <w:smallCaps/>
          <w:color w:val="000000"/>
        </w:rPr>
        <w:t>quinta</w:t>
      </w:r>
      <w:r w:rsidR="006D32E7" w:rsidRPr="00B83C50">
        <w:rPr>
          <w:rFonts w:asciiTheme="minorHAnsi" w:hAnsiTheme="minorHAnsi" w:cstheme="minorHAnsi"/>
          <w:b/>
          <w:bCs/>
          <w:smallCaps/>
          <w:color w:val="000000"/>
        </w:rPr>
        <w:t xml:space="preserve"> Sesión</w:t>
      </w:r>
      <w:r w:rsidRPr="00B83C50">
        <w:rPr>
          <w:rFonts w:asciiTheme="minorHAnsi" w:hAnsiTheme="minorHAnsi" w:cstheme="minorHAnsi"/>
          <w:b/>
          <w:bCs/>
          <w:smallCaps/>
          <w:color w:val="000000"/>
        </w:rPr>
        <w:t xml:space="preserve"> Ordinaria</w:t>
      </w:r>
    </w:p>
    <w:p w14:paraId="3A09098E" w14:textId="77777777"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Comité de Participación Social del Sistema Anticorrupción del Estado de Jalisco</w:t>
      </w:r>
    </w:p>
    <w:p w14:paraId="07C05233" w14:textId="598EDCB2" w:rsidR="00DD3BFE" w:rsidRPr="00B83C50" w:rsidRDefault="00383B48" w:rsidP="00DD3BFE">
      <w:pPr>
        <w:spacing w:line="240" w:lineRule="auto"/>
        <w:jc w:val="center"/>
        <w:rPr>
          <w:rFonts w:asciiTheme="minorHAnsi" w:hAnsiTheme="minorHAnsi" w:cstheme="minorHAnsi"/>
          <w:b/>
          <w:bCs/>
          <w:smallCaps/>
          <w:color w:val="000000"/>
        </w:rPr>
      </w:pPr>
      <w:r>
        <w:rPr>
          <w:rFonts w:asciiTheme="minorHAnsi" w:hAnsiTheme="minorHAnsi" w:cstheme="minorHAnsi"/>
          <w:b/>
          <w:bCs/>
          <w:smallCaps/>
          <w:color w:val="000000"/>
        </w:rPr>
        <w:t>20</w:t>
      </w:r>
      <w:r w:rsidR="00DD3BFE" w:rsidRPr="00B83C50">
        <w:rPr>
          <w:rFonts w:asciiTheme="minorHAnsi" w:hAnsiTheme="minorHAnsi" w:cstheme="minorHAnsi"/>
          <w:b/>
          <w:bCs/>
          <w:smallCaps/>
          <w:color w:val="000000"/>
        </w:rPr>
        <w:t xml:space="preserve"> de </w:t>
      </w:r>
      <w:r>
        <w:rPr>
          <w:rFonts w:asciiTheme="minorHAnsi" w:hAnsiTheme="minorHAnsi" w:cstheme="minorHAnsi"/>
          <w:b/>
          <w:bCs/>
          <w:smallCaps/>
          <w:color w:val="000000"/>
        </w:rPr>
        <w:t>febrer</w:t>
      </w:r>
      <w:r w:rsidR="00D31FB3" w:rsidRPr="00B83C50">
        <w:rPr>
          <w:rFonts w:asciiTheme="minorHAnsi" w:hAnsiTheme="minorHAnsi" w:cstheme="minorHAnsi"/>
          <w:b/>
          <w:bCs/>
          <w:smallCaps/>
          <w:color w:val="000000"/>
        </w:rPr>
        <w:t>o</w:t>
      </w:r>
      <w:r w:rsidR="00DD3BFE" w:rsidRPr="00B83C50">
        <w:rPr>
          <w:rFonts w:asciiTheme="minorHAnsi" w:hAnsiTheme="minorHAnsi" w:cstheme="minorHAnsi"/>
          <w:b/>
          <w:bCs/>
          <w:smallCaps/>
          <w:color w:val="000000"/>
        </w:rPr>
        <w:t xml:space="preserve"> de 202</w:t>
      </w:r>
      <w:r w:rsidR="00D31FB3" w:rsidRPr="00B83C50">
        <w:rPr>
          <w:rFonts w:asciiTheme="minorHAnsi" w:hAnsiTheme="minorHAnsi" w:cstheme="minorHAnsi"/>
          <w:b/>
          <w:bCs/>
          <w:smallCaps/>
          <w:color w:val="000000"/>
        </w:rPr>
        <w:t>3</w:t>
      </w:r>
      <w:r w:rsidR="003C776E" w:rsidRPr="00B83C50">
        <w:rPr>
          <w:rFonts w:asciiTheme="minorHAnsi" w:hAnsiTheme="minorHAnsi" w:cstheme="minorHAnsi"/>
          <w:b/>
          <w:bCs/>
          <w:smallCaps/>
          <w:color w:val="000000"/>
        </w:rPr>
        <w:t>.</w:t>
      </w:r>
    </w:p>
    <w:p w14:paraId="781E182F" w14:textId="1D5720E7" w:rsidR="00DD3BFE" w:rsidRPr="00B83C50" w:rsidRDefault="00DD3BFE" w:rsidP="00DD3BFE">
      <w:pPr>
        <w:rPr>
          <w:rFonts w:asciiTheme="minorHAnsi" w:hAnsiTheme="minorHAnsi" w:cstheme="minorHAnsi"/>
          <w:b/>
          <w:bCs/>
          <w:smallCaps/>
          <w:color w:val="000000"/>
        </w:rPr>
      </w:pPr>
    </w:p>
    <w:p w14:paraId="32960D45" w14:textId="77777777" w:rsidR="00387A01" w:rsidRPr="00B83C50" w:rsidRDefault="00387A01" w:rsidP="00DD3BFE">
      <w:pPr>
        <w:rPr>
          <w:rFonts w:asciiTheme="minorHAnsi" w:hAnsiTheme="minorHAnsi" w:cstheme="minorHAnsi"/>
          <w:b/>
          <w:bCs/>
          <w:smallCaps/>
          <w:color w:val="000000"/>
        </w:rPr>
      </w:pPr>
    </w:p>
    <w:p w14:paraId="3592C2FA" w14:textId="0184893D" w:rsidR="00DD3BFE" w:rsidRPr="00B83C50" w:rsidRDefault="00DD3BFE" w:rsidP="2D29A371">
      <w:pPr>
        <w:pStyle w:val="1"/>
        <w:spacing w:line="276" w:lineRule="auto"/>
        <w:ind w:right="-284" w:firstLine="0"/>
        <w:rPr>
          <w:rFonts w:asciiTheme="minorHAnsi" w:hAnsiTheme="minorHAnsi" w:cstheme="minorBidi"/>
          <w:sz w:val="22"/>
          <w:szCs w:val="22"/>
        </w:rPr>
      </w:pPr>
      <w:r w:rsidRPr="2D29A371">
        <w:rPr>
          <w:rFonts w:asciiTheme="minorHAnsi" w:hAnsiTheme="minorHAnsi" w:cstheme="minorBidi"/>
          <w:sz w:val="22"/>
          <w:szCs w:val="22"/>
        </w:rPr>
        <w:t xml:space="preserve">En la </w:t>
      </w:r>
      <w:r w:rsidR="00FA74E0" w:rsidRPr="2D29A371">
        <w:rPr>
          <w:rFonts w:asciiTheme="minorHAnsi" w:hAnsiTheme="minorHAnsi" w:cstheme="minorBidi"/>
          <w:sz w:val="22"/>
          <w:szCs w:val="22"/>
          <w:lang w:val="es-MX"/>
        </w:rPr>
        <w:t>sede la</w:t>
      </w:r>
      <w:r w:rsidR="000E66D9" w:rsidRPr="2D29A371">
        <w:rPr>
          <w:rFonts w:asciiTheme="minorHAnsi" w:hAnsiTheme="minorHAnsi" w:cstheme="minorBidi"/>
          <w:sz w:val="22"/>
          <w:szCs w:val="22"/>
          <w:lang w:val="es-MX"/>
        </w:rPr>
        <w:t xml:space="preserve"> Sala de Juntas de la Secretaria </w:t>
      </w:r>
      <w:r w:rsidR="00B525BE" w:rsidRPr="2D29A371">
        <w:rPr>
          <w:rFonts w:asciiTheme="minorHAnsi" w:hAnsiTheme="minorHAnsi" w:cstheme="minorBidi"/>
          <w:sz w:val="22"/>
          <w:szCs w:val="22"/>
          <w:lang w:val="es-MX"/>
        </w:rPr>
        <w:t>Ejecutiva del Sistema Estatal Anticorrupción</w:t>
      </w:r>
      <w:r w:rsidR="00E6507A" w:rsidRPr="2D29A371">
        <w:rPr>
          <w:rFonts w:asciiTheme="minorHAnsi" w:hAnsiTheme="minorHAnsi" w:cstheme="minorBidi"/>
          <w:sz w:val="22"/>
          <w:szCs w:val="22"/>
          <w:lang w:val="es-MX"/>
        </w:rPr>
        <w:t xml:space="preserve"> del Estado de Jalisco</w:t>
      </w:r>
      <w:r w:rsidRPr="2D29A371">
        <w:rPr>
          <w:rFonts w:asciiTheme="minorHAnsi" w:hAnsiTheme="minorHAnsi" w:cstheme="minorBidi"/>
          <w:sz w:val="22"/>
          <w:szCs w:val="22"/>
          <w:lang w:val="es-MX"/>
        </w:rPr>
        <w:t xml:space="preserve">, ubicada en </w:t>
      </w:r>
      <w:r w:rsidR="00D34CB9" w:rsidRPr="2D29A371">
        <w:rPr>
          <w:rFonts w:asciiTheme="minorHAnsi" w:hAnsiTheme="minorHAnsi" w:cstheme="minorBidi"/>
          <w:sz w:val="22"/>
          <w:szCs w:val="22"/>
          <w:lang w:val="es-MX"/>
        </w:rPr>
        <w:t>la</w:t>
      </w:r>
      <w:r w:rsidR="00E6507A" w:rsidRPr="2D29A371">
        <w:rPr>
          <w:rFonts w:asciiTheme="minorHAnsi" w:hAnsiTheme="minorHAnsi" w:cstheme="minorBidi"/>
          <w:sz w:val="22"/>
          <w:szCs w:val="22"/>
          <w:lang w:val="es-MX"/>
        </w:rPr>
        <w:t xml:space="preserve"> Avenida de los Arcos, número 767 (setecientos sesenta y siete)</w:t>
      </w:r>
      <w:r w:rsidR="00D34CB9" w:rsidRPr="2D29A371">
        <w:rPr>
          <w:rFonts w:asciiTheme="minorHAnsi" w:hAnsiTheme="minorHAnsi" w:cstheme="minorBidi"/>
          <w:sz w:val="22"/>
          <w:szCs w:val="22"/>
          <w:lang w:val="es-MX"/>
        </w:rPr>
        <w:t xml:space="preserve">, </w:t>
      </w:r>
      <w:r w:rsidR="00E6507A" w:rsidRPr="2D29A371">
        <w:rPr>
          <w:rFonts w:asciiTheme="minorHAnsi" w:hAnsiTheme="minorHAnsi" w:cstheme="minorBidi"/>
          <w:sz w:val="22"/>
          <w:szCs w:val="22"/>
          <w:lang w:val="es-MX"/>
        </w:rPr>
        <w:t xml:space="preserve">en </w:t>
      </w:r>
      <w:r w:rsidR="00D34CB9" w:rsidRPr="2D29A371">
        <w:rPr>
          <w:rFonts w:asciiTheme="minorHAnsi" w:hAnsiTheme="minorHAnsi" w:cstheme="minorBidi"/>
          <w:sz w:val="22"/>
          <w:szCs w:val="22"/>
          <w:lang w:val="es-MX"/>
        </w:rPr>
        <w:t>Guadalajara, Jalisco</w:t>
      </w:r>
      <w:r w:rsidRPr="2D29A371">
        <w:rPr>
          <w:rFonts w:asciiTheme="minorHAnsi" w:hAnsiTheme="minorHAnsi" w:cstheme="minorBidi"/>
          <w:sz w:val="22"/>
          <w:szCs w:val="22"/>
        </w:rPr>
        <w:t>, siendo las 1</w:t>
      </w:r>
      <w:r w:rsidR="002F61E1" w:rsidRPr="2D29A371">
        <w:rPr>
          <w:rFonts w:asciiTheme="minorHAnsi" w:hAnsiTheme="minorHAnsi" w:cstheme="minorBidi"/>
          <w:sz w:val="22"/>
          <w:szCs w:val="22"/>
        </w:rPr>
        <w:t>3</w:t>
      </w:r>
      <w:r w:rsidRPr="2D29A371">
        <w:rPr>
          <w:rFonts w:asciiTheme="minorHAnsi" w:hAnsiTheme="minorHAnsi" w:cstheme="minorBidi"/>
          <w:sz w:val="22"/>
          <w:szCs w:val="22"/>
        </w:rPr>
        <w:t>:</w:t>
      </w:r>
      <w:r w:rsidR="00A47588" w:rsidRPr="2D29A371">
        <w:rPr>
          <w:rFonts w:asciiTheme="minorHAnsi" w:hAnsiTheme="minorHAnsi" w:cstheme="minorBidi"/>
          <w:sz w:val="22"/>
          <w:szCs w:val="22"/>
        </w:rPr>
        <w:t>03</w:t>
      </w:r>
      <w:r w:rsidR="003C18B1" w:rsidRPr="2D29A371">
        <w:rPr>
          <w:rFonts w:asciiTheme="minorHAnsi" w:hAnsiTheme="minorHAnsi" w:cstheme="minorBidi"/>
          <w:sz w:val="22"/>
          <w:szCs w:val="22"/>
        </w:rPr>
        <w:t xml:space="preserve"> </w:t>
      </w:r>
      <w:r w:rsidR="002F61E1" w:rsidRPr="2D29A371">
        <w:rPr>
          <w:rFonts w:asciiTheme="minorHAnsi" w:hAnsiTheme="minorHAnsi" w:cstheme="minorBidi"/>
          <w:sz w:val="22"/>
          <w:szCs w:val="22"/>
        </w:rPr>
        <w:t>trece</w:t>
      </w:r>
      <w:r w:rsidRPr="2D29A371">
        <w:rPr>
          <w:rFonts w:asciiTheme="minorHAnsi" w:hAnsiTheme="minorHAnsi" w:cstheme="minorBidi"/>
          <w:sz w:val="22"/>
          <w:szCs w:val="22"/>
        </w:rPr>
        <w:t xml:space="preserve"> horas con</w:t>
      </w:r>
      <w:r w:rsidR="005D66BF" w:rsidRPr="2D29A371">
        <w:rPr>
          <w:rFonts w:asciiTheme="minorHAnsi" w:hAnsiTheme="minorHAnsi" w:cstheme="minorBidi"/>
          <w:sz w:val="22"/>
          <w:szCs w:val="22"/>
        </w:rPr>
        <w:t xml:space="preserve"> tre</w:t>
      </w:r>
      <w:r w:rsidR="00A47588" w:rsidRPr="2D29A371">
        <w:rPr>
          <w:rFonts w:asciiTheme="minorHAnsi" w:hAnsiTheme="minorHAnsi" w:cstheme="minorBidi"/>
          <w:sz w:val="22"/>
          <w:szCs w:val="22"/>
        </w:rPr>
        <w:t xml:space="preserve">s </w:t>
      </w:r>
      <w:r w:rsidRPr="2D29A371">
        <w:rPr>
          <w:rFonts w:asciiTheme="minorHAnsi" w:hAnsiTheme="minorHAnsi" w:cstheme="minorBidi"/>
          <w:sz w:val="22"/>
          <w:szCs w:val="22"/>
        </w:rPr>
        <w:t xml:space="preserve">minutos del </w:t>
      </w:r>
      <w:r w:rsidR="001A3A6A" w:rsidRPr="2D29A371">
        <w:rPr>
          <w:rFonts w:asciiTheme="minorHAnsi" w:hAnsiTheme="minorHAnsi" w:cstheme="minorBidi"/>
          <w:b/>
          <w:bCs/>
          <w:sz w:val="22"/>
          <w:szCs w:val="22"/>
        </w:rPr>
        <w:t>lunes</w:t>
      </w:r>
      <w:r w:rsidRPr="2D29A371">
        <w:rPr>
          <w:rFonts w:asciiTheme="minorHAnsi" w:hAnsiTheme="minorHAnsi" w:cstheme="minorBidi"/>
          <w:b/>
          <w:bCs/>
          <w:sz w:val="22"/>
          <w:szCs w:val="22"/>
        </w:rPr>
        <w:t xml:space="preserve"> </w:t>
      </w:r>
      <w:r w:rsidR="001A3A6A" w:rsidRPr="2D29A371">
        <w:rPr>
          <w:rFonts w:asciiTheme="minorHAnsi" w:hAnsiTheme="minorHAnsi" w:cstheme="minorBidi"/>
          <w:b/>
          <w:bCs/>
          <w:sz w:val="22"/>
          <w:szCs w:val="22"/>
        </w:rPr>
        <w:t>20 veinte</w:t>
      </w:r>
      <w:r w:rsidRPr="2D29A371">
        <w:rPr>
          <w:rFonts w:asciiTheme="minorHAnsi" w:hAnsiTheme="minorHAnsi" w:cstheme="minorBidi"/>
          <w:b/>
          <w:bCs/>
          <w:sz w:val="22"/>
          <w:szCs w:val="22"/>
        </w:rPr>
        <w:t xml:space="preserve"> de </w:t>
      </w:r>
      <w:r w:rsidR="001A3A6A" w:rsidRPr="2D29A371">
        <w:rPr>
          <w:rFonts w:asciiTheme="minorHAnsi" w:hAnsiTheme="minorHAnsi" w:cstheme="minorBidi"/>
          <w:b/>
          <w:bCs/>
          <w:sz w:val="22"/>
          <w:szCs w:val="22"/>
        </w:rPr>
        <w:t>febrero</w:t>
      </w:r>
      <w:r w:rsidRPr="2D29A371">
        <w:rPr>
          <w:rFonts w:asciiTheme="minorHAnsi" w:hAnsiTheme="minorHAnsi" w:cstheme="minorBidi"/>
          <w:b/>
          <w:bCs/>
          <w:sz w:val="22"/>
          <w:szCs w:val="22"/>
        </w:rPr>
        <w:t xml:space="preserve"> de 202</w:t>
      </w:r>
      <w:r w:rsidR="00185681" w:rsidRPr="2D29A371">
        <w:rPr>
          <w:rFonts w:asciiTheme="minorHAnsi" w:hAnsiTheme="minorHAnsi" w:cstheme="minorBidi"/>
          <w:b/>
          <w:bCs/>
          <w:sz w:val="22"/>
          <w:szCs w:val="22"/>
        </w:rPr>
        <w:t>3</w:t>
      </w:r>
      <w:r w:rsidRPr="2D29A371">
        <w:rPr>
          <w:rFonts w:asciiTheme="minorHAnsi" w:hAnsiTheme="minorHAnsi" w:cstheme="minorBidi"/>
          <w:b/>
          <w:bCs/>
          <w:sz w:val="22"/>
          <w:szCs w:val="22"/>
        </w:rPr>
        <w:t xml:space="preserve"> dos mil </w:t>
      </w:r>
      <w:r w:rsidR="00185681" w:rsidRPr="2D29A371">
        <w:rPr>
          <w:rFonts w:asciiTheme="minorHAnsi" w:hAnsiTheme="minorHAnsi" w:cstheme="minorBidi"/>
          <w:b/>
          <w:bCs/>
          <w:sz w:val="22"/>
          <w:szCs w:val="22"/>
        </w:rPr>
        <w:t>veintitrés</w:t>
      </w:r>
      <w:r w:rsidRPr="2D29A371">
        <w:rPr>
          <w:rFonts w:asciiTheme="minorHAnsi" w:hAnsiTheme="minorHAnsi" w:cstheme="minorBidi"/>
          <w:sz w:val="22"/>
          <w:szCs w:val="22"/>
        </w:rPr>
        <w:t xml:space="preserve">, se celebró la </w:t>
      </w:r>
      <w:r w:rsidR="005D66BF" w:rsidRPr="2D29A371">
        <w:rPr>
          <w:rFonts w:asciiTheme="minorHAnsi" w:hAnsiTheme="minorHAnsi" w:cstheme="minorBidi"/>
          <w:b/>
          <w:bCs/>
          <w:sz w:val="22"/>
          <w:szCs w:val="22"/>
        </w:rPr>
        <w:t>Quinta</w:t>
      </w:r>
      <w:r w:rsidRPr="2D29A371">
        <w:rPr>
          <w:rFonts w:asciiTheme="minorHAnsi" w:hAnsiTheme="minorHAnsi" w:cstheme="minorBidi"/>
          <w:b/>
          <w:bCs/>
          <w:sz w:val="22"/>
          <w:szCs w:val="22"/>
        </w:rPr>
        <w:t xml:space="preserve"> Sesión Ordinaria</w:t>
      </w:r>
      <w:r w:rsidRPr="2D29A371">
        <w:rPr>
          <w:rFonts w:asciiTheme="minorHAnsi" w:hAnsiTheme="minorHAnsi" w:cstheme="minorBidi"/>
          <w:sz w:val="22"/>
          <w:szCs w:val="22"/>
        </w:rPr>
        <w:t xml:space="preserve"> del Comité de Participació</w:t>
      </w:r>
      <w:r w:rsidRPr="2D29A371">
        <w:rPr>
          <w:rFonts w:asciiTheme="minorHAnsi" w:eastAsia="Calibri" w:hAnsiTheme="minorHAnsi" w:cstheme="minorBidi"/>
          <w:sz w:val="22"/>
          <w:szCs w:val="22"/>
        </w:rPr>
        <w:t>n Social (CPS) del Sistema Estatal Anticorrupción del Estado de Jalisco</w:t>
      </w:r>
      <w:r w:rsidR="2E7B87C6" w:rsidRPr="2D29A371">
        <w:rPr>
          <w:rFonts w:asciiTheme="minorHAnsi" w:eastAsia="Calibri" w:hAnsiTheme="minorHAnsi" w:cstheme="minorBidi"/>
          <w:sz w:val="22"/>
          <w:szCs w:val="22"/>
        </w:rPr>
        <w:t>,</w:t>
      </w:r>
      <w:r w:rsidRPr="2D29A371">
        <w:rPr>
          <w:rFonts w:asciiTheme="minorHAnsi" w:eastAsia="Calibri" w:hAnsiTheme="minorHAnsi" w:cstheme="minorBidi"/>
          <w:sz w:val="22"/>
          <w:szCs w:val="22"/>
        </w:rPr>
        <w:t xml:space="preserve"> correspondiente a la gestió</w:t>
      </w:r>
      <w:r w:rsidRPr="2D29A371">
        <w:rPr>
          <w:rFonts w:asciiTheme="minorHAnsi" w:hAnsiTheme="minorHAnsi" w:cstheme="minorBidi"/>
          <w:sz w:val="22"/>
          <w:szCs w:val="22"/>
        </w:rPr>
        <w:t xml:space="preserve">n 2022-2023, convocada por la doctora Nancy García Vázquez, en su carácter de </w:t>
      </w:r>
      <w:r w:rsidRPr="2D29A371">
        <w:rPr>
          <w:rFonts w:asciiTheme="minorHAnsi" w:hAnsiTheme="minorHAnsi" w:cstheme="minorBidi"/>
          <w:b/>
          <w:bCs/>
          <w:sz w:val="22"/>
          <w:szCs w:val="22"/>
        </w:rPr>
        <w:t>Presidenta</w:t>
      </w:r>
      <w:r w:rsidRPr="2D29A371">
        <w:rPr>
          <w:rFonts w:asciiTheme="minorHAnsi" w:hAnsiTheme="minorHAnsi" w:cstheme="minorBidi"/>
          <w:sz w:val="22"/>
          <w:szCs w:val="22"/>
        </w:rPr>
        <w:t xml:space="preserve"> del Comité.</w:t>
      </w:r>
    </w:p>
    <w:p w14:paraId="5A4ECD0E"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1C1D82EE" w14:textId="77777777" w:rsidR="00DD3BFE" w:rsidRPr="00B83C50" w:rsidRDefault="00DD3BFE" w:rsidP="00DD3BFE">
      <w:pPr>
        <w:pStyle w:val="1"/>
        <w:spacing w:line="276"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I. Lista de asistencia</w:t>
      </w:r>
    </w:p>
    <w:p w14:paraId="3334AD11"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06E03F65" w14:textId="0053BE95" w:rsidR="00DD3BFE" w:rsidRPr="00E2023D" w:rsidRDefault="00DD3BFE" w:rsidP="2D29A371">
      <w:pPr>
        <w:pStyle w:val="1"/>
        <w:spacing w:line="276" w:lineRule="auto"/>
        <w:ind w:right="-284" w:firstLine="0"/>
        <w:rPr>
          <w:rFonts w:asciiTheme="minorHAnsi" w:hAnsiTheme="minorHAnsi" w:cstheme="minorBidi"/>
          <w:sz w:val="22"/>
          <w:szCs w:val="22"/>
        </w:rPr>
      </w:pPr>
      <w:r w:rsidRPr="2D29A371">
        <w:rPr>
          <w:rFonts w:asciiTheme="minorHAnsi" w:hAnsiTheme="minorHAnsi" w:cstheme="minorBidi"/>
          <w:sz w:val="22"/>
          <w:szCs w:val="22"/>
        </w:rPr>
        <w:t xml:space="preserve">En primer término, la </w:t>
      </w:r>
      <w:r w:rsidR="006349BA" w:rsidRPr="2D29A371">
        <w:rPr>
          <w:rFonts w:asciiTheme="minorHAnsi" w:hAnsiTheme="minorHAnsi" w:cstheme="minorBidi"/>
          <w:sz w:val="22"/>
          <w:szCs w:val="22"/>
        </w:rPr>
        <w:t xml:space="preserve">doctora </w:t>
      </w:r>
      <w:r w:rsidRPr="2D29A371">
        <w:rPr>
          <w:rFonts w:asciiTheme="minorHAnsi" w:hAnsiTheme="minorHAnsi" w:cstheme="minorBidi"/>
          <w:sz w:val="22"/>
          <w:szCs w:val="22"/>
        </w:rPr>
        <w:t>Nancy García Vázquez</w:t>
      </w:r>
      <w:r w:rsidR="001731B9" w:rsidRPr="2D29A371">
        <w:rPr>
          <w:rFonts w:asciiTheme="minorHAnsi" w:hAnsiTheme="minorHAnsi" w:cstheme="minorBidi"/>
          <w:sz w:val="22"/>
          <w:szCs w:val="22"/>
        </w:rPr>
        <w:t xml:space="preserve">, </w:t>
      </w:r>
      <w:r w:rsidR="000F3B37" w:rsidRPr="2D29A371">
        <w:rPr>
          <w:rFonts w:asciiTheme="minorHAnsi" w:hAnsiTheme="minorHAnsi" w:cstheme="minorBidi"/>
          <w:sz w:val="22"/>
          <w:szCs w:val="22"/>
        </w:rPr>
        <w:t xml:space="preserve">dio la bienvenida a la </w:t>
      </w:r>
      <w:r w:rsidR="007D004B" w:rsidRPr="2D29A371">
        <w:rPr>
          <w:rFonts w:asciiTheme="minorHAnsi" w:hAnsiTheme="minorHAnsi" w:cstheme="minorBidi"/>
          <w:sz w:val="22"/>
          <w:szCs w:val="22"/>
        </w:rPr>
        <w:t xml:space="preserve">Quinta </w:t>
      </w:r>
      <w:r w:rsidR="000F3B37" w:rsidRPr="2D29A371">
        <w:rPr>
          <w:rFonts w:asciiTheme="minorHAnsi" w:hAnsiTheme="minorHAnsi" w:cstheme="minorBidi"/>
          <w:sz w:val="22"/>
          <w:szCs w:val="22"/>
        </w:rPr>
        <w:t>Sesión</w:t>
      </w:r>
      <w:r w:rsidR="007D004B" w:rsidRPr="2D29A371">
        <w:rPr>
          <w:rFonts w:asciiTheme="minorHAnsi" w:hAnsiTheme="minorHAnsi" w:cstheme="minorBidi"/>
          <w:sz w:val="22"/>
          <w:szCs w:val="22"/>
        </w:rPr>
        <w:t xml:space="preserve"> Ordinaria</w:t>
      </w:r>
      <w:r w:rsidR="00AB5EC5" w:rsidRPr="2D29A371">
        <w:rPr>
          <w:rFonts w:asciiTheme="minorHAnsi" w:hAnsiTheme="minorHAnsi" w:cstheme="minorBidi"/>
          <w:sz w:val="22"/>
          <w:szCs w:val="22"/>
        </w:rPr>
        <w:t xml:space="preserve"> a todas y todos</w:t>
      </w:r>
      <w:r w:rsidR="007D004B" w:rsidRPr="2D29A371">
        <w:rPr>
          <w:rFonts w:asciiTheme="minorHAnsi" w:hAnsiTheme="minorHAnsi" w:cstheme="minorBidi"/>
          <w:sz w:val="22"/>
          <w:szCs w:val="22"/>
        </w:rPr>
        <w:t xml:space="preserve"> los presentes</w:t>
      </w:r>
      <w:r w:rsidR="00AB5EC5" w:rsidRPr="2D29A371">
        <w:rPr>
          <w:rFonts w:asciiTheme="minorHAnsi" w:hAnsiTheme="minorHAnsi" w:cstheme="minorBidi"/>
          <w:sz w:val="22"/>
          <w:szCs w:val="22"/>
        </w:rPr>
        <w:t>,</w:t>
      </w:r>
      <w:r w:rsidR="009966DF" w:rsidRPr="2D29A371">
        <w:rPr>
          <w:rFonts w:asciiTheme="minorHAnsi" w:hAnsiTheme="minorHAnsi" w:cstheme="minorBidi"/>
          <w:sz w:val="22"/>
          <w:szCs w:val="22"/>
        </w:rPr>
        <w:t xml:space="preserve"> </w:t>
      </w:r>
      <w:r w:rsidR="008E6EB0" w:rsidRPr="2D29A371">
        <w:rPr>
          <w:rFonts w:asciiTheme="minorHAnsi" w:hAnsiTheme="minorHAnsi" w:cstheme="minorBidi"/>
          <w:sz w:val="22"/>
          <w:szCs w:val="22"/>
        </w:rPr>
        <w:t>mencionando a los invitados</w:t>
      </w:r>
      <w:r w:rsidR="3493831F" w:rsidRPr="2D29A371">
        <w:rPr>
          <w:rFonts w:asciiTheme="minorHAnsi" w:hAnsiTheme="minorHAnsi" w:cstheme="minorBidi"/>
          <w:sz w:val="22"/>
          <w:szCs w:val="22"/>
        </w:rPr>
        <w:t>. A</w:t>
      </w:r>
      <w:r w:rsidR="009966DF" w:rsidRPr="2D29A371">
        <w:rPr>
          <w:rFonts w:asciiTheme="minorHAnsi" w:hAnsiTheme="minorHAnsi" w:cstheme="minorBidi"/>
          <w:sz w:val="22"/>
          <w:szCs w:val="22"/>
        </w:rPr>
        <w:t>simismo</w:t>
      </w:r>
      <w:r w:rsidR="00AB5EC5" w:rsidRPr="2D29A371">
        <w:rPr>
          <w:rFonts w:asciiTheme="minorHAnsi" w:hAnsiTheme="minorHAnsi" w:cstheme="minorBidi"/>
          <w:sz w:val="22"/>
          <w:szCs w:val="22"/>
        </w:rPr>
        <w:t xml:space="preserve"> </w:t>
      </w:r>
      <w:r w:rsidR="009966DF" w:rsidRPr="2D29A371">
        <w:rPr>
          <w:rFonts w:asciiTheme="minorHAnsi" w:hAnsiTheme="minorHAnsi" w:cstheme="minorBidi"/>
          <w:sz w:val="22"/>
          <w:szCs w:val="22"/>
        </w:rPr>
        <w:t>presentó a la licenciada Elizabeth Sarahí Álvarez Camarena, como nueva integrante del Staff del Comité</w:t>
      </w:r>
      <w:r w:rsidR="00E2023D" w:rsidRPr="2D29A371">
        <w:rPr>
          <w:rFonts w:asciiTheme="minorHAnsi" w:hAnsiTheme="minorHAnsi" w:cstheme="minorBidi"/>
          <w:sz w:val="22"/>
          <w:szCs w:val="22"/>
        </w:rPr>
        <w:t xml:space="preserve"> de Participación Social</w:t>
      </w:r>
      <w:r w:rsidR="009966DF" w:rsidRPr="2D29A371">
        <w:rPr>
          <w:rFonts w:asciiTheme="minorHAnsi" w:hAnsiTheme="minorHAnsi" w:cstheme="minorBidi"/>
          <w:sz w:val="22"/>
          <w:szCs w:val="22"/>
        </w:rPr>
        <w:t>, destacando que su integración fue gracias a gestiones que se llevaron a cabo con la Secretaria Ejecutiva desde hace tiempo y las cuales se concretaron durante la nueva gestión</w:t>
      </w:r>
      <w:r w:rsidR="00F256FA" w:rsidRPr="2D29A371">
        <w:rPr>
          <w:rFonts w:asciiTheme="minorHAnsi" w:hAnsiTheme="minorHAnsi" w:cstheme="minorBidi"/>
          <w:sz w:val="22"/>
          <w:szCs w:val="22"/>
        </w:rPr>
        <w:t xml:space="preserve"> </w:t>
      </w:r>
      <w:r w:rsidR="009966DF" w:rsidRPr="2D29A371">
        <w:rPr>
          <w:rFonts w:asciiTheme="minorHAnsi" w:hAnsiTheme="minorHAnsi" w:cstheme="minorBidi"/>
          <w:sz w:val="22"/>
          <w:szCs w:val="22"/>
        </w:rPr>
        <w:t>del Maestro Gilberto Tinajero</w:t>
      </w:r>
      <w:r w:rsidR="00B37336" w:rsidRPr="2D29A371">
        <w:rPr>
          <w:rFonts w:asciiTheme="minorHAnsi" w:hAnsiTheme="minorHAnsi" w:cstheme="minorBidi"/>
          <w:sz w:val="22"/>
          <w:szCs w:val="22"/>
        </w:rPr>
        <w:t xml:space="preserve">; posteriormente </w:t>
      </w:r>
      <w:r w:rsidR="00E2023D" w:rsidRPr="2D29A371">
        <w:rPr>
          <w:rFonts w:asciiTheme="minorHAnsi" w:hAnsiTheme="minorHAnsi" w:cstheme="minorBidi"/>
          <w:sz w:val="22"/>
          <w:szCs w:val="22"/>
        </w:rPr>
        <w:t xml:space="preserve">le </w:t>
      </w:r>
      <w:r w:rsidRPr="2D29A371">
        <w:rPr>
          <w:rFonts w:asciiTheme="minorHAnsi" w:hAnsiTheme="minorHAnsi" w:cstheme="minorBidi"/>
          <w:sz w:val="22"/>
          <w:szCs w:val="22"/>
        </w:rPr>
        <w:t xml:space="preserve">solicitó </w:t>
      </w:r>
      <w:bookmarkStart w:id="1" w:name="_Hlk129694010"/>
      <w:r w:rsidRPr="2D29A371">
        <w:rPr>
          <w:rFonts w:asciiTheme="minorHAnsi" w:hAnsiTheme="minorHAnsi" w:cstheme="minorBidi"/>
          <w:sz w:val="22"/>
          <w:szCs w:val="22"/>
        </w:rPr>
        <w:t xml:space="preserve">a la </w:t>
      </w:r>
      <w:r w:rsidR="0026692D" w:rsidRPr="2D29A371">
        <w:rPr>
          <w:rFonts w:asciiTheme="minorHAnsi" w:hAnsiTheme="minorHAnsi" w:cstheme="minorBidi"/>
          <w:sz w:val="22"/>
          <w:szCs w:val="22"/>
        </w:rPr>
        <w:t xml:space="preserve">licenciada </w:t>
      </w:r>
      <w:r w:rsidR="00611A52" w:rsidRPr="2D29A371">
        <w:rPr>
          <w:rFonts w:asciiTheme="minorHAnsi" w:hAnsiTheme="minorHAnsi" w:cstheme="minorBidi"/>
          <w:sz w:val="22"/>
          <w:szCs w:val="22"/>
        </w:rPr>
        <w:t>Elizabeth Sarahí Álvarez Camarena</w:t>
      </w:r>
      <w:bookmarkEnd w:id="1"/>
      <w:r w:rsidRPr="2D29A371">
        <w:rPr>
          <w:rFonts w:asciiTheme="minorHAnsi" w:hAnsiTheme="minorHAnsi" w:cstheme="minorBidi"/>
          <w:sz w:val="22"/>
          <w:szCs w:val="22"/>
        </w:rPr>
        <w:t xml:space="preserve">, </w:t>
      </w:r>
      <w:r w:rsidR="006349BA" w:rsidRPr="2D29A371">
        <w:rPr>
          <w:rFonts w:asciiTheme="minorHAnsi" w:hAnsiTheme="minorHAnsi" w:cstheme="minorBidi"/>
          <w:sz w:val="22"/>
          <w:szCs w:val="22"/>
        </w:rPr>
        <w:t xml:space="preserve">Secretaria </w:t>
      </w:r>
      <w:r w:rsidRPr="2D29A371">
        <w:rPr>
          <w:rFonts w:asciiTheme="minorHAnsi" w:hAnsiTheme="minorHAnsi" w:cstheme="minorBidi"/>
          <w:sz w:val="22"/>
          <w:szCs w:val="22"/>
        </w:rPr>
        <w:t xml:space="preserve">de Acuerdos, pasar la lista de asistencia </w:t>
      </w:r>
      <w:r w:rsidR="00E2023D" w:rsidRPr="2D29A371">
        <w:rPr>
          <w:rFonts w:asciiTheme="minorHAnsi" w:hAnsiTheme="minorHAnsi" w:cstheme="minorBidi"/>
          <w:sz w:val="22"/>
          <w:szCs w:val="22"/>
        </w:rPr>
        <w:t>de</w:t>
      </w:r>
      <w:r w:rsidRPr="2D29A371">
        <w:rPr>
          <w:rFonts w:asciiTheme="minorHAnsi" w:hAnsiTheme="minorHAnsi" w:cstheme="minorBidi"/>
          <w:sz w:val="22"/>
          <w:szCs w:val="22"/>
        </w:rPr>
        <w:t xml:space="preserve"> las y los integrantes del Comité, para dar fe de la presencia de las y los ciudadanos</w:t>
      </w:r>
      <w:r w:rsidRPr="2D29A371">
        <w:rPr>
          <w:rFonts w:asciiTheme="minorHAnsi" w:hAnsiTheme="minorHAnsi" w:cstheme="minorBidi"/>
          <w:b/>
          <w:bCs/>
          <w:sz w:val="22"/>
          <w:szCs w:val="22"/>
        </w:rPr>
        <w:t xml:space="preserve"> Nancy García Vázquez, David Gómez</w:t>
      </w:r>
      <w:r w:rsidR="00345939" w:rsidRPr="2D29A371">
        <w:rPr>
          <w:rFonts w:asciiTheme="minorHAnsi" w:hAnsiTheme="minorHAnsi" w:cstheme="minorBidi"/>
          <w:b/>
          <w:bCs/>
          <w:sz w:val="22"/>
          <w:szCs w:val="22"/>
        </w:rPr>
        <w:t xml:space="preserve"> </w:t>
      </w:r>
      <w:r w:rsidRPr="2D29A371">
        <w:rPr>
          <w:rFonts w:asciiTheme="minorHAnsi" w:hAnsiTheme="minorHAnsi" w:cstheme="minorBidi"/>
          <w:b/>
          <w:bCs/>
          <w:sz w:val="22"/>
          <w:szCs w:val="22"/>
        </w:rPr>
        <w:t>Álvarez, Pedro Vicente Viveros Reyes, Neyra Josefa Godoy Rodríguez y Miguel Ángel Hernández Velázquez.</w:t>
      </w:r>
      <w:r w:rsidRPr="2D29A371">
        <w:rPr>
          <w:rFonts w:asciiTheme="minorHAnsi" w:hAnsiTheme="minorHAnsi" w:cstheme="minorBidi"/>
          <w:color w:val="4D5156"/>
          <w:sz w:val="22"/>
          <w:szCs w:val="22"/>
          <w:shd w:val="clear" w:color="auto" w:fill="FFFFFF"/>
        </w:rPr>
        <w:t> </w:t>
      </w:r>
    </w:p>
    <w:p w14:paraId="63ECAD7A"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164A50A8" w14:textId="2664138B" w:rsidR="009B03A1" w:rsidRDefault="00DD3BFE" w:rsidP="2D29A371">
      <w:pPr>
        <w:pStyle w:val="1"/>
        <w:spacing w:line="276" w:lineRule="auto"/>
        <w:ind w:right="-284" w:firstLine="0"/>
        <w:rPr>
          <w:rFonts w:asciiTheme="minorHAnsi" w:hAnsiTheme="minorHAnsi" w:cstheme="minorBidi"/>
          <w:sz w:val="22"/>
          <w:szCs w:val="22"/>
        </w:rPr>
      </w:pPr>
      <w:r w:rsidRPr="2D29A371">
        <w:rPr>
          <w:rFonts w:asciiTheme="minorHAnsi" w:hAnsiTheme="minorHAnsi" w:cstheme="minorBidi"/>
          <w:sz w:val="22"/>
          <w:szCs w:val="22"/>
        </w:rPr>
        <w:t xml:space="preserve">La </w:t>
      </w:r>
      <w:r w:rsidR="00320C3A" w:rsidRPr="2D29A371">
        <w:rPr>
          <w:rFonts w:asciiTheme="minorHAnsi" w:hAnsiTheme="minorHAnsi" w:cstheme="minorBidi"/>
          <w:sz w:val="22"/>
          <w:szCs w:val="22"/>
        </w:rPr>
        <w:t>S</w:t>
      </w:r>
      <w:r w:rsidRPr="2D29A371">
        <w:rPr>
          <w:rFonts w:asciiTheme="minorHAnsi" w:hAnsiTheme="minorHAnsi" w:cstheme="minorBidi"/>
          <w:sz w:val="22"/>
          <w:szCs w:val="22"/>
        </w:rPr>
        <w:t xml:space="preserve">ecretaria de Acuerdos dio cuenta de lo anterior al Pleno e informó de la presencia de las y los </w:t>
      </w:r>
      <w:r w:rsidRPr="2D29A371">
        <w:rPr>
          <w:rFonts w:asciiTheme="minorHAnsi" w:hAnsiTheme="minorHAnsi" w:cstheme="minorBidi"/>
          <w:b/>
          <w:bCs/>
          <w:sz w:val="22"/>
          <w:szCs w:val="22"/>
        </w:rPr>
        <w:t>5 cinco integrantes del Comité con nombramiento vigente</w:t>
      </w:r>
      <w:r w:rsidR="00A41EAC" w:rsidRPr="2D29A371">
        <w:rPr>
          <w:rFonts w:asciiTheme="minorHAnsi" w:hAnsiTheme="minorHAnsi" w:cstheme="minorBidi"/>
          <w:sz w:val="22"/>
          <w:szCs w:val="22"/>
        </w:rPr>
        <w:t xml:space="preserve">, </w:t>
      </w:r>
      <w:r w:rsidR="08C782CA" w:rsidRPr="2D29A371">
        <w:rPr>
          <w:rFonts w:asciiTheme="minorHAnsi" w:hAnsiTheme="minorHAnsi" w:cstheme="minorBidi"/>
          <w:sz w:val="22"/>
          <w:szCs w:val="22"/>
        </w:rPr>
        <w:t xml:space="preserve">también refirió </w:t>
      </w:r>
      <w:r w:rsidR="00A41EAC" w:rsidRPr="2D29A371">
        <w:rPr>
          <w:rFonts w:asciiTheme="minorHAnsi" w:hAnsiTheme="minorHAnsi" w:cstheme="minorBidi"/>
          <w:sz w:val="22"/>
          <w:szCs w:val="22"/>
        </w:rPr>
        <w:t xml:space="preserve">la presencia de </w:t>
      </w:r>
      <w:r w:rsidR="00A41EAC" w:rsidRPr="2D29A371">
        <w:rPr>
          <w:rFonts w:asciiTheme="minorHAnsi" w:hAnsiTheme="minorHAnsi" w:cstheme="minorBidi"/>
          <w:sz w:val="22"/>
          <w:szCs w:val="22"/>
          <w:lang w:val="es-MX"/>
        </w:rPr>
        <w:t>los invitados</w:t>
      </w:r>
      <w:r w:rsidR="00854450" w:rsidRPr="2D29A371">
        <w:rPr>
          <w:rFonts w:asciiTheme="minorHAnsi" w:hAnsiTheme="minorHAnsi" w:cstheme="minorBidi"/>
          <w:sz w:val="22"/>
          <w:szCs w:val="22"/>
          <w:lang w:val="es-MX"/>
        </w:rPr>
        <w:t>, conformados por</w:t>
      </w:r>
      <w:r w:rsidR="00A41EAC" w:rsidRPr="2D29A371">
        <w:rPr>
          <w:rFonts w:asciiTheme="minorHAnsi" w:hAnsiTheme="minorHAnsi" w:cstheme="minorBidi"/>
          <w:sz w:val="22"/>
          <w:szCs w:val="22"/>
          <w:lang w:val="es-MX"/>
        </w:rPr>
        <w:t xml:space="preserve"> la Licenciada María Teresa Brito Serrano, Contralora del Estado de Jalisco, al Licenciado Augusto Chacón Benavides, </w:t>
      </w:r>
      <w:bookmarkStart w:id="2" w:name="_Hlk129910012"/>
      <w:r w:rsidR="00A41EAC" w:rsidRPr="2D29A371">
        <w:rPr>
          <w:rFonts w:asciiTheme="minorHAnsi" w:hAnsiTheme="minorHAnsi" w:cstheme="minorBidi"/>
          <w:sz w:val="22"/>
          <w:szCs w:val="22"/>
          <w:lang w:val="es-MX"/>
        </w:rPr>
        <w:t>Director del Observatorio Jalisco Como Vamos</w:t>
      </w:r>
      <w:bookmarkEnd w:id="2"/>
      <w:r w:rsidR="00A41EAC" w:rsidRPr="2D29A371">
        <w:rPr>
          <w:rFonts w:asciiTheme="minorHAnsi" w:hAnsiTheme="minorHAnsi" w:cstheme="minorBidi"/>
          <w:sz w:val="22"/>
          <w:szCs w:val="22"/>
          <w:lang w:val="es-MX"/>
        </w:rPr>
        <w:t xml:space="preserve">, y </w:t>
      </w:r>
      <w:r w:rsidR="00854450" w:rsidRPr="2D29A371">
        <w:rPr>
          <w:rFonts w:asciiTheme="minorHAnsi" w:hAnsiTheme="minorHAnsi" w:cstheme="minorBidi"/>
          <w:sz w:val="22"/>
          <w:szCs w:val="22"/>
          <w:lang w:val="es-MX"/>
        </w:rPr>
        <w:t>e</w:t>
      </w:r>
      <w:r w:rsidR="00A41EAC" w:rsidRPr="2D29A371">
        <w:rPr>
          <w:rFonts w:asciiTheme="minorHAnsi" w:hAnsiTheme="minorHAnsi" w:cstheme="minorBidi"/>
          <w:sz w:val="22"/>
          <w:szCs w:val="22"/>
          <w:lang w:val="es-MX"/>
        </w:rPr>
        <w:t xml:space="preserve">l Maestro Gilberto Tinajero Díaz, Secretario Técnica de la Secretaria Ejecutiva del Sistema Estatal Anticorrupción de Jalisco, así como </w:t>
      </w:r>
      <w:r w:rsidR="00854450" w:rsidRPr="2D29A371">
        <w:rPr>
          <w:rFonts w:asciiTheme="minorHAnsi" w:hAnsiTheme="minorHAnsi" w:cstheme="minorBidi"/>
          <w:sz w:val="22"/>
          <w:szCs w:val="22"/>
          <w:lang w:val="es-MX"/>
        </w:rPr>
        <w:t>e</w:t>
      </w:r>
      <w:r w:rsidR="00A41EAC" w:rsidRPr="2D29A371">
        <w:rPr>
          <w:rFonts w:asciiTheme="minorHAnsi" w:hAnsiTheme="minorHAnsi" w:cstheme="minorBidi"/>
          <w:sz w:val="22"/>
          <w:szCs w:val="22"/>
          <w:lang w:val="es-MX"/>
        </w:rPr>
        <w:t>l Licenci</w:t>
      </w:r>
      <w:r w:rsidR="005C7634" w:rsidRPr="2D29A371">
        <w:rPr>
          <w:rFonts w:asciiTheme="minorHAnsi" w:hAnsiTheme="minorHAnsi" w:cstheme="minorBidi"/>
          <w:sz w:val="22"/>
          <w:szCs w:val="22"/>
          <w:lang w:val="es-MX"/>
        </w:rPr>
        <w:t>ado</w:t>
      </w:r>
      <w:r w:rsidR="00A41EAC" w:rsidRPr="2D29A371">
        <w:rPr>
          <w:rFonts w:asciiTheme="minorHAnsi" w:hAnsiTheme="minorHAnsi" w:cstheme="minorBidi"/>
          <w:sz w:val="22"/>
          <w:szCs w:val="22"/>
          <w:lang w:val="es-MX"/>
        </w:rPr>
        <w:t xml:space="preserve"> Miguel Ángel Vázquez Placencia, Director General de Promoción y Seguimiento al Combate a la Corrupción de la Contraloría del Estado.</w:t>
      </w:r>
      <w:r w:rsidR="00A41EAC" w:rsidRPr="2D29A371">
        <w:rPr>
          <w:rFonts w:asciiTheme="minorHAnsi" w:hAnsiTheme="minorHAnsi" w:cstheme="minorBidi"/>
          <w:sz w:val="22"/>
          <w:szCs w:val="22"/>
        </w:rPr>
        <w:t xml:space="preserve"> </w:t>
      </w:r>
      <w:r w:rsidR="006349BA" w:rsidRPr="2D29A371">
        <w:rPr>
          <w:rFonts w:asciiTheme="minorHAnsi" w:hAnsiTheme="minorHAnsi" w:cstheme="minorBidi"/>
          <w:sz w:val="22"/>
          <w:szCs w:val="22"/>
        </w:rPr>
        <w:t>E</w:t>
      </w:r>
      <w:r w:rsidRPr="2D29A371">
        <w:rPr>
          <w:rFonts w:asciiTheme="minorHAnsi" w:hAnsiTheme="minorHAnsi" w:cstheme="minorBidi"/>
          <w:sz w:val="22"/>
          <w:szCs w:val="22"/>
        </w:rPr>
        <w:t>n virtud de lo anterior</w:t>
      </w:r>
      <w:r w:rsidR="2848F0A3" w:rsidRPr="2D29A371">
        <w:rPr>
          <w:rFonts w:asciiTheme="minorHAnsi" w:hAnsiTheme="minorHAnsi" w:cstheme="minorBidi"/>
          <w:sz w:val="22"/>
          <w:szCs w:val="22"/>
        </w:rPr>
        <w:t>,</w:t>
      </w:r>
      <w:r w:rsidRPr="2D29A371">
        <w:rPr>
          <w:rFonts w:asciiTheme="minorHAnsi" w:hAnsiTheme="minorHAnsi" w:cstheme="minorBidi"/>
          <w:sz w:val="22"/>
          <w:szCs w:val="22"/>
        </w:rPr>
        <w:t xml:space="preserve"> la </w:t>
      </w:r>
      <w:r w:rsidRPr="2D29A371">
        <w:rPr>
          <w:rFonts w:asciiTheme="minorHAnsi" w:hAnsiTheme="minorHAnsi" w:cstheme="minorBidi"/>
          <w:b/>
          <w:bCs/>
          <w:sz w:val="22"/>
          <w:szCs w:val="22"/>
        </w:rPr>
        <w:t xml:space="preserve">Presidenta </w:t>
      </w:r>
      <w:r w:rsidRPr="2D29A371">
        <w:rPr>
          <w:rFonts w:asciiTheme="minorHAnsi" w:hAnsiTheme="minorHAnsi" w:cstheme="minorBidi"/>
          <w:sz w:val="22"/>
          <w:szCs w:val="22"/>
        </w:rPr>
        <w:t xml:space="preserve">del Comité declaró la existencia de quórum legal para su desarrollo en términos del artículo 4, párrafo segundo del Reglamento Interno del CPS y </w:t>
      </w:r>
      <w:r w:rsidR="6A1EA83F" w:rsidRPr="2D29A371">
        <w:rPr>
          <w:rFonts w:asciiTheme="minorHAnsi" w:hAnsiTheme="minorHAnsi" w:cstheme="minorBidi"/>
          <w:sz w:val="22"/>
          <w:szCs w:val="22"/>
        </w:rPr>
        <w:t xml:space="preserve">quedé </w:t>
      </w:r>
      <w:r w:rsidRPr="2D29A371">
        <w:rPr>
          <w:rFonts w:asciiTheme="minorHAnsi" w:hAnsiTheme="minorHAnsi" w:cstheme="minorBidi"/>
          <w:sz w:val="22"/>
          <w:szCs w:val="22"/>
        </w:rPr>
        <w:t>abierta la</w:t>
      </w:r>
      <w:r w:rsidR="006D32E7" w:rsidRPr="2D29A371">
        <w:rPr>
          <w:rFonts w:asciiTheme="minorHAnsi" w:hAnsiTheme="minorHAnsi" w:cstheme="minorBidi"/>
          <w:b/>
          <w:bCs/>
          <w:smallCaps/>
          <w:sz w:val="22"/>
          <w:szCs w:val="22"/>
        </w:rPr>
        <w:t xml:space="preserve"> </w:t>
      </w:r>
      <w:r w:rsidR="003220EF" w:rsidRPr="2D29A371">
        <w:rPr>
          <w:rFonts w:asciiTheme="minorHAnsi" w:hAnsiTheme="minorHAnsi" w:cstheme="minorBidi"/>
          <w:b/>
          <w:bCs/>
          <w:smallCaps/>
          <w:sz w:val="22"/>
          <w:szCs w:val="22"/>
        </w:rPr>
        <w:t>Quinta</w:t>
      </w:r>
      <w:r w:rsidR="00F86974" w:rsidRPr="2D29A371">
        <w:rPr>
          <w:rFonts w:asciiTheme="minorHAnsi" w:hAnsiTheme="minorHAnsi" w:cstheme="minorBidi"/>
          <w:b/>
          <w:bCs/>
          <w:smallCaps/>
          <w:sz w:val="22"/>
          <w:szCs w:val="22"/>
        </w:rPr>
        <w:t xml:space="preserve"> </w:t>
      </w:r>
      <w:r w:rsidR="006D32E7" w:rsidRPr="2D29A371">
        <w:rPr>
          <w:rFonts w:asciiTheme="minorHAnsi" w:hAnsiTheme="minorHAnsi" w:cstheme="minorBidi"/>
          <w:b/>
          <w:bCs/>
          <w:smallCaps/>
          <w:sz w:val="22"/>
          <w:szCs w:val="22"/>
        </w:rPr>
        <w:t>S</w:t>
      </w:r>
      <w:r w:rsidRPr="2D29A371">
        <w:rPr>
          <w:rFonts w:asciiTheme="minorHAnsi" w:hAnsiTheme="minorHAnsi" w:cstheme="minorBidi"/>
          <w:b/>
          <w:bCs/>
          <w:smallCaps/>
          <w:sz w:val="22"/>
          <w:szCs w:val="22"/>
        </w:rPr>
        <w:t>esión Ordinaria</w:t>
      </w:r>
      <w:r w:rsidRPr="2D29A371">
        <w:rPr>
          <w:rFonts w:asciiTheme="minorHAnsi" w:hAnsiTheme="minorHAnsi" w:cstheme="minorBidi"/>
          <w:sz w:val="22"/>
          <w:szCs w:val="22"/>
        </w:rPr>
        <w:t xml:space="preserve"> del mismo, por lo que a partir de tal principio </w:t>
      </w:r>
      <w:r w:rsidR="006349BA" w:rsidRPr="2D29A371">
        <w:rPr>
          <w:rFonts w:asciiTheme="minorHAnsi" w:hAnsiTheme="minorHAnsi" w:cstheme="minorBidi"/>
          <w:sz w:val="22"/>
          <w:szCs w:val="22"/>
        </w:rPr>
        <w:t xml:space="preserve">son </w:t>
      </w:r>
      <w:r w:rsidRPr="2D29A371">
        <w:rPr>
          <w:rFonts w:asciiTheme="minorHAnsi" w:hAnsiTheme="minorHAnsi" w:cstheme="minorBidi"/>
          <w:sz w:val="22"/>
          <w:szCs w:val="22"/>
        </w:rPr>
        <w:t>legales y válidos los acuerdos que en esta se tomaron.</w:t>
      </w:r>
    </w:p>
    <w:p w14:paraId="2718861D" w14:textId="77777777" w:rsidR="00A41EAC" w:rsidRDefault="00A41EAC" w:rsidP="00DD3BFE">
      <w:pPr>
        <w:pStyle w:val="1"/>
        <w:spacing w:line="276" w:lineRule="auto"/>
        <w:ind w:right="-284" w:firstLine="0"/>
        <w:rPr>
          <w:rFonts w:asciiTheme="minorHAnsi" w:hAnsiTheme="minorHAnsi" w:cstheme="minorHAnsi"/>
          <w:sz w:val="22"/>
          <w:szCs w:val="22"/>
        </w:rPr>
      </w:pPr>
    </w:p>
    <w:p w14:paraId="5F8D6D23" w14:textId="77777777" w:rsidR="00AE3EBA" w:rsidRDefault="00AE3EBA" w:rsidP="00DD3BFE">
      <w:pPr>
        <w:pStyle w:val="1"/>
        <w:spacing w:line="276" w:lineRule="auto"/>
        <w:ind w:right="-284" w:firstLine="0"/>
        <w:rPr>
          <w:rFonts w:asciiTheme="minorHAnsi" w:hAnsiTheme="minorHAnsi" w:cstheme="minorHAnsi"/>
          <w:sz w:val="22"/>
          <w:szCs w:val="22"/>
        </w:rPr>
      </w:pPr>
    </w:p>
    <w:p w14:paraId="6495C176" w14:textId="77777777" w:rsidR="00AE3EBA" w:rsidRDefault="00AE3EBA" w:rsidP="00DD3BFE">
      <w:pPr>
        <w:pStyle w:val="1"/>
        <w:spacing w:line="276" w:lineRule="auto"/>
        <w:ind w:right="-284" w:firstLine="0"/>
        <w:rPr>
          <w:rFonts w:asciiTheme="minorHAnsi" w:hAnsiTheme="minorHAnsi" w:cstheme="minorHAnsi"/>
          <w:sz w:val="22"/>
          <w:szCs w:val="22"/>
        </w:rPr>
      </w:pPr>
    </w:p>
    <w:p w14:paraId="09C80C79" w14:textId="4FA0BD94"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lastRenderedPageBreak/>
        <w:t>Acto seguido se propuso el siguiente Orden del día:</w:t>
      </w:r>
    </w:p>
    <w:p w14:paraId="5A9327B1" w14:textId="77777777" w:rsidR="00DD3BFE" w:rsidRPr="00B83C50" w:rsidRDefault="00DD3BFE" w:rsidP="00DD3BFE">
      <w:pPr>
        <w:rPr>
          <w:rFonts w:asciiTheme="minorHAnsi" w:hAnsiTheme="minorHAnsi" w:cstheme="minorHAnsi"/>
          <w:b/>
          <w:bCs/>
          <w:smallCaps/>
          <w:color w:val="000000"/>
        </w:rPr>
      </w:pPr>
    </w:p>
    <w:p w14:paraId="5A6691CF"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II. Orden del día</w:t>
      </w:r>
    </w:p>
    <w:p w14:paraId="2BF48A3E" w14:textId="77777777" w:rsidR="00DD3BFE" w:rsidRPr="00B83C50" w:rsidRDefault="00DD3BFE" w:rsidP="00DD3BFE">
      <w:pPr>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D3BFE" w:rsidRPr="00B83C50" w14:paraId="547242EE" w14:textId="77777777" w:rsidTr="009F4596">
        <w:trPr>
          <w:jc w:val="center"/>
        </w:trPr>
        <w:tc>
          <w:tcPr>
            <w:tcW w:w="846" w:type="dxa"/>
          </w:tcPr>
          <w:p w14:paraId="5F683068" w14:textId="77777777" w:rsidR="00DD3BFE" w:rsidRPr="00B83C50" w:rsidRDefault="00DD3BFE" w:rsidP="009F4596">
            <w:pPr>
              <w:spacing w:line="240" w:lineRule="auto"/>
              <w:jc w:val="center"/>
              <w:rPr>
                <w:rFonts w:asciiTheme="minorHAnsi" w:hAnsiTheme="minorHAnsi" w:cstheme="minorHAnsi"/>
                <w:b/>
                <w:smallCaps/>
              </w:rPr>
            </w:pPr>
            <w:r w:rsidRPr="00B83C50">
              <w:rPr>
                <w:rFonts w:asciiTheme="minorHAnsi" w:hAnsiTheme="minorHAnsi" w:cstheme="minorHAnsi"/>
                <w:b/>
                <w:smallCaps/>
              </w:rPr>
              <w:t>I.</w:t>
            </w:r>
          </w:p>
        </w:tc>
        <w:tc>
          <w:tcPr>
            <w:tcW w:w="8363" w:type="dxa"/>
          </w:tcPr>
          <w:p w14:paraId="3B15F55A" w14:textId="77777777"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Lista de asistencia, declaración de quórum y apertura de sesión.</w:t>
            </w:r>
          </w:p>
        </w:tc>
      </w:tr>
      <w:tr w:rsidR="00DD3BFE" w:rsidRPr="00B83C50" w14:paraId="57BCD184" w14:textId="77777777" w:rsidTr="009F4596">
        <w:trPr>
          <w:jc w:val="center"/>
        </w:trPr>
        <w:tc>
          <w:tcPr>
            <w:tcW w:w="846" w:type="dxa"/>
          </w:tcPr>
          <w:p w14:paraId="3E7E7802"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II.</w:t>
            </w:r>
          </w:p>
        </w:tc>
        <w:tc>
          <w:tcPr>
            <w:tcW w:w="8363" w:type="dxa"/>
          </w:tcPr>
          <w:p w14:paraId="14CEAC83" w14:textId="4DE2BAA9"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Lectura y</w:t>
            </w:r>
            <w:r w:rsidR="006349BA" w:rsidRPr="00B83C50">
              <w:rPr>
                <w:rFonts w:asciiTheme="minorHAnsi" w:hAnsiTheme="minorHAnsi" w:cstheme="minorHAnsi"/>
                <w:lang w:val="es-ES_tradnl"/>
              </w:rPr>
              <w:t>,</w:t>
            </w:r>
            <w:r w:rsidRPr="00B83C50">
              <w:rPr>
                <w:rFonts w:asciiTheme="minorHAnsi" w:hAnsiTheme="minorHAnsi" w:cstheme="minorHAnsi"/>
                <w:lang w:val="es-ES_tradnl"/>
              </w:rPr>
              <w:t xml:space="preserve"> en su caso, aprobación del orden del día. </w:t>
            </w:r>
          </w:p>
        </w:tc>
      </w:tr>
      <w:tr w:rsidR="00DD3BFE" w:rsidRPr="00B83C50" w14:paraId="40FF7A27" w14:textId="77777777" w:rsidTr="00DD3BFE">
        <w:trPr>
          <w:trHeight w:val="341"/>
          <w:jc w:val="center"/>
        </w:trPr>
        <w:tc>
          <w:tcPr>
            <w:tcW w:w="846" w:type="dxa"/>
          </w:tcPr>
          <w:p w14:paraId="01BE8A13"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 xml:space="preserve"> III.</w:t>
            </w:r>
          </w:p>
        </w:tc>
        <w:tc>
          <w:tcPr>
            <w:tcW w:w="8363" w:type="dxa"/>
          </w:tcPr>
          <w:p w14:paraId="05C3BB92" w14:textId="0F1B92A4" w:rsidR="00DD3BFE" w:rsidRPr="00B83C50" w:rsidRDefault="00B445B6" w:rsidP="00DD3BFE">
            <w:pPr>
              <w:spacing w:line="240" w:lineRule="auto"/>
              <w:jc w:val="both"/>
              <w:rPr>
                <w:rFonts w:asciiTheme="minorHAnsi" w:hAnsiTheme="minorHAnsi" w:cstheme="minorHAnsi"/>
                <w:highlight w:val="yellow"/>
                <w:lang w:val="es-ES_tradnl"/>
              </w:rPr>
            </w:pPr>
            <w:r w:rsidRPr="00B445B6">
              <w:rPr>
                <w:rFonts w:asciiTheme="minorHAnsi" w:hAnsiTheme="minorHAnsi" w:cstheme="minorHAnsi"/>
                <w:lang w:val="es-ES_tradnl"/>
              </w:rPr>
              <w:t xml:space="preserve">Presentación </w:t>
            </w:r>
            <w:bookmarkStart w:id="3" w:name="_Hlk129869198"/>
            <w:r w:rsidRPr="00B445B6">
              <w:rPr>
                <w:rFonts w:asciiTheme="minorHAnsi" w:hAnsiTheme="minorHAnsi" w:cstheme="minorHAnsi"/>
                <w:lang w:val="es-ES_tradnl"/>
              </w:rPr>
              <w:t>de los Lineamientos para el Seguimiento y la Verificación a la Evolución Patrimonial de los Servidores Públicos de las Dependencias y Entidades del Poder Ejecutivo del Estado de Jalisco, con la participación de la Licenciada María Teresa Brito Serrano, Contralora del Estado de Jalisco y el Licenciado Augusto Chacón Benavides, Director del Observatorio Jalisco Como Vamos.</w:t>
            </w:r>
            <w:bookmarkEnd w:id="3"/>
          </w:p>
        </w:tc>
      </w:tr>
      <w:tr w:rsidR="00DD3BFE" w:rsidRPr="00B83C50" w14:paraId="6419DF14" w14:textId="77777777" w:rsidTr="009F4596">
        <w:trPr>
          <w:trHeight w:val="151"/>
          <w:jc w:val="center"/>
        </w:trPr>
        <w:tc>
          <w:tcPr>
            <w:tcW w:w="846" w:type="dxa"/>
          </w:tcPr>
          <w:p w14:paraId="23FDF7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IV.</w:t>
            </w:r>
          </w:p>
        </w:tc>
        <w:tc>
          <w:tcPr>
            <w:tcW w:w="8363" w:type="dxa"/>
          </w:tcPr>
          <w:p w14:paraId="6117AB77" w14:textId="62055F17" w:rsidR="00DD3BFE" w:rsidRPr="00B83C50" w:rsidRDefault="00BA16BE" w:rsidP="00DD3BFE">
            <w:pPr>
              <w:spacing w:line="240" w:lineRule="auto"/>
              <w:jc w:val="both"/>
              <w:rPr>
                <w:rFonts w:asciiTheme="minorHAnsi" w:hAnsiTheme="minorHAnsi" w:cstheme="minorHAnsi"/>
                <w:lang w:val="es-ES_tradnl"/>
              </w:rPr>
            </w:pPr>
            <w:r w:rsidRPr="00BA16BE">
              <w:rPr>
                <w:rFonts w:asciiTheme="minorHAnsi" w:hAnsiTheme="minorHAnsi" w:cstheme="minorHAnsi"/>
                <w:lang w:val="es-ES_tradnl"/>
              </w:rPr>
              <w:t>Lectura, aprobación y firma del acta de la sesión ordinaria celebrada el 31 de enero de 2023.</w:t>
            </w:r>
          </w:p>
        </w:tc>
      </w:tr>
      <w:tr w:rsidR="00DD3BFE" w:rsidRPr="00B83C50" w14:paraId="112D6FFC" w14:textId="77777777" w:rsidTr="00DD3BFE">
        <w:trPr>
          <w:trHeight w:val="20"/>
          <w:jc w:val="center"/>
        </w:trPr>
        <w:tc>
          <w:tcPr>
            <w:tcW w:w="846" w:type="dxa"/>
          </w:tcPr>
          <w:p w14:paraId="4F8FDCDA"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w:t>
            </w:r>
          </w:p>
        </w:tc>
        <w:tc>
          <w:tcPr>
            <w:tcW w:w="-1" w:type="dxa"/>
          </w:tcPr>
          <w:p w14:paraId="5D188830" w14:textId="7F1E8C7F" w:rsidR="00DD3BFE" w:rsidRPr="00B83C50" w:rsidRDefault="00063972" w:rsidP="00DD3BFE">
            <w:pPr>
              <w:spacing w:line="240" w:lineRule="auto"/>
              <w:jc w:val="both"/>
              <w:rPr>
                <w:rFonts w:asciiTheme="minorHAnsi" w:hAnsiTheme="minorHAnsi" w:cstheme="minorHAnsi"/>
                <w:lang w:val="es-ES_tradnl"/>
              </w:rPr>
            </w:pPr>
            <w:r>
              <w:rPr>
                <w:rFonts w:asciiTheme="minorHAnsi" w:hAnsiTheme="minorHAnsi" w:cstheme="minorHAnsi"/>
                <w:lang w:val="es-ES_tradnl"/>
              </w:rPr>
              <w:t>Seguimiento de acuerdos.</w:t>
            </w:r>
          </w:p>
        </w:tc>
      </w:tr>
      <w:tr w:rsidR="00DD3BFE" w:rsidRPr="00B83C50" w14:paraId="74872B10" w14:textId="77777777" w:rsidTr="009F4596">
        <w:trPr>
          <w:trHeight w:val="208"/>
          <w:jc w:val="center"/>
        </w:trPr>
        <w:tc>
          <w:tcPr>
            <w:tcW w:w="846" w:type="dxa"/>
          </w:tcPr>
          <w:p w14:paraId="172DC228"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w:t>
            </w:r>
          </w:p>
        </w:tc>
        <w:tc>
          <w:tcPr>
            <w:tcW w:w="8363" w:type="dxa"/>
          </w:tcPr>
          <w:p w14:paraId="517E476E" w14:textId="7FA453AB" w:rsidR="00DD3BFE" w:rsidRPr="00B83C50" w:rsidRDefault="00AF0881" w:rsidP="009F4596">
            <w:pPr>
              <w:spacing w:line="240" w:lineRule="auto"/>
              <w:ind w:right="49"/>
              <w:jc w:val="both"/>
              <w:rPr>
                <w:rFonts w:asciiTheme="minorHAnsi" w:hAnsiTheme="minorHAnsi" w:cstheme="minorHAnsi"/>
                <w:lang w:val="es-ES_tradnl"/>
              </w:rPr>
            </w:pPr>
            <w:r w:rsidRPr="00AF0881">
              <w:rPr>
                <w:rFonts w:asciiTheme="minorHAnsi" w:hAnsiTheme="minorHAnsi" w:cstheme="minorHAnsi"/>
                <w:lang w:val="es-ES_tradnl"/>
              </w:rPr>
              <w:t>Cuenta de las denuncias ciudadanas recibidas por el CPS en el periodo comprendido 25 de enero al 14 de febrero de 2023.</w:t>
            </w:r>
          </w:p>
        </w:tc>
      </w:tr>
      <w:tr w:rsidR="00DD3BFE" w:rsidRPr="00B83C50" w14:paraId="1741D342" w14:textId="77777777" w:rsidTr="009F4596">
        <w:trPr>
          <w:trHeight w:val="343"/>
          <w:jc w:val="center"/>
        </w:trPr>
        <w:tc>
          <w:tcPr>
            <w:tcW w:w="846" w:type="dxa"/>
          </w:tcPr>
          <w:p w14:paraId="008BF86E"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VII.</w:t>
            </w:r>
          </w:p>
        </w:tc>
        <w:tc>
          <w:tcPr>
            <w:tcW w:w="8363" w:type="dxa"/>
          </w:tcPr>
          <w:p w14:paraId="14C651EE" w14:textId="2363CF1A" w:rsidR="00752E09" w:rsidRPr="00B83C50" w:rsidRDefault="00825BAD" w:rsidP="00DD3BFE">
            <w:pPr>
              <w:spacing w:line="240" w:lineRule="auto"/>
              <w:jc w:val="both"/>
              <w:rPr>
                <w:rFonts w:asciiTheme="minorHAnsi" w:hAnsiTheme="minorHAnsi" w:cstheme="minorHAnsi"/>
              </w:rPr>
            </w:pPr>
            <w:r w:rsidRPr="00825BAD">
              <w:rPr>
                <w:rFonts w:asciiTheme="minorHAnsi" w:hAnsiTheme="minorHAnsi" w:cstheme="minorHAnsi"/>
              </w:rPr>
              <w:t>Presentación de los avances del Programa de Trabajo Anual 2023 del CPS.</w:t>
            </w:r>
          </w:p>
        </w:tc>
      </w:tr>
      <w:tr w:rsidR="00DD3BFE" w:rsidRPr="00B83C50" w14:paraId="4220F6F9" w14:textId="77777777" w:rsidTr="009F4596">
        <w:trPr>
          <w:jc w:val="center"/>
        </w:trPr>
        <w:tc>
          <w:tcPr>
            <w:tcW w:w="846" w:type="dxa"/>
          </w:tcPr>
          <w:p w14:paraId="53524801"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VIII.</w:t>
            </w:r>
          </w:p>
        </w:tc>
        <w:tc>
          <w:tcPr>
            <w:tcW w:w="8363" w:type="dxa"/>
          </w:tcPr>
          <w:p w14:paraId="16A13954"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Asuntos varios.</w:t>
            </w:r>
          </w:p>
        </w:tc>
      </w:tr>
      <w:tr w:rsidR="00DD3BFE" w:rsidRPr="00B83C50" w14:paraId="1A7D20DE" w14:textId="77777777" w:rsidTr="009F4596">
        <w:trPr>
          <w:trHeight w:val="136"/>
          <w:jc w:val="center"/>
        </w:trPr>
        <w:tc>
          <w:tcPr>
            <w:tcW w:w="846" w:type="dxa"/>
          </w:tcPr>
          <w:p w14:paraId="05AF95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IX.</w:t>
            </w:r>
          </w:p>
        </w:tc>
        <w:tc>
          <w:tcPr>
            <w:tcW w:w="8363" w:type="dxa"/>
          </w:tcPr>
          <w:p w14:paraId="3C120601"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Acuerdos.</w:t>
            </w:r>
          </w:p>
        </w:tc>
      </w:tr>
      <w:tr w:rsidR="00DD3BFE" w:rsidRPr="00B83C50" w14:paraId="6083FE86" w14:textId="77777777" w:rsidTr="009F4596">
        <w:trPr>
          <w:jc w:val="center"/>
        </w:trPr>
        <w:tc>
          <w:tcPr>
            <w:tcW w:w="846" w:type="dxa"/>
          </w:tcPr>
          <w:p w14:paraId="4D62A995"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X.</w:t>
            </w:r>
          </w:p>
        </w:tc>
        <w:tc>
          <w:tcPr>
            <w:tcW w:w="8363" w:type="dxa"/>
          </w:tcPr>
          <w:p w14:paraId="5D10972A" w14:textId="77777777" w:rsidR="00DD3BFE" w:rsidRPr="00B83C50" w:rsidRDefault="00DD3BFE" w:rsidP="009F4596">
            <w:pPr>
              <w:spacing w:line="240" w:lineRule="auto"/>
              <w:ind w:right="60"/>
              <w:jc w:val="both"/>
              <w:rPr>
                <w:rFonts w:asciiTheme="minorHAnsi" w:hAnsiTheme="minorHAnsi" w:cstheme="minorHAnsi"/>
                <w:lang w:val="es-ES_tradnl"/>
              </w:rPr>
            </w:pPr>
            <w:r w:rsidRPr="00B83C50">
              <w:rPr>
                <w:rFonts w:asciiTheme="minorHAnsi" w:hAnsiTheme="minorHAnsi" w:cstheme="minorHAnsi"/>
                <w:lang w:val="es-ES_tradnl"/>
              </w:rPr>
              <w:t>Clausura de la sesión.</w:t>
            </w:r>
          </w:p>
        </w:tc>
      </w:tr>
    </w:tbl>
    <w:p w14:paraId="5CFC0B98" w14:textId="77777777" w:rsidR="00E544D6" w:rsidRPr="00B83C50" w:rsidRDefault="00E544D6" w:rsidP="00DD3BFE">
      <w:pPr>
        <w:ind w:right="-284"/>
        <w:jc w:val="both"/>
        <w:rPr>
          <w:rFonts w:asciiTheme="minorHAnsi" w:eastAsia="Times" w:hAnsiTheme="minorHAnsi" w:cstheme="minorHAnsi"/>
          <w:lang w:val="es-ES_tradnl" w:eastAsia="es-ES"/>
        </w:rPr>
      </w:pPr>
    </w:p>
    <w:p w14:paraId="75046008" w14:textId="5D92DCD8" w:rsidR="00FD5911" w:rsidRPr="00FD5911" w:rsidRDefault="00DD3BFE" w:rsidP="00DD3BFE">
      <w:pPr>
        <w:ind w:right="-284"/>
        <w:jc w:val="both"/>
        <w:rPr>
          <w:rFonts w:asciiTheme="minorHAnsi" w:eastAsia="Times" w:hAnsiTheme="minorHAnsi" w:cstheme="minorHAnsi"/>
          <w:bCs/>
          <w:smallCaps/>
          <w:lang w:val="es-ES_tradnl" w:eastAsia="es-ES"/>
        </w:rPr>
      </w:pPr>
      <w:r w:rsidRPr="00B83C50">
        <w:rPr>
          <w:rFonts w:asciiTheme="minorHAnsi" w:eastAsia="Times" w:hAnsiTheme="minorHAnsi" w:cstheme="minorHAnsi"/>
          <w:lang w:val="es-ES_tradnl" w:eastAsia="es-ES"/>
        </w:rPr>
        <w:t xml:space="preserve">En uso de la voz, la </w:t>
      </w:r>
      <w:r w:rsidR="006349BA" w:rsidRPr="00B83C50">
        <w:rPr>
          <w:rFonts w:asciiTheme="minorHAnsi" w:eastAsia="Times" w:hAnsiTheme="minorHAnsi" w:cstheme="minorHAnsi"/>
          <w:lang w:val="es-ES_tradnl" w:eastAsia="es-ES"/>
        </w:rPr>
        <w:t xml:space="preserve">doctora </w:t>
      </w:r>
      <w:r w:rsidRPr="00B83C50">
        <w:rPr>
          <w:rFonts w:asciiTheme="minorHAnsi" w:eastAsia="Times" w:hAnsiTheme="minorHAnsi" w:cstheme="minorHAnsi"/>
          <w:lang w:val="es-ES_tradnl" w:eastAsia="es-ES"/>
        </w:rPr>
        <w:t xml:space="preserve">Nancy García Vázquez puso a consideración de las y los integrantes el orden del día, mismo que fue </w:t>
      </w:r>
      <w:r w:rsidRPr="00B83C50">
        <w:rPr>
          <w:rFonts w:asciiTheme="minorHAnsi" w:eastAsia="Times" w:hAnsiTheme="minorHAnsi" w:cstheme="minorHAnsi"/>
          <w:b/>
          <w:smallCaps/>
          <w:lang w:val="es-ES_tradnl" w:eastAsia="es-ES"/>
        </w:rPr>
        <w:t>aprobado por unanimidad en votación económica</w:t>
      </w:r>
      <w:r w:rsidR="00FD5911" w:rsidRPr="00FD5911">
        <w:rPr>
          <w:rFonts w:asciiTheme="minorHAnsi" w:eastAsia="Times" w:hAnsiTheme="minorHAnsi" w:cstheme="minorHAnsi"/>
          <w:bCs/>
          <w:smallCaps/>
          <w:lang w:val="es-ES_tradnl" w:eastAsia="es-ES"/>
        </w:rPr>
        <w:t xml:space="preserve">. </w:t>
      </w:r>
    </w:p>
    <w:p w14:paraId="424C76AF" w14:textId="77777777" w:rsidR="00FD5911" w:rsidRDefault="00FD5911" w:rsidP="00DD3BFE">
      <w:pPr>
        <w:ind w:right="-284"/>
        <w:jc w:val="both"/>
        <w:rPr>
          <w:rFonts w:asciiTheme="minorHAnsi" w:eastAsia="Times" w:hAnsiTheme="minorHAnsi" w:cstheme="minorHAnsi"/>
          <w:b/>
          <w:smallCaps/>
          <w:lang w:val="es-ES_tradnl" w:eastAsia="es-ES"/>
        </w:rPr>
      </w:pPr>
    </w:p>
    <w:p w14:paraId="3C7021A6" w14:textId="0565090C" w:rsidR="00FD5911" w:rsidRDefault="00FD5911" w:rsidP="00DD3BFE">
      <w:pPr>
        <w:ind w:right="-284"/>
        <w:jc w:val="both"/>
        <w:rPr>
          <w:rFonts w:asciiTheme="minorHAnsi" w:eastAsia="Times" w:hAnsiTheme="minorHAnsi" w:cstheme="minorHAnsi"/>
          <w:lang w:val="es-ES_tradnl" w:eastAsia="es-ES"/>
        </w:rPr>
      </w:pPr>
      <w:r w:rsidRPr="00B83C50">
        <w:rPr>
          <w:rFonts w:asciiTheme="minorHAnsi" w:hAnsiTheme="minorHAnsi" w:cstheme="minorHAnsi"/>
          <w:b/>
          <w:smallCaps/>
        </w:rPr>
        <w:t xml:space="preserve">III. </w:t>
      </w:r>
      <w:r>
        <w:rPr>
          <w:rFonts w:asciiTheme="minorHAnsi" w:hAnsiTheme="minorHAnsi" w:cstheme="minorHAnsi"/>
          <w:b/>
          <w:smallCaps/>
        </w:rPr>
        <w:t xml:space="preserve">Presentación </w:t>
      </w:r>
      <w:r w:rsidRPr="00FD5911">
        <w:rPr>
          <w:rFonts w:asciiTheme="minorHAnsi" w:hAnsiTheme="minorHAnsi" w:cstheme="minorHAnsi"/>
          <w:b/>
          <w:smallCaps/>
          <w:lang w:val="es-ES_tradnl"/>
        </w:rPr>
        <w:t xml:space="preserve">de los Lineamientos </w:t>
      </w:r>
      <w:bookmarkStart w:id="4" w:name="_Hlk129870822"/>
      <w:r w:rsidRPr="00FD5911">
        <w:rPr>
          <w:rFonts w:asciiTheme="minorHAnsi" w:hAnsiTheme="minorHAnsi" w:cstheme="minorHAnsi"/>
          <w:b/>
          <w:smallCaps/>
          <w:lang w:val="es-ES_tradnl"/>
        </w:rPr>
        <w:t>para el Seguimiento y la Verificación a la Evolución Patrimonial de los Servidores Públicos de las Dependencias y Entidades del Poder Ejecutivo del Estado de Jalisco</w:t>
      </w:r>
      <w:bookmarkEnd w:id="4"/>
      <w:r w:rsidRPr="00FD5911">
        <w:rPr>
          <w:rFonts w:asciiTheme="minorHAnsi" w:hAnsiTheme="minorHAnsi" w:cstheme="minorHAnsi"/>
          <w:b/>
          <w:smallCaps/>
          <w:lang w:val="es-ES_tradnl"/>
        </w:rPr>
        <w:t>, con la participación de la Licenciada María Teresa Brito Serrano, Contralora del Estado de Jalisco y el Licenciado Augusto Chacón Benavides, Director del Observatorio Jalisco Como Vamos.</w:t>
      </w:r>
    </w:p>
    <w:p w14:paraId="1F0352F9" w14:textId="39ADD80A" w:rsidR="00FD5911" w:rsidRDefault="00FD5911" w:rsidP="00DD3BFE">
      <w:pPr>
        <w:ind w:right="-284"/>
        <w:jc w:val="both"/>
        <w:rPr>
          <w:rFonts w:asciiTheme="minorHAnsi" w:eastAsia="Times" w:hAnsiTheme="minorHAnsi" w:cstheme="minorHAnsi"/>
          <w:lang w:val="es-ES_tradnl" w:eastAsia="es-ES"/>
        </w:rPr>
      </w:pPr>
    </w:p>
    <w:p w14:paraId="1B04161D" w14:textId="3B193B1A" w:rsidR="00C177CB" w:rsidRDefault="004B21D7" w:rsidP="2D29A371">
      <w:pPr>
        <w:ind w:right="-284"/>
        <w:jc w:val="both"/>
        <w:rPr>
          <w:rFonts w:asciiTheme="minorHAnsi" w:eastAsia="Times" w:hAnsiTheme="minorHAnsi" w:cstheme="minorBidi"/>
          <w:lang w:val="es-ES" w:eastAsia="es-ES"/>
        </w:rPr>
      </w:pPr>
      <w:r w:rsidRPr="2D29A371">
        <w:rPr>
          <w:rFonts w:asciiTheme="minorHAnsi" w:eastAsia="Times" w:hAnsiTheme="minorHAnsi" w:cstheme="minorBidi"/>
          <w:lang w:val="es-ES" w:eastAsia="es-ES"/>
        </w:rPr>
        <w:t xml:space="preserve">En uso de la voz, la Presidenta </w:t>
      </w:r>
      <w:r w:rsidR="00E62503" w:rsidRPr="2D29A371">
        <w:rPr>
          <w:rFonts w:asciiTheme="minorHAnsi" w:eastAsia="Times" w:hAnsiTheme="minorHAnsi" w:cstheme="minorBidi"/>
          <w:lang w:val="es-ES" w:eastAsia="es-ES"/>
        </w:rPr>
        <w:t xml:space="preserve">reitero la bienvenida a los invitados, </w:t>
      </w:r>
      <w:r w:rsidR="00EB47DD" w:rsidRPr="2D29A371">
        <w:rPr>
          <w:rFonts w:asciiTheme="minorHAnsi" w:eastAsia="Times" w:hAnsiTheme="minorHAnsi" w:cstheme="minorBidi"/>
          <w:lang w:val="es-ES" w:eastAsia="es-ES"/>
        </w:rPr>
        <w:t>por lo que,</w:t>
      </w:r>
      <w:r w:rsidR="00E62503" w:rsidRPr="2D29A371">
        <w:rPr>
          <w:rFonts w:asciiTheme="minorHAnsi" w:eastAsia="Times" w:hAnsiTheme="minorHAnsi" w:cstheme="minorBidi"/>
          <w:lang w:val="es-ES" w:eastAsia="es-ES"/>
        </w:rPr>
        <w:t xml:space="preserve"> señal</w:t>
      </w:r>
      <w:r w:rsidR="62244682" w:rsidRPr="2D29A371">
        <w:rPr>
          <w:rFonts w:asciiTheme="minorHAnsi" w:eastAsia="Times" w:hAnsiTheme="minorHAnsi" w:cstheme="minorBidi"/>
          <w:lang w:val="es-ES" w:eastAsia="es-ES"/>
        </w:rPr>
        <w:t>ó</w:t>
      </w:r>
      <w:r w:rsidR="00E62503" w:rsidRPr="2D29A371">
        <w:rPr>
          <w:rFonts w:asciiTheme="minorHAnsi" w:eastAsia="Times" w:hAnsiTheme="minorHAnsi" w:cstheme="minorBidi"/>
          <w:lang w:val="es-ES" w:eastAsia="es-ES"/>
        </w:rPr>
        <w:t xml:space="preserve"> que los Lineamientos</w:t>
      </w:r>
      <w:r w:rsidR="00871854" w:rsidRPr="2D29A371">
        <w:rPr>
          <w:rFonts w:asciiTheme="minorHAnsi" w:eastAsia="Times" w:hAnsiTheme="minorHAnsi" w:cstheme="minorBidi"/>
          <w:lang w:val="es-ES" w:eastAsia="es-ES"/>
        </w:rPr>
        <w:t xml:space="preserve"> para el Seguimiento y la Verificación a la Evolución Patrimonial de los Servidores Públicos de las Dependencias y Entidades del Poder Ejecutivo del Estado de Jalisco</w:t>
      </w:r>
      <w:r w:rsidR="00E62503" w:rsidRPr="2D29A371">
        <w:rPr>
          <w:rFonts w:asciiTheme="minorHAnsi" w:eastAsia="Times" w:hAnsiTheme="minorHAnsi" w:cstheme="minorBidi"/>
          <w:lang w:val="es-ES" w:eastAsia="es-ES"/>
        </w:rPr>
        <w:t xml:space="preserve">, son </w:t>
      </w:r>
      <w:r w:rsidR="00853A7E" w:rsidRPr="2D29A371">
        <w:rPr>
          <w:rFonts w:asciiTheme="minorHAnsi" w:eastAsia="Times" w:hAnsiTheme="minorHAnsi" w:cstheme="minorBidi"/>
          <w:lang w:val="es-ES" w:eastAsia="es-ES"/>
        </w:rPr>
        <w:t xml:space="preserve">el </w:t>
      </w:r>
      <w:r w:rsidR="00E62503" w:rsidRPr="2D29A371">
        <w:rPr>
          <w:rFonts w:asciiTheme="minorHAnsi" w:eastAsia="Times" w:hAnsiTheme="minorHAnsi" w:cstheme="minorBidi"/>
          <w:lang w:val="es-ES" w:eastAsia="es-ES"/>
        </w:rPr>
        <w:t xml:space="preserve">resultado del trabajo, llevado a cabo </w:t>
      </w:r>
      <w:r w:rsidR="000249E2" w:rsidRPr="2D29A371">
        <w:rPr>
          <w:rFonts w:asciiTheme="minorHAnsi" w:eastAsia="Times" w:hAnsiTheme="minorHAnsi" w:cstheme="minorBidi"/>
          <w:lang w:val="es-ES" w:eastAsia="es-ES"/>
        </w:rPr>
        <w:t>e</w:t>
      </w:r>
      <w:r w:rsidR="00195FC8" w:rsidRPr="2D29A371">
        <w:rPr>
          <w:rFonts w:asciiTheme="minorHAnsi" w:eastAsia="Times" w:hAnsiTheme="minorHAnsi" w:cstheme="minorBidi"/>
          <w:lang w:val="es-ES" w:eastAsia="es-ES"/>
        </w:rPr>
        <w:t xml:space="preserve">n colaboración </w:t>
      </w:r>
      <w:r w:rsidR="000249E2" w:rsidRPr="2D29A371">
        <w:rPr>
          <w:rFonts w:asciiTheme="minorHAnsi" w:eastAsia="Times" w:hAnsiTheme="minorHAnsi" w:cstheme="minorBidi"/>
          <w:lang w:val="es-ES" w:eastAsia="es-ES"/>
        </w:rPr>
        <w:t>con la Contraloría del Estad</w:t>
      </w:r>
      <w:r w:rsidR="00C43663" w:rsidRPr="2D29A371">
        <w:rPr>
          <w:rFonts w:asciiTheme="minorHAnsi" w:eastAsia="Times" w:hAnsiTheme="minorHAnsi" w:cstheme="minorBidi"/>
          <w:lang w:val="es-ES" w:eastAsia="es-ES"/>
        </w:rPr>
        <w:t>o,</w:t>
      </w:r>
      <w:r w:rsidR="006E7C9C" w:rsidRPr="2D29A371">
        <w:rPr>
          <w:rFonts w:asciiTheme="minorHAnsi" w:eastAsia="Times" w:hAnsiTheme="minorHAnsi" w:cstheme="minorBidi"/>
          <w:lang w:val="es-ES" w:eastAsia="es-ES"/>
        </w:rPr>
        <w:t xml:space="preserve"> con el Comité de Participación Social </w:t>
      </w:r>
      <w:r w:rsidR="00C43663" w:rsidRPr="2D29A371">
        <w:rPr>
          <w:rFonts w:asciiTheme="minorHAnsi" w:eastAsia="Times" w:hAnsiTheme="minorHAnsi" w:cstheme="minorBidi"/>
          <w:lang w:val="es-ES" w:eastAsia="es-ES"/>
        </w:rPr>
        <w:t>y con el Observatorio Ciudadano Jalisco Como Vamos</w:t>
      </w:r>
      <w:r w:rsidR="00DA4674" w:rsidRPr="2D29A371">
        <w:rPr>
          <w:rFonts w:asciiTheme="minorHAnsi" w:eastAsia="Times" w:hAnsiTheme="minorHAnsi" w:cstheme="minorBidi"/>
          <w:lang w:val="es-ES" w:eastAsia="es-ES"/>
        </w:rPr>
        <w:t xml:space="preserve">, </w:t>
      </w:r>
      <w:r w:rsidR="006B6220" w:rsidRPr="2D29A371">
        <w:rPr>
          <w:rFonts w:asciiTheme="minorHAnsi" w:eastAsia="Times" w:hAnsiTheme="minorHAnsi" w:cstheme="minorBidi"/>
          <w:lang w:val="es-ES" w:eastAsia="es-ES"/>
        </w:rPr>
        <w:t>destac</w:t>
      </w:r>
      <w:r w:rsidR="00B45FEA" w:rsidRPr="2D29A371">
        <w:rPr>
          <w:rFonts w:asciiTheme="minorHAnsi" w:eastAsia="Times" w:hAnsiTheme="minorHAnsi" w:cstheme="minorBidi"/>
          <w:lang w:val="es-ES" w:eastAsia="es-ES"/>
        </w:rPr>
        <w:t>ando</w:t>
      </w:r>
      <w:r w:rsidR="00DA4674" w:rsidRPr="2D29A371">
        <w:rPr>
          <w:rFonts w:asciiTheme="minorHAnsi" w:eastAsia="Times" w:hAnsiTheme="minorHAnsi" w:cstheme="minorBidi"/>
          <w:lang w:val="es-ES" w:eastAsia="es-ES"/>
        </w:rPr>
        <w:t xml:space="preserve"> </w:t>
      </w:r>
      <w:r w:rsidR="006B6220" w:rsidRPr="2D29A371">
        <w:rPr>
          <w:rFonts w:asciiTheme="minorHAnsi" w:eastAsia="Times" w:hAnsiTheme="minorHAnsi" w:cstheme="minorBidi"/>
          <w:lang w:val="es-ES" w:eastAsia="es-ES"/>
        </w:rPr>
        <w:t>la importancia de este instrumento</w:t>
      </w:r>
      <w:r w:rsidR="709B6A2E" w:rsidRPr="2D29A371">
        <w:rPr>
          <w:rFonts w:asciiTheme="minorHAnsi" w:eastAsia="Times" w:hAnsiTheme="minorHAnsi" w:cstheme="minorBidi"/>
          <w:lang w:val="es-ES" w:eastAsia="es-ES"/>
        </w:rPr>
        <w:t>. C</w:t>
      </w:r>
      <w:r w:rsidR="590AA8C8" w:rsidRPr="2D29A371">
        <w:rPr>
          <w:rFonts w:asciiTheme="minorHAnsi" w:eastAsia="Times" w:hAnsiTheme="minorHAnsi" w:cstheme="minorBidi"/>
          <w:lang w:val="es-ES" w:eastAsia="es-ES"/>
        </w:rPr>
        <w:t>omo preámbulo a la presentación señaló que</w:t>
      </w:r>
      <w:r w:rsidR="00EB47DD" w:rsidRPr="2D29A371">
        <w:rPr>
          <w:rFonts w:asciiTheme="minorHAnsi" w:eastAsia="Times" w:hAnsiTheme="minorHAnsi" w:cstheme="minorBidi"/>
          <w:lang w:val="es-ES" w:eastAsia="es-ES"/>
        </w:rPr>
        <w:t xml:space="preserve"> </w:t>
      </w:r>
      <w:r w:rsidR="002D7122" w:rsidRPr="2D29A371">
        <w:rPr>
          <w:rFonts w:asciiTheme="minorHAnsi" w:eastAsia="Times" w:hAnsiTheme="minorHAnsi" w:cstheme="minorBidi"/>
          <w:lang w:val="es-ES" w:eastAsia="es-ES"/>
        </w:rPr>
        <w:t>el Comité Coordinador</w:t>
      </w:r>
      <w:r w:rsidR="00E954AB" w:rsidRPr="2D29A371">
        <w:rPr>
          <w:rFonts w:asciiTheme="minorHAnsi" w:eastAsia="Times" w:hAnsiTheme="minorHAnsi" w:cstheme="minorBidi"/>
          <w:lang w:val="es-ES" w:eastAsia="es-ES"/>
        </w:rPr>
        <w:t xml:space="preserve"> del Sistema Nacional Anticorrupción (SNA), </w:t>
      </w:r>
      <w:r w:rsidR="002D7122" w:rsidRPr="2D29A371">
        <w:rPr>
          <w:rFonts w:asciiTheme="minorHAnsi" w:eastAsia="Times" w:hAnsiTheme="minorHAnsi" w:cstheme="minorBidi"/>
          <w:lang w:val="es-ES" w:eastAsia="es-ES"/>
        </w:rPr>
        <w:t xml:space="preserve">tuvo a bien </w:t>
      </w:r>
      <w:r w:rsidR="00824A5A" w:rsidRPr="2D29A371">
        <w:rPr>
          <w:rFonts w:asciiTheme="minorHAnsi" w:eastAsia="Times" w:hAnsiTheme="minorHAnsi" w:cstheme="minorBidi"/>
          <w:lang w:val="es-ES" w:eastAsia="es-ES"/>
        </w:rPr>
        <w:t xml:space="preserve">aprobar </w:t>
      </w:r>
      <w:r w:rsidR="002D7122" w:rsidRPr="2D29A371">
        <w:rPr>
          <w:rFonts w:asciiTheme="minorHAnsi" w:eastAsia="Times" w:hAnsiTheme="minorHAnsi" w:cstheme="minorBidi"/>
          <w:lang w:val="es-ES" w:eastAsia="es-ES"/>
        </w:rPr>
        <w:t xml:space="preserve">un Acuerdo, para que los servidores públicos </w:t>
      </w:r>
      <w:r w:rsidR="44A61607" w:rsidRPr="2D29A371">
        <w:rPr>
          <w:rFonts w:asciiTheme="minorHAnsi" w:eastAsia="Times" w:hAnsiTheme="minorHAnsi" w:cstheme="minorBidi"/>
          <w:lang w:val="es-ES" w:eastAsia="es-ES"/>
        </w:rPr>
        <w:t xml:space="preserve">de </w:t>
      </w:r>
      <w:r w:rsidR="4C88D7C8" w:rsidRPr="2D29A371">
        <w:rPr>
          <w:rFonts w:asciiTheme="minorHAnsi" w:eastAsia="Times" w:hAnsiTheme="minorHAnsi" w:cstheme="minorBidi"/>
          <w:lang w:val="es-ES" w:eastAsia="es-ES"/>
        </w:rPr>
        <w:t>todos los Estados</w:t>
      </w:r>
      <w:r w:rsidR="002D7122" w:rsidRPr="2D29A371">
        <w:rPr>
          <w:rFonts w:asciiTheme="minorHAnsi" w:eastAsia="Times" w:hAnsiTheme="minorHAnsi" w:cstheme="minorBidi"/>
          <w:lang w:val="es-ES" w:eastAsia="es-ES"/>
        </w:rPr>
        <w:t xml:space="preserve">, </w:t>
      </w:r>
      <w:r w:rsidR="00824A5A" w:rsidRPr="2D29A371">
        <w:rPr>
          <w:rFonts w:asciiTheme="minorHAnsi" w:eastAsia="Times" w:hAnsiTheme="minorHAnsi" w:cstheme="minorBidi"/>
          <w:lang w:val="es-ES" w:eastAsia="es-ES"/>
        </w:rPr>
        <w:t xml:space="preserve">de los tres niveles de Gobierno, </w:t>
      </w:r>
      <w:r w:rsidR="002D7122" w:rsidRPr="2D29A371">
        <w:rPr>
          <w:rFonts w:asciiTheme="minorHAnsi" w:eastAsia="Times" w:hAnsiTheme="minorHAnsi" w:cstheme="minorBidi"/>
          <w:lang w:val="es-ES" w:eastAsia="es-ES"/>
        </w:rPr>
        <w:t xml:space="preserve">presentaran </w:t>
      </w:r>
      <w:r w:rsidR="005332AE" w:rsidRPr="2D29A371">
        <w:rPr>
          <w:rFonts w:asciiTheme="minorHAnsi" w:eastAsia="Times" w:hAnsiTheme="minorHAnsi" w:cstheme="minorBidi"/>
          <w:lang w:val="es-ES" w:eastAsia="es-ES"/>
        </w:rPr>
        <w:t xml:space="preserve">esta </w:t>
      </w:r>
      <w:r w:rsidR="00E954AB" w:rsidRPr="2D29A371">
        <w:rPr>
          <w:rFonts w:asciiTheme="minorHAnsi" w:eastAsia="Times" w:hAnsiTheme="minorHAnsi" w:cstheme="minorBidi"/>
          <w:lang w:val="es-ES" w:eastAsia="es-ES"/>
        </w:rPr>
        <w:t>declaración</w:t>
      </w:r>
      <w:r w:rsidR="005332AE" w:rsidRPr="2D29A371">
        <w:rPr>
          <w:rFonts w:asciiTheme="minorHAnsi" w:eastAsia="Times" w:hAnsiTheme="minorHAnsi" w:cstheme="minorBidi"/>
          <w:lang w:val="es-ES" w:eastAsia="es-ES"/>
        </w:rPr>
        <w:t xml:space="preserve"> patrimonial, en los formatos </w:t>
      </w:r>
      <w:r w:rsidR="000E1FB7" w:rsidRPr="2D29A371">
        <w:rPr>
          <w:rFonts w:asciiTheme="minorHAnsi" w:eastAsia="Times" w:hAnsiTheme="minorHAnsi" w:cstheme="minorBidi"/>
          <w:lang w:val="es-ES" w:eastAsia="es-ES"/>
        </w:rPr>
        <w:t xml:space="preserve">establecidos y </w:t>
      </w:r>
      <w:r w:rsidR="005332AE" w:rsidRPr="2D29A371">
        <w:rPr>
          <w:rFonts w:asciiTheme="minorHAnsi" w:eastAsia="Times" w:hAnsiTheme="minorHAnsi" w:cstheme="minorBidi"/>
          <w:lang w:val="es-ES" w:eastAsia="es-ES"/>
        </w:rPr>
        <w:t>publicados el día 23 de septiembre del año 2019, en el Diario Oficial de la Federación (DOF)</w:t>
      </w:r>
      <w:r w:rsidR="000E1FB7" w:rsidRPr="2D29A371">
        <w:rPr>
          <w:rFonts w:asciiTheme="minorHAnsi" w:eastAsia="Times" w:hAnsiTheme="minorHAnsi" w:cstheme="minorBidi"/>
          <w:lang w:val="es-ES" w:eastAsia="es-ES"/>
        </w:rPr>
        <w:t>,</w:t>
      </w:r>
      <w:r w:rsidR="00C22C4C" w:rsidRPr="2D29A371">
        <w:rPr>
          <w:rFonts w:asciiTheme="minorHAnsi" w:eastAsia="Times" w:hAnsiTheme="minorHAnsi" w:cstheme="minorBidi"/>
          <w:lang w:val="es-ES" w:eastAsia="es-ES"/>
        </w:rPr>
        <w:t xml:space="preserve"> por lo que, este proyecto abona</w:t>
      </w:r>
      <w:r w:rsidR="00975CE6" w:rsidRPr="2D29A371">
        <w:rPr>
          <w:rFonts w:asciiTheme="minorHAnsi" w:eastAsia="Times" w:hAnsiTheme="minorHAnsi" w:cstheme="minorBidi"/>
          <w:lang w:val="es-ES" w:eastAsia="es-ES"/>
        </w:rPr>
        <w:t xml:space="preserve"> bastante</w:t>
      </w:r>
      <w:r w:rsidR="00C22C4C" w:rsidRPr="2D29A371">
        <w:rPr>
          <w:rFonts w:asciiTheme="minorHAnsi" w:eastAsia="Times" w:hAnsiTheme="minorHAnsi" w:cstheme="minorBidi"/>
          <w:lang w:val="es-ES" w:eastAsia="es-ES"/>
        </w:rPr>
        <w:t xml:space="preserve"> </w:t>
      </w:r>
      <w:r w:rsidR="001403B8" w:rsidRPr="2D29A371">
        <w:rPr>
          <w:rFonts w:asciiTheme="minorHAnsi" w:eastAsia="Times" w:hAnsiTheme="minorHAnsi" w:cstheme="minorBidi"/>
          <w:lang w:val="es-ES" w:eastAsia="es-ES"/>
        </w:rPr>
        <w:t>a una mayor transparencia</w:t>
      </w:r>
      <w:r w:rsidR="00975CE6" w:rsidRPr="2D29A371">
        <w:rPr>
          <w:rFonts w:asciiTheme="minorHAnsi" w:eastAsia="Times" w:hAnsiTheme="minorHAnsi" w:cstheme="minorBidi"/>
          <w:lang w:val="es-ES" w:eastAsia="es-ES"/>
        </w:rPr>
        <w:t xml:space="preserve"> </w:t>
      </w:r>
      <w:r w:rsidR="00F05629" w:rsidRPr="2D29A371">
        <w:rPr>
          <w:rFonts w:asciiTheme="minorHAnsi" w:eastAsia="Times" w:hAnsiTheme="minorHAnsi" w:cstheme="minorBidi"/>
          <w:lang w:val="es-ES" w:eastAsia="es-ES"/>
        </w:rPr>
        <w:t xml:space="preserve">en el patrimonio y en los intereses de quienes ejercen los diferentes cargos </w:t>
      </w:r>
      <w:r w:rsidR="00A15616" w:rsidRPr="2D29A371">
        <w:rPr>
          <w:rFonts w:asciiTheme="minorHAnsi" w:eastAsia="Times" w:hAnsiTheme="minorHAnsi" w:cstheme="minorBidi"/>
          <w:lang w:val="es-ES" w:eastAsia="es-ES"/>
        </w:rPr>
        <w:t xml:space="preserve">públicos </w:t>
      </w:r>
      <w:r w:rsidR="007872C7" w:rsidRPr="2D29A371">
        <w:rPr>
          <w:rFonts w:asciiTheme="minorHAnsi" w:eastAsia="Times" w:hAnsiTheme="minorHAnsi" w:cstheme="minorBidi"/>
          <w:lang w:val="es-ES" w:eastAsia="es-ES"/>
        </w:rPr>
        <w:t xml:space="preserve">y abonará también en lo sucesivo, para tener insumos </w:t>
      </w:r>
      <w:r w:rsidR="00231D35" w:rsidRPr="2D29A371">
        <w:rPr>
          <w:rFonts w:asciiTheme="minorHAnsi" w:eastAsia="Times" w:hAnsiTheme="minorHAnsi" w:cstheme="minorBidi"/>
          <w:lang w:val="es-ES" w:eastAsia="es-ES"/>
        </w:rPr>
        <w:t>más</w:t>
      </w:r>
      <w:r w:rsidR="007872C7" w:rsidRPr="2D29A371">
        <w:rPr>
          <w:rFonts w:asciiTheme="minorHAnsi" w:eastAsia="Times" w:hAnsiTheme="minorHAnsi" w:cstheme="minorBidi"/>
          <w:lang w:val="es-ES" w:eastAsia="es-ES"/>
        </w:rPr>
        <w:t xml:space="preserve"> pertinentes, para </w:t>
      </w:r>
      <w:r w:rsidR="007872C7" w:rsidRPr="2D29A371">
        <w:rPr>
          <w:rFonts w:asciiTheme="minorHAnsi" w:eastAsia="Times" w:hAnsiTheme="minorHAnsi" w:cstheme="minorBidi"/>
          <w:lang w:val="es-ES" w:eastAsia="es-ES"/>
        </w:rPr>
        <w:lastRenderedPageBreak/>
        <w:t xml:space="preserve">analizar </w:t>
      </w:r>
      <w:r w:rsidR="00F41E14" w:rsidRPr="2D29A371">
        <w:rPr>
          <w:rFonts w:asciiTheme="minorHAnsi" w:eastAsia="Times" w:hAnsiTheme="minorHAnsi" w:cstheme="minorBidi"/>
          <w:lang w:val="es-ES" w:eastAsia="es-ES"/>
        </w:rPr>
        <w:t>los riegos de corrupción</w:t>
      </w:r>
      <w:r w:rsidR="00231D35" w:rsidRPr="2D29A371">
        <w:rPr>
          <w:rFonts w:asciiTheme="minorHAnsi" w:eastAsia="Times" w:hAnsiTheme="minorHAnsi" w:cstheme="minorBidi"/>
          <w:lang w:val="es-ES" w:eastAsia="es-ES"/>
        </w:rPr>
        <w:t>. Subsiguientemente, le cedió el uso de la voz a la Contralora del Estado de Jalisco.</w:t>
      </w:r>
    </w:p>
    <w:p w14:paraId="78F680E2" w14:textId="77777777" w:rsidR="006C7ECB" w:rsidRDefault="006C7ECB" w:rsidP="00C177CB">
      <w:pPr>
        <w:ind w:right="-284"/>
        <w:jc w:val="both"/>
        <w:rPr>
          <w:rFonts w:asciiTheme="minorHAnsi" w:eastAsia="Times" w:hAnsiTheme="minorHAnsi" w:cstheme="minorHAnsi"/>
          <w:lang w:val="es-ES_tradnl" w:eastAsia="es-ES"/>
        </w:rPr>
      </w:pPr>
    </w:p>
    <w:p w14:paraId="308C6139" w14:textId="3E4B0704" w:rsidR="00E954AB" w:rsidRDefault="00374010" w:rsidP="00C177CB">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 xml:space="preserve">Por </w:t>
      </w:r>
      <w:r w:rsidR="001965DF">
        <w:rPr>
          <w:rFonts w:asciiTheme="minorHAnsi" w:eastAsia="Times" w:hAnsiTheme="minorHAnsi" w:cstheme="minorHAnsi"/>
          <w:lang w:val="es-ES_tradnl" w:eastAsia="es-ES"/>
        </w:rPr>
        <w:t>su parte,</w:t>
      </w:r>
      <w:r>
        <w:rPr>
          <w:rFonts w:asciiTheme="minorHAnsi" w:eastAsia="Times" w:hAnsiTheme="minorHAnsi" w:cstheme="minorHAnsi"/>
          <w:lang w:val="es-ES_tradnl" w:eastAsia="es-ES"/>
        </w:rPr>
        <w:t xml:space="preserve"> l</w:t>
      </w:r>
      <w:r w:rsidR="002552F3">
        <w:rPr>
          <w:rFonts w:asciiTheme="minorHAnsi" w:eastAsia="Times" w:hAnsiTheme="minorHAnsi" w:cstheme="minorHAnsi"/>
          <w:lang w:val="es-ES_tradnl" w:eastAsia="es-ES"/>
        </w:rPr>
        <w:t>a Licenciada María Teresa Brito Serrano</w:t>
      </w:r>
      <w:r>
        <w:rPr>
          <w:rFonts w:asciiTheme="minorHAnsi" w:eastAsia="Times" w:hAnsiTheme="minorHAnsi" w:cstheme="minorHAnsi"/>
          <w:lang w:val="es-ES_tradnl" w:eastAsia="es-ES"/>
        </w:rPr>
        <w:t>,</w:t>
      </w:r>
      <w:r w:rsidR="004A321F">
        <w:rPr>
          <w:rFonts w:asciiTheme="minorHAnsi" w:eastAsia="Times" w:hAnsiTheme="minorHAnsi" w:cstheme="minorHAnsi"/>
          <w:lang w:val="es-ES_tradnl" w:eastAsia="es-ES"/>
        </w:rPr>
        <w:t xml:space="preserve"> Contralora del Estado,</w:t>
      </w:r>
      <w:r>
        <w:rPr>
          <w:rFonts w:asciiTheme="minorHAnsi" w:eastAsia="Times" w:hAnsiTheme="minorHAnsi" w:cstheme="minorHAnsi"/>
          <w:lang w:val="es-ES_tradnl" w:eastAsia="es-ES"/>
        </w:rPr>
        <w:t xml:space="preserve"> manifestó que </w:t>
      </w:r>
      <w:r w:rsidR="004A321F">
        <w:rPr>
          <w:rFonts w:asciiTheme="minorHAnsi" w:eastAsia="Times" w:hAnsiTheme="minorHAnsi" w:cstheme="minorHAnsi"/>
          <w:lang w:val="es-ES_tradnl" w:eastAsia="es-ES"/>
        </w:rPr>
        <w:t xml:space="preserve">dicha herramienta es </w:t>
      </w:r>
      <w:r w:rsidR="00B43AC1">
        <w:rPr>
          <w:rFonts w:asciiTheme="minorHAnsi" w:eastAsia="Times" w:hAnsiTheme="minorHAnsi" w:cstheme="minorHAnsi"/>
          <w:lang w:val="es-ES_tradnl" w:eastAsia="es-ES"/>
        </w:rPr>
        <w:t>resultado del</w:t>
      </w:r>
      <w:r w:rsidR="00387973">
        <w:rPr>
          <w:rFonts w:asciiTheme="minorHAnsi" w:eastAsia="Times" w:hAnsiTheme="minorHAnsi" w:cstheme="minorHAnsi"/>
          <w:lang w:val="es-ES_tradnl" w:eastAsia="es-ES"/>
        </w:rPr>
        <w:t xml:space="preserve"> </w:t>
      </w:r>
      <w:r w:rsidR="00E55567">
        <w:rPr>
          <w:rFonts w:asciiTheme="minorHAnsi" w:eastAsia="Times" w:hAnsiTheme="minorHAnsi" w:cstheme="minorHAnsi"/>
          <w:lang w:val="es-ES_tradnl" w:eastAsia="es-ES"/>
        </w:rPr>
        <w:t>trabajo colaborativo</w:t>
      </w:r>
      <w:r w:rsidR="00975CE6">
        <w:rPr>
          <w:rFonts w:asciiTheme="minorHAnsi" w:eastAsia="Times" w:hAnsiTheme="minorHAnsi" w:cstheme="minorHAnsi"/>
          <w:lang w:val="es-ES_tradnl" w:eastAsia="es-ES"/>
        </w:rPr>
        <w:t>,</w:t>
      </w:r>
      <w:r w:rsidR="00B43AC1">
        <w:rPr>
          <w:rFonts w:asciiTheme="minorHAnsi" w:eastAsia="Times" w:hAnsiTheme="minorHAnsi" w:cstheme="minorHAnsi"/>
          <w:lang w:val="es-ES_tradnl" w:eastAsia="es-ES"/>
        </w:rPr>
        <w:t xml:space="preserve"> con el </w:t>
      </w:r>
      <w:r w:rsidR="004A321F">
        <w:rPr>
          <w:rFonts w:asciiTheme="minorHAnsi" w:eastAsia="Times" w:hAnsiTheme="minorHAnsi" w:cstheme="minorHAnsi"/>
          <w:lang w:val="es-ES_tradnl" w:eastAsia="es-ES"/>
        </w:rPr>
        <w:t>Comité de Participación Social</w:t>
      </w:r>
      <w:r w:rsidR="00B43AC1">
        <w:rPr>
          <w:rFonts w:asciiTheme="minorHAnsi" w:eastAsia="Times" w:hAnsiTheme="minorHAnsi" w:cstheme="minorHAnsi"/>
          <w:lang w:val="es-ES_tradnl" w:eastAsia="es-ES"/>
        </w:rPr>
        <w:t>. D</w:t>
      </w:r>
      <w:r w:rsidR="00C6232B">
        <w:rPr>
          <w:rFonts w:asciiTheme="minorHAnsi" w:eastAsia="Times" w:hAnsiTheme="minorHAnsi" w:cstheme="minorHAnsi"/>
          <w:lang w:val="es-ES_tradnl" w:eastAsia="es-ES"/>
        </w:rPr>
        <w:t>icho</w:t>
      </w:r>
      <w:r w:rsidR="00E55567">
        <w:rPr>
          <w:rFonts w:asciiTheme="minorHAnsi" w:eastAsia="Times" w:hAnsiTheme="minorHAnsi" w:cstheme="minorHAnsi"/>
          <w:lang w:val="es-ES_tradnl" w:eastAsia="es-ES"/>
        </w:rPr>
        <w:t xml:space="preserve"> trabajo </w:t>
      </w:r>
      <w:r w:rsidR="00B43AC1">
        <w:rPr>
          <w:rFonts w:asciiTheme="minorHAnsi" w:eastAsia="Times" w:hAnsiTheme="minorHAnsi" w:cstheme="minorHAnsi"/>
          <w:lang w:val="es-ES_tradnl" w:eastAsia="es-ES"/>
        </w:rPr>
        <w:t>también ha sido revisado por</w:t>
      </w:r>
      <w:r w:rsidR="00E55567">
        <w:rPr>
          <w:rFonts w:asciiTheme="minorHAnsi" w:eastAsia="Times" w:hAnsiTheme="minorHAnsi" w:cstheme="minorHAnsi"/>
          <w:lang w:val="es-ES_tradnl" w:eastAsia="es-ES"/>
        </w:rPr>
        <w:t xml:space="preserve"> Comisión de Contralores </w:t>
      </w:r>
      <w:r w:rsidR="00A5362F">
        <w:rPr>
          <w:rFonts w:asciiTheme="minorHAnsi" w:eastAsia="Times" w:hAnsiTheme="minorHAnsi" w:cstheme="minorHAnsi"/>
          <w:lang w:val="es-ES_tradnl" w:eastAsia="es-ES"/>
        </w:rPr>
        <w:t>a nivel Nacional, por lo que, los Contralores de los Estados Centro</w:t>
      </w:r>
      <w:r w:rsidR="00C6232B">
        <w:rPr>
          <w:rFonts w:asciiTheme="minorHAnsi" w:eastAsia="Times" w:hAnsiTheme="minorHAnsi" w:cstheme="minorHAnsi"/>
          <w:lang w:val="es-ES_tradnl" w:eastAsia="es-ES"/>
        </w:rPr>
        <w:t>-</w:t>
      </w:r>
      <w:r w:rsidR="00A5362F">
        <w:rPr>
          <w:rFonts w:asciiTheme="minorHAnsi" w:eastAsia="Times" w:hAnsiTheme="minorHAnsi" w:cstheme="minorHAnsi"/>
          <w:lang w:val="es-ES_tradnl" w:eastAsia="es-ES"/>
        </w:rPr>
        <w:t>Occidente, están aplicando esta metodología</w:t>
      </w:r>
      <w:r w:rsidR="00885C34">
        <w:rPr>
          <w:rFonts w:asciiTheme="minorHAnsi" w:eastAsia="Times" w:hAnsiTheme="minorHAnsi" w:cstheme="minorHAnsi"/>
          <w:lang w:val="es-ES_tradnl" w:eastAsia="es-ES"/>
        </w:rPr>
        <w:t xml:space="preserve"> con algunos cambios aplicados respecto a su composición política</w:t>
      </w:r>
      <w:r w:rsidR="00C226E0">
        <w:rPr>
          <w:rFonts w:asciiTheme="minorHAnsi" w:eastAsia="Times" w:hAnsiTheme="minorHAnsi" w:cstheme="minorHAnsi"/>
          <w:lang w:val="es-ES_tradnl" w:eastAsia="es-ES"/>
        </w:rPr>
        <w:t>-</w:t>
      </w:r>
      <w:r w:rsidR="00885C34">
        <w:rPr>
          <w:rFonts w:asciiTheme="minorHAnsi" w:eastAsia="Times" w:hAnsiTheme="minorHAnsi" w:cstheme="minorHAnsi"/>
          <w:lang w:val="es-ES_tradnl" w:eastAsia="es-ES"/>
        </w:rPr>
        <w:t>jurídica de cada Estado</w:t>
      </w:r>
      <w:r w:rsidR="00265C9A">
        <w:rPr>
          <w:rFonts w:asciiTheme="minorHAnsi" w:eastAsia="Times" w:hAnsiTheme="minorHAnsi" w:cstheme="minorHAnsi"/>
          <w:lang w:val="es-ES_tradnl" w:eastAsia="es-ES"/>
        </w:rPr>
        <w:t xml:space="preserve">. La Contralora subrayó la importancia de tener una herramienta de seguimiento a la evolución patrimonial por la Contraloría del Estado. Debido a que, dicha dependencia </w:t>
      </w:r>
      <w:r w:rsidR="00C226E0">
        <w:rPr>
          <w:rFonts w:asciiTheme="minorHAnsi" w:eastAsia="Times" w:hAnsiTheme="minorHAnsi" w:cstheme="minorHAnsi"/>
          <w:lang w:val="es-ES_tradnl" w:eastAsia="es-ES"/>
        </w:rPr>
        <w:t>lleva a cabo auditorías</w:t>
      </w:r>
      <w:r w:rsidR="00F74785">
        <w:rPr>
          <w:rFonts w:asciiTheme="minorHAnsi" w:eastAsia="Times" w:hAnsiTheme="minorHAnsi" w:cstheme="minorHAnsi"/>
          <w:lang w:val="es-ES_tradnl" w:eastAsia="es-ES"/>
        </w:rPr>
        <w:t xml:space="preserve"> y, de las cuales </w:t>
      </w:r>
      <w:r w:rsidR="00C226E0">
        <w:rPr>
          <w:rFonts w:asciiTheme="minorHAnsi" w:eastAsia="Times" w:hAnsiTheme="minorHAnsi" w:cstheme="minorHAnsi"/>
          <w:lang w:val="es-ES_tradnl" w:eastAsia="es-ES"/>
        </w:rPr>
        <w:t xml:space="preserve">resultan observaciones no solventadas, procedimientos de responsabilidad administrativa, </w:t>
      </w:r>
      <w:r w:rsidR="003F7151">
        <w:rPr>
          <w:rFonts w:asciiTheme="minorHAnsi" w:eastAsia="Times" w:hAnsiTheme="minorHAnsi" w:cstheme="minorHAnsi"/>
          <w:lang w:val="es-ES_tradnl" w:eastAsia="es-ES"/>
        </w:rPr>
        <w:t xml:space="preserve">y </w:t>
      </w:r>
      <w:r w:rsidR="00F74785">
        <w:rPr>
          <w:rFonts w:asciiTheme="minorHAnsi" w:eastAsia="Times" w:hAnsiTheme="minorHAnsi" w:cstheme="minorHAnsi"/>
          <w:lang w:val="es-ES_tradnl" w:eastAsia="es-ES"/>
        </w:rPr>
        <w:t xml:space="preserve">se derivan </w:t>
      </w:r>
      <w:r w:rsidR="00C226E0">
        <w:rPr>
          <w:rFonts w:asciiTheme="minorHAnsi" w:eastAsia="Times" w:hAnsiTheme="minorHAnsi" w:cstheme="minorHAnsi"/>
          <w:lang w:val="es-ES_tradnl" w:eastAsia="es-ES"/>
        </w:rPr>
        <w:t>denuncias</w:t>
      </w:r>
      <w:r w:rsidR="00EE6839">
        <w:rPr>
          <w:rFonts w:asciiTheme="minorHAnsi" w:eastAsia="Times" w:hAnsiTheme="minorHAnsi" w:cstheme="minorHAnsi"/>
          <w:lang w:val="es-ES_tradnl" w:eastAsia="es-ES"/>
        </w:rPr>
        <w:t xml:space="preserve"> </w:t>
      </w:r>
      <w:r w:rsidR="00C226E0">
        <w:rPr>
          <w:rFonts w:asciiTheme="minorHAnsi" w:eastAsia="Times" w:hAnsiTheme="minorHAnsi" w:cstheme="minorHAnsi"/>
          <w:lang w:val="es-ES_tradnl" w:eastAsia="es-ES"/>
        </w:rPr>
        <w:t>presentadas en la Fiscalía Especializada en</w:t>
      </w:r>
      <w:r w:rsidR="00EE6839">
        <w:rPr>
          <w:rFonts w:asciiTheme="minorHAnsi" w:eastAsia="Times" w:hAnsiTheme="minorHAnsi" w:cstheme="minorHAnsi"/>
          <w:lang w:val="es-ES_tradnl" w:eastAsia="es-ES"/>
        </w:rPr>
        <w:t xml:space="preserve"> el</w:t>
      </w:r>
      <w:r w:rsidR="00C226E0">
        <w:rPr>
          <w:rFonts w:asciiTheme="minorHAnsi" w:eastAsia="Times" w:hAnsiTheme="minorHAnsi" w:cstheme="minorHAnsi"/>
          <w:lang w:val="es-ES_tradnl" w:eastAsia="es-ES"/>
        </w:rPr>
        <w:t xml:space="preserve"> Combate a la Corrupción</w:t>
      </w:r>
      <w:r w:rsidR="00EE6839">
        <w:rPr>
          <w:rFonts w:asciiTheme="minorHAnsi" w:eastAsia="Times" w:hAnsiTheme="minorHAnsi" w:cstheme="minorHAnsi"/>
          <w:lang w:val="es-ES_tradnl" w:eastAsia="es-ES"/>
        </w:rPr>
        <w:t>. E</w:t>
      </w:r>
      <w:r w:rsidR="00C226E0">
        <w:rPr>
          <w:rFonts w:asciiTheme="minorHAnsi" w:eastAsia="Times" w:hAnsiTheme="minorHAnsi" w:cstheme="minorHAnsi"/>
          <w:lang w:val="es-ES_tradnl" w:eastAsia="es-ES"/>
        </w:rPr>
        <w:t>n dicho sentido, es indispensable, también seguir la evolución patrimonial de los servidores públicos</w:t>
      </w:r>
      <w:r w:rsidR="00293B31">
        <w:rPr>
          <w:rFonts w:asciiTheme="minorHAnsi" w:eastAsia="Times" w:hAnsiTheme="minorHAnsi" w:cstheme="minorHAnsi"/>
          <w:lang w:val="es-ES_tradnl" w:eastAsia="es-ES"/>
        </w:rPr>
        <w:t xml:space="preserve">, que coincidan </w:t>
      </w:r>
      <w:r w:rsidR="003F7151">
        <w:rPr>
          <w:rFonts w:asciiTheme="minorHAnsi" w:eastAsia="Times" w:hAnsiTheme="minorHAnsi" w:cstheme="minorHAnsi"/>
          <w:lang w:val="es-ES_tradnl" w:eastAsia="es-ES"/>
        </w:rPr>
        <w:t>sus</w:t>
      </w:r>
      <w:r w:rsidR="00293B31">
        <w:rPr>
          <w:rFonts w:asciiTheme="minorHAnsi" w:eastAsia="Times" w:hAnsiTheme="minorHAnsi" w:cstheme="minorHAnsi"/>
          <w:lang w:val="es-ES_tradnl" w:eastAsia="es-ES"/>
        </w:rPr>
        <w:t xml:space="preserve"> salarios con lo declarado, ya que en las declaraciones se puede encontrar posibilidad de conflicto de interés o posibilidad de enriquecimiento ilícito</w:t>
      </w:r>
      <w:r w:rsidR="00C82CAE">
        <w:rPr>
          <w:rFonts w:asciiTheme="minorHAnsi" w:eastAsia="Times" w:hAnsiTheme="minorHAnsi" w:cstheme="minorHAnsi"/>
          <w:lang w:val="es-ES_tradnl" w:eastAsia="es-ES"/>
        </w:rPr>
        <w:t xml:space="preserve">. </w:t>
      </w:r>
      <w:r w:rsidR="00C43DB0">
        <w:rPr>
          <w:rFonts w:asciiTheme="minorHAnsi" w:eastAsia="Times" w:hAnsiTheme="minorHAnsi" w:cstheme="minorHAnsi"/>
          <w:lang w:val="es-ES_tradnl" w:eastAsia="es-ES"/>
        </w:rPr>
        <w:t>Por último, comentó que</w:t>
      </w:r>
      <w:r w:rsidR="006B2F93">
        <w:rPr>
          <w:rFonts w:asciiTheme="minorHAnsi" w:eastAsia="Times" w:hAnsiTheme="minorHAnsi" w:cstheme="minorHAnsi"/>
          <w:lang w:val="es-ES_tradnl" w:eastAsia="es-ES"/>
        </w:rPr>
        <w:t xml:space="preserve"> es</w:t>
      </w:r>
      <w:r w:rsidR="00C43DB0">
        <w:rPr>
          <w:rFonts w:asciiTheme="minorHAnsi" w:eastAsia="Times" w:hAnsiTheme="minorHAnsi" w:cstheme="minorHAnsi"/>
          <w:lang w:val="es-ES_tradnl" w:eastAsia="es-ES"/>
        </w:rPr>
        <w:t>te</w:t>
      </w:r>
      <w:r w:rsidR="006B2F93">
        <w:rPr>
          <w:rFonts w:asciiTheme="minorHAnsi" w:eastAsia="Times" w:hAnsiTheme="minorHAnsi" w:cstheme="minorHAnsi"/>
          <w:lang w:val="es-ES_tradnl" w:eastAsia="es-ES"/>
        </w:rPr>
        <w:t xml:space="preserve"> un instrumento para que</w:t>
      </w:r>
      <w:r w:rsidR="00C43DB0">
        <w:rPr>
          <w:rFonts w:asciiTheme="minorHAnsi" w:eastAsia="Times" w:hAnsiTheme="minorHAnsi" w:cstheme="minorHAnsi"/>
          <w:lang w:val="es-ES_tradnl" w:eastAsia="es-ES"/>
        </w:rPr>
        <w:t>,</w:t>
      </w:r>
      <w:r w:rsidR="006B2F93">
        <w:rPr>
          <w:rFonts w:asciiTheme="minorHAnsi" w:eastAsia="Times" w:hAnsiTheme="minorHAnsi" w:cstheme="minorHAnsi"/>
          <w:lang w:val="es-ES_tradnl" w:eastAsia="es-ES"/>
        </w:rPr>
        <w:t xml:space="preserve"> quien</w:t>
      </w:r>
      <w:r w:rsidR="00C43DB0">
        <w:rPr>
          <w:rFonts w:asciiTheme="minorHAnsi" w:eastAsia="Times" w:hAnsiTheme="minorHAnsi" w:cstheme="minorHAnsi"/>
          <w:lang w:val="es-ES_tradnl" w:eastAsia="es-ES"/>
        </w:rPr>
        <w:t>es</w:t>
      </w:r>
      <w:r w:rsidR="006B2F93">
        <w:rPr>
          <w:rFonts w:asciiTheme="minorHAnsi" w:eastAsia="Times" w:hAnsiTheme="minorHAnsi" w:cstheme="minorHAnsi"/>
          <w:lang w:val="es-ES_tradnl" w:eastAsia="es-ES"/>
        </w:rPr>
        <w:t xml:space="preserve"> actual</w:t>
      </w:r>
      <w:r w:rsidR="00C43DB0">
        <w:rPr>
          <w:rFonts w:asciiTheme="minorHAnsi" w:eastAsia="Times" w:hAnsiTheme="minorHAnsi" w:cstheme="minorHAnsi"/>
          <w:lang w:val="es-ES_tradnl" w:eastAsia="es-ES"/>
        </w:rPr>
        <w:t>mente hacen</w:t>
      </w:r>
      <w:r w:rsidR="006B2F93">
        <w:rPr>
          <w:rFonts w:asciiTheme="minorHAnsi" w:eastAsia="Times" w:hAnsiTheme="minorHAnsi" w:cstheme="minorHAnsi"/>
          <w:lang w:val="es-ES_tradnl" w:eastAsia="es-ES"/>
        </w:rPr>
        <w:t xml:space="preserve"> mal como servidor</w:t>
      </w:r>
      <w:r w:rsidR="00C43DB0">
        <w:rPr>
          <w:rFonts w:asciiTheme="minorHAnsi" w:eastAsia="Times" w:hAnsiTheme="minorHAnsi" w:cstheme="minorHAnsi"/>
          <w:lang w:val="es-ES_tradnl" w:eastAsia="es-ES"/>
        </w:rPr>
        <w:t>es</w:t>
      </w:r>
      <w:r w:rsidR="006B2F93">
        <w:rPr>
          <w:rFonts w:asciiTheme="minorHAnsi" w:eastAsia="Times" w:hAnsiTheme="minorHAnsi" w:cstheme="minorHAnsi"/>
          <w:lang w:val="es-ES_tradnl" w:eastAsia="es-ES"/>
        </w:rPr>
        <w:t xml:space="preserve"> </w:t>
      </w:r>
      <w:r w:rsidR="009E205E">
        <w:rPr>
          <w:rFonts w:asciiTheme="minorHAnsi" w:eastAsia="Times" w:hAnsiTheme="minorHAnsi" w:cstheme="minorHAnsi"/>
          <w:lang w:val="es-ES_tradnl" w:eastAsia="es-ES"/>
        </w:rPr>
        <w:t>público</w:t>
      </w:r>
      <w:r w:rsidR="00C43DB0">
        <w:rPr>
          <w:rFonts w:asciiTheme="minorHAnsi" w:eastAsia="Times" w:hAnsiTheme="minorHAnsi" w:cstheme="minorHAnsi"/>
          <w:lang w:val="es-ES_tradnl" w:eastAsia="es-ES"/>
        </w:rPr>
        <w:t>s</w:t>
      </w:r>
      <w:r w:rsidR="009E205E">
        <w:rPr>
          <w:rFonts w:asciiTheme="minorHAnsi" w:eastAsia="Times" w:hAnsiTheme="minorHAnsi" w:cstheme="minorHAnsi"/>
          <w:lang w:val="es-ES_tradnl" w:eastAsia="es-ES"/>
        </w:rPr>
        <w:t>, entienda</w:t>
      </w:r>
      <w:r w:rsidR="003F7151">
        <w:rPr>
          <w:rFonts w:asciiTheme="minorHAnsi" w:eastAsia="Times" w:hAnsiTheme="minorHAnsi" w:cstheme="minorHAnsi"/>
          <w:lang w:val="es-ES_tradnl" w:eastAsia="es-ES"/>
        </w:rPr>
        <w:t>n</w:t>
      </w:r>
      <w:r w:rsidR="009E205E">
        <w:rPr>
          <w:rFonts w:asciiTheme="minorHAnsi" w:eastAsia="Times" w:hAnsiTheme="minorHAnsi" w:cstheme="minorHAnsi"/>
          <w:lang w:val="es-ES_tradnl" w:eastAsia="es-ES"/>
        </w:rPr>
        <w:t xml:space="preserve"> que su acción se sigue hasta las </w:t>
      </w:r>
      <w:r w:rsidR="008E51BF">
        <w:rPr>
          <w:rFonts w:asciiTheme="minorHAnsi" w:eastAsia="Times" w:hAnsiTheme="minorHAnsi" w:cstheme="minorHAnsi"/>
          <w:lang w:val="es-ES_tradnl" w:eastAsia="es-ES"/>
        </w:rPr>
        <w:t>últimas</w:t>
      </w:r>
      <w:r w:rsidR="009E205E">
        <w:rPr>
          <w:rFonts w:asciiTheme="minorHAnsi" w:eastAsia="Times" w:hAnsiTheme="minorHAnsi" w:cstheme="minorHAnsi"/>
          <w:lang w:val="es-ES_tradnl" w:eastAsia="es-ES"/>
        </w:rPr>
        <w:t xml:space="preserve"> consecuencias </w:t>
      </w:r>
      <w:r w:rsidR="00067D58">
        <w:rPr>
          <w:rFonts w:asciiTheme="minorHAnsi" w:eastAsia="Times" w:hAnsiTheme="minorHAnsi" w:cstheme="minorHAnsi"/>
          <w:lang w:val="es-ES_tradnl" w:eastAsia="es-ES"/>
        </w:rPr>
        <w:t xml:space="preserve">y en dado caso se le fincara un crédito fiscal para </w:t>
      </w:r>
      <w:r w:rsidR="00EB1EA6">
        <w:rPr>
          <w:rFonts w:asciiTheme="minorHAnsi" w:eastAsia="Times" w:hAnsiTheme="minorHAnsi" w:cstheme="minorHAnsi"/>
          <w:lang w:val="es-ES_tradnl" w:eastAsia="es-ES"/>
        </w:rPr>
        <w:t>reintegrar el recurso del cual hizo mal uso. Extern</w:t>
      </w:r>
      <w:r w:rsidR="003F7151">
        <w:rPr>
          <w:rFonts w:asciiTheme="minorHAnsi" w:eastAsia="Times" w:hAnsiTheme="minorHAnsi" w:cstheme="minorHAnsi"/>
          <w:lang w:val="es-ES_tradnl" w:eastAsia="es-ES"/>
        </w:rPr>
        <w:t>ó</w:t>
      </w:r>
      <w:r w:rsidR="00EB1EA6">
        <w:rPr>
          <w:rFonts w:asciiTheme="minorHAnsi" w:eastAsia="Times" w:hAnsiTheme="minorHAnsi" w:cstheme="minorHAnsi"/>
          <w:lang w:val="es-ES_tradnl" w:eastAsia="es-ES"/>
        </w:rPr>
        <w:t xml:space="preserve"> su agradecimiento</w:t>
      </w:r>
      <w:r w:rsidR="009C4682">
        <w:rPr>
          <w:rFonts w:asciiTheme="minorHAnsi" w:eastAsia="Times" w:hAnsiTheme="minorHAnsi" w:cstheme="minorHAnsi"/>
          <w:lang w:val="es-ES_tradnl" w:eastAsia="es-ES"/>
        </w:rPr>
        <w:t>, a</w:t>
      </w:r>
      <w:r w:rsidR="00C43DB0">
        <w:rPr>
          <w:rFonts w:asciiTheme="minorHAnsi" w:eastAsia="Times" w:hAnsiTheme="minorHAnsi" w:cstheme="minorHAnsi"/>
          <w:lang w:val="es-ES_tradnl" w:eastAsia="es-ES"/>
        </w:rPr>
        <w:t>l maestro</w:t>
      </w:r>
      <w:r w:rsidR="009A5F1E">
        <w:rPr>
          <w:rFonts w:asciiTheme="minorHAnsi" w:eastAsia="Times" w:hAnsiTheme="minorHAnsi" w:cstheme="minorHAnsi"/>
          <w:lang w:val="es-ES_tradnl" w:eastAsia="es-ES"/>
        </w:rPr>
        <w:t xml:space="preserve"> Vicente Viveros</w:t>
      </w:r>
      <w:r w:rsidR="00C35077">
        <w:rPr>
          <w:rFonts w:asciiTheme="minorHAnsi" w:eastAsia="Times" w:hAnsiTheme="minorHAnsi" w:cstheme="minorHAnsi"/>
          <w:lang w:val="es-ES_tradnl" w:eastAsia="es-ES"/>
        </w:rPr>
        <w:t xml:space="preserve"> quién impulso el tema con</w:t>
      </w:r>
      <w:r w:rsidR="009C4682">
        <w:rPr>
          <w:rFonts w:asciiTheme="minorHAnsi" w:eastAsia="Times" w:hAnsiTheme="minorHAnsi" w:cstheme="minorHAnsi"/>
          <w:lang w:val="es-ES_tradnl" w:eastAsia="es-ES"/>
        </w:rPr>
        <w:t xml:space="preserve"> todo el Comité de Participación Social</w:t>
      </w:r>
      <w:r w:rsidR="009A5F1E">
        <w:rPr>
          <w:rFonts w:asciiTheme="minorHAnsi" w:eastAsia="Times" w:hAnsiTheme="minorHAnsi" w:cstheme="minorHAnsi"/>
          <w:lang w:val="es-ES_tradnl" w:eastAsia="es-ES"/>
        </w:rPr>
        <w:t xml:space="preserve">, así como </w:t>
      </w:r>
      <w:r w:rsidR="00FE6E8E">
        <w:rPr>
          <w:rFonts w:asciiTheme="minorHAnsi" w:eastAsia="Times" w:hAnsiTheme="minorHAnsi" w:cstheme="minorHAnsi"/>
          <w:lang w:val="es-ES_tradnl" w:eastAsia="es-ES"/>
        </w:rPr>
        <w:t>a Augusto Chacón de Jalisco Como Vamos.</w:t>
      </w:r>
    </w:p>
    <w:p w14:paraId="44C2B6E0" w14:textId="77777777" w:rsidR="006C7ECB" w:rsidRDefault="006C7ECB" w:rsidP="00C177CB">
      <w:pPr>
        <w:ind w:right="-284"/>
        <w:jc w:val="both"/>
        <w:rPr>
          <w:rFonts w:asciiTheme="minorHAnsi" w:eastAsia="Times" w:hAnsiTheme="minorHAnsi" w:cstheme="minorHAnsi"/>
          <w:lang w:val="es-ES_tradnl" w:eastAsia="es-ES"/>
        </w:rPr>
      </w:pPr>
    </w:p>
    <w:p w14:paraId="3FA9AB3D" w14:textId="5EA8EAA6" w:rsidR="006C7ECB" w:rsidRDefault="006C7ECB" w:rsidP="2D29A371">
      <w:pPr>
        <w:ind w:right="-284"/>
        <w:jc w:val="both"/>
        <w:rPr>
          <w:rFonts w:asciiTheme="minorHAnsi" w:eastAsia="Times" w:hAnsiTheme="minorHAnsi" w:cstheme="minorBidi"/>
          <w:lang w:val="es-ES" w:eastAsia="es-ES"/>
        </w:rPr>
      </w:pPr>
      <w:r w:rsidRPr="2D29A371">
        <w:rPr>
          <w:rFonts w:asciiTheme="minorHAnsi" w:eastAsia="Times" w:hAnsiTheme="minorHAnsi" w:cstheme="minorBidi"/>
          <w:lang w:val="es-ES" w:eastAsia="es-ES"/>
        </w:rPr>
        <w:t>En uso de la voz</w:t>
      </w:r>
      <w:r w:rsidR="007B0DC4" w:rsidRPr="2D29A371">
        <w:rPr>
          <w:rFonts w:asciiTheme="minorHAnsi" w:eastAsia="Times" w:hAnsiTheme="minorHAnsi" w:cstheme="minorBidi"/>
          <w:lang w:val="es-ES" w:eastAsia="es-ES"/>
        </w:rPr>
        <w:t>,</w:t>
      </w:r>
      <w:r w:rsidR="0039200C" w:rsidRPr="2D29A371">
        <w:rPr>
          <w:rFonts w:asciiTheme="minorHAnsi" w:eastAsia="Times" w:hAnsiTheme="minorHAnsi" w:cstheme="minorBidi"/>
          <w:lang w:val="es-ES" w:eastAsia="es-ES"/>
        </w:rPr>
        <w:t xml:space="preserve"> el maestro</w:t>
      </w:r>
      <w:r w:rsidR="007B0DC4" w:rsidRPr="2D29A371">
        <w:rPr>
          <w:rFonts w:asciiTheme="minorHAnsi" w:eastAsia="Times" w:hAnsiTheme="minorHAnsi" w:cstheme="minorBidi"/>
          <w:lang w:val="es-ES" w:eastAsia="es-ES"/>
        </w:rPr>
        <w:t xml:space="preserve"> Vicente Viveros</w:t>
      </w:r>
      <w:r w:rsidR="002E03C3" w:rsidRPr="2D29A371">
        <w:rPr>
          <w:rFonts w:asciiTheme="minorHAnsi" w:eastAsia="Times" w:hAnsiTheme="minorHAnsi" w:cstheme="minorBidi"/>
          <w:lang w:val="es-ES" w:eastAsia="es-ES"/>
        </w:rPr>
        <w:t xml:space="preserve"> Reyes</w:t>
      </w:r>
      <w:r w:rsidR="007B0DC4" w:rsidRPr="2D29A371">
        <w:rPr>
          <w:rFonts w:asciiTheme="minorHAnsi" w:eastAsia="Times" w:hAnsiTheme="minorHAnsi" w:cstheme="minorBidi"/>
          <w:lang w:val="es-ES" w:eastAsia="es-ES"/>
        </w:rPr>
        <w:t xml:space="preserve">, agradeció el acompañamiento en este proyecto, de las y los compañeros del Comité de Participación Social, destacando la presencia del </w:t>
      </w:r>
      <w:r w:rsidR="6DC06818" w:rsidRPr="2D29A371">
        <w:rPr>
          <w:rFonts w:asciiTheme="minorHAnsi" w:eastAsia="Times" w:hAnsiTheme="minorHAnsi" w:cstheme="minorBidi"/>
          <w:lang w:val="es-ES" w:eastAsia="es-ES"/>
        </w:rPr>
        <w:t>m</w:t>
      </w:r>
      <w:r w:rsidR="007B0DC4" w:rsidRPr="2D29A371">
        <w:rPr>
          <w:rFonts w:asciiTheme="minorHAnsi" w:eastAsia="Times" w:hAnsiTheme="minorHAnsi" w:cstheme="minorBidi"/>
          <w:lang w:val="es-ES" w:eastAsia="es-ES"/>
        </w:rPr>
        <w:t>aestro Gilberto Tinajero Díaz, Secretario</w:t>
      </w:r>
      <w:r w:rsidR="00D2098A" w:rsidRPr="2D29A371">
        <w:rPr>
          <w:rFonts w:asciiTheme="minorHAnsi" w:eastAsia="Times" w:hAnsiTheme="minorHAnsi" w:cstheme="minorBidi"/>
          <w:lang w:val="es-ES" w:eastAsia="es-ES"/>
        </w:rPr>
        <w:t xml:space="preserve"> </w:t>
      </w:r>
      <w:r w:rsidR="007B0DC4" w:rsidRPr="2D29A371">
        <w:rPr>
          <w:rFonts w:asciiTheme="minorHAnsi" w:eastAsia="Times" w:hAnsiTheme="minorHAnsi" w:cstheme="minorBidi"/>
          <w:lang w:val="es-ES" w:eastAsia="es-ES"/>
        </w:rPr>
        <w:t xml:space="preserve">Técnico de la Secretaria Ejecutiva </w:t>
      </w:r>
      <w:r w:rsidR="00AB339F" w:rsidRPr="2D29A371">
        <w:rPr>
          <w:rFonts w:asciiTheme="minorHAnsi" w:eastAsia="Times" w:hAnsiTheme="minorHAnsi" w:cstheme="minorBidi"/>
          <w:lang w:val="es-ES" w:eastAsia="es-ES"/>
        </w:rPr>
        <w:t>del Sistema Estatal Anticorrupción</w:t>
      </w:r>
      <w:r w:rsidR="00C35077">
        <w:rPr>
          <w:rFonts w:asciiTheme="minorHAnsi" w:eastAsia="Times" w:hAnsiTheme="minorHAnsi" w:cstheme="minorBidi"/>
          <w:lang w:val="es-ES" w:eastAsia="es-ES"/>
        </w:rPr>
        <w:t>. A</w:t>
      </w:r>
      <w:r w:rsidR="00AB339F" w:rsidRPr="2D29A371">
        <w:rPr>
          <w:rFonts w:asciiTheme="minorHAnsi" w:eastAsia="Times" w:hAnsiTheme="minorHAnsi" w:cstheme="minorBidi"/>
          <w:lang w:val="es-ES" w:eastAsia="es-ES"/>
        </w:rPr>
        <w:t xml:space="preserve"> la vez agradeció a la Contralora del Estado</w:t>
      </w:r>
      <w:r w:rsidR="00C43DB0" w:rsidRPr="2D29A371">
        <w:rPr>
          <w:rFonts w:asciiTheme="minorHAnsi" w:eastAsia="Times" w:hAnsiTheme="minorHAnsi" w:cstheme="minorBidi"/>
          <w:lang w:val="es-ES" w:eastAsia="es-ES"/>
        </w:rPr>
        <w:t>,</w:t>
      </w:r>
      <w:r w:rsidR="00AB339F" w:rsidRPr="2D29A371">
        <w:rPr>
          <w:rFonts w:asciiTheme="minorHAnsi" w:eastAsia="Times" w:hAnsiTheme="minorHAnsi" w:cstheme="minorBidi"/>
          <w:lang w:val="es-ES" w:eastAsia="es-ES"/>
        </w:rPr>
        <w:t xml:space="preserve"> así como a Augusto Chacón y</w:t>
      </w:r>
      <w:r w:rsidR="00C43DB0" w:rsidRPr="2D29A371">
        <w:rPr>
          <w:rFonts w:asciiTheme="minorHAnsi" w:eastAsia="Times" w:hAnsiTheme="minorHAnsi" w:cstheme="minorBidi"/>
          <w:lang w:val="es-ES" w:eastAsia="es-ES"/>
        </w:rPr>
        <w:t xml:space="preserve"> a</w:t>
      </w:r>
      <w:r w:rsidR="00AB339F" w:rsidRPr="2D29A371">
        <w:rPr>
          <w:rFonts w:asciiTheme="minorHAnsi" w:eastAsia="Times" w:hAnsiTheme="minorHAnsi" w:cstheme="minorBidi"/>
          <w:lang w:val="es-ES" w:eastAsia="es-ES"/>
        </w:rPr>
        <w:t xml:space="preserve"> su equipo</w:t>
      </w:r>
      <w:r w:rsidR="005054A2" w:rsidRPr="2D29A371">
        <w:rPr>
          <w:rFonts w:asciiTheme="minorHAnsi" w:eastAsia="Times" w:hAnsiTheme="minorHAnsi" w:cstheme="minorBidi"/>
          <w:lang w:val="es-ES" w:eastAsia="es-ES"/>
        </w:rPr>
        <w:t>, con quienes se estuvo tallando lápiz, en la construcción de este proyecto,</w:t>
      </w:r>
      <w:r w:rsidR="00C43DB0" w:rsidRPr="2D29A371">
        <w:rPr>
          <w:rFonts w:asciiTheme="minorHAnsi" w:eastAsia="Times" w:hAnsiTheme="minorHAnsi" w:cstheme="minorBidi"/>
          <w:lang w:val="es-ES" w:eastAsia="es-ES"/>
        </w:rPr>
        <w:t xml:space="preserve"> en que se</w:t>
      </w:r>
      <w:r w:rsidR="005054A2" w:rsidRPr="2D29A371">
        <w:rPr>
          <w:rFonts w:asciiTheme="minorHAnsi" w:eastAsia="Times" w:hAnsiTheme="minorHAnsi" w:cstheme="minorBidi"/>
          <w:lang w:val="es-ES" w:eastAsia="es-ES"/>
        </w:rPr>
        <w:t xml:space="preserve"> </w:t>
      </w:r>
      <w:r w:rsidR="00C43DB0" w:rsidRPr="2D29A371">
        <w:rPr>
          <w:rFonts w:asciiTheme="minorHAnsi" w:eastAsia="Times" w:hAnsiTheme="minorHAnsi" w:cstheme="minorBidi"/>
          <w:lang w:val="es-ES" w:eastAsia="es-ES"/>
        </w:rPr>
        <w:t>trabajó durante un poco más de un año</w:t>
      </w:r>
      <w:r w:rsidR="0019295C" w:rsidRPr="2D29A371">
        <w:rPr>
          <w:rFonts w:asciiTheme="minorHAnsi" w:eastAsia="Times" w:hAnsiTheme="minorHAnsi" w:cstheme="minorBidi"/>
          <w:lang w:val="es-ES" w:eastAsia="es-ES"/>
        </w:rPr>
        <w:t xml:space="preserve">, debido a que se requiero de voluntad técnica, política y jurídica para llevarse a cabo. Y como resultado, los Lineamientos fueron aprobados, publicados </w:t>
      </w:r>
      <w:r w:rsidR="00E531D2" w:rsidRPr="2D29A371">
        <w:rPr>
          <w:rFonts w:asciiTheme="minorHAnsi" w:eastAsia="Times" w:hAnsiTheme="minorHAnsi" w:cstheme="minorBidi"/>
          <w:lang w:val="es-ES" w:eastAsia="es-ES"/>
        </w:rPr>
        <w:t xml:space="preserve">el día 16 de febrero de 2023 </w:t>
      </w:r>
      <w:r w:rsidR="0019295C" w:rsidRPr="2D29A371">
        <w:rPr>
          <w:rFonts w:asciiTheme="minorHAnsi" w:eastAsia="Times" w:hAnsiTheme="minorHAnsi" w:cstheme="minorBidi"/>
          <w:lang w:val="es-ES" w:eastAsia="es-ES"/>
        </w:rPr>
        <w:t>en el Periódico Oficial “El Estado de Jalisco”</w:t>
      </w:r>
      <w:r w:rsidR="00C35077">
        <w:rPr>
          <w:rFonts w:asciiTheme="minorHAnsi" w:eastAsia="Times" w:hAnsiTheme="minorHAnsi" w:cstheme="minorBidi"/>
          <w:lang w:val="es-ES" w:eastAsia="es-ES"/>
        </w:rPr>
        <w:t>. C</w:t>
      </w:r>
      <w:r w:rsidR="00E531D2" w:rsidRPr="2D29A371">
        <w:rPr>
          <w:rFonts w:asciiTheme="minorHAnsi" w:eastAsia="Times" w:hAnsiTheme="minorHAnsi" w:cstheme="minorBidi"/>
          <w:lang w:val="es-ES" w:eastAsia="es-ES"/>
        </w:rPr>
        <w:t>on ello se convirtió en un instrumento jurídico obligatorio para las y los servidores públicos del Poder Ejecutivo del Estado de Jalisco</w:t>
      </w:r>
      <w:r w:rsidR="0015568C" w:rsidRPr="2D29A371">
        <w:rPr>
          <w:rFonts w:asciiTheme="minorHAnsi" w:eastAsia="Times" w:hAnsiTheme="minorHAnsi" w:cstheme="minorBidi"/>
          <w:lang w:val="es-ES" w:eastAsia="es-ES"/>
        </w:rPr>
        <w:t xml:space="preserve">. </w:t>
      </w:r>
      <w:r w:rsidR="00BE420C" w:rsidRPr="2D29A371">
        <w:rPr>
          <w:rFonts w:asciiTheme="minorHAnsi" w:eastAsia="Times" w:hAnsiTheme="minorHAnsi" w:cstheme="minorBidi"/>
          <w:lang w:val="es-ES" w:eastAsia="es-ES"/>
        </w:rPr>
        <w:t>A la vez, comento que este es un instrumento que aportara de manera importante al esquema de inhibición</w:t>
      </w:r>
      <w:r w:rsidR="005C6A98" w:rsidRPr="2D29A371">
        <w:rPr>
          <w:rFonts w:asciiTheme="minorHAnsi" w:eastAsia="Times" w:hAnsiTheme="minorHAnsi" w:cstheme="minorBidi"/>
          <w:lang w:val="es-ES" w:eastAsia="es-ES"/>
        </w:rPr>
        <w:t xml:space="preserve"> dentro del esquema de corrupción, es un primer paso, del cual se espera que se consolide, a partir de este año, que surge su obligatoriedad y del cual se pueda exportar al Poder Legislativo y al Poder Judicial, en este menester, así como a los 125 municipios del Estado de Jalisco, con quienes se tiene constante comunicación, esperando que este instrumento, se pueda incorporar </w:t>
      </w:r>
      <w:r w:rsidR="00F13842" w:rsidRPr="2D29A371">
        <w:rPr>
          <w:rFonts w:asciiTheme="minorHAnsi" w:eastAsia="Times" w:hAnsiTheme="minorHAnsi" w:cstheme="minorBidi"/>
          <w:lang w:val="es-ES" w:eastAsia="es-ES"/>
        </w:rPr>
        <w:t xml:space="preserve">en </w:t>
      </w:r>
      <w:r w:rsidR="005C6A98" w:rsidRPr="2D29A371">
        <w:rPr>
          <w:rFonts w:asciiTheme="minorHAnsi" w:eastAsia="Times" w:hAnsiTheme="minorHAnsi" w:cstheme="minorBidi"/>
          <w:lang w:val="es-ES" w:eastAsia="es-ES"/>
        </w:rPr>
        <w:t>estos municipios.</w:t>
      </w:r>
      <w:r w:rsidR="00C35077">
        <w:rPr>
          <w:rFonts w:asciiTheme="minorHAnsi" w:eastAsia="Times" w:hAnsiTheme="minorHAnsi" w:cstheme="minorBidi"/>
          <w:lang w:val="es-ES" w:eastAsia="es-ES"/>
        </w:rPr>
        <w:t xml:space="preserve"> S</w:t>
      </w:r>
      <w:r w:rsidR="00CE12CC" w:rsidRPr="2D29A371">
        <w:rPr>
          <w:rFonts w:asciiTheme="minorHAnsi" w:eastAsia="Times" w:hAnsiTheme="minorHAnsi" w:cstheme="minorBidi"/>
          <w:lang w:val="es-ES" w:eastAsia="es-ES"/>
        </w:rPr>
        <w:t>e espera que en este año, todos los municipios presenten su</w:t>
      </w:r>
      <w:r w:rsidR="00BC5C0D" w:rsidRPr="2D29A371">
        <w:rPr>
          <w:rFonts w:asciiTheme="minorHAnsi" w:eastAsia="Times" w:hAnsiTheme="minorHAnsi" w:cstheme="minorBidi"/>
          <w:lang w:val="es-ES" w:eastAsia="es-ES"/>
        </w:rPr>
        <w:t>s</w:t>
      </w:r>
      <w:r w:rsidR="00CE12CC" w:rsidRPr="2D29A371">
        <w:rPr>
          <w:rFonts w:asciiTheme="minorHAnsi" w:eastAsia="Times" w:hAnsiTheme="minorHAnsi" w:cstheme="minorBidi"/>
          <w:lang w:val="es-ES" w:eastAsia="es-ES"/>
        </w:rPr>
        <w:t xml:space="preserve"> declaraci</w:t>
      </w:r>
      <w:r w:rsidR="00BC5C0D" w:rsidRPr="2D29A371">
        <w:rPr>
          <w:rFonts w:asciiTheme="minorHAnsi" w:eastAsia="Times" w:hAnsiTheme="minorHAnsi" w:cstheme="minorBidi"/>
          <w:lang w:val="es-ES" w:eastAsia="es-ES"/>
        </w:rPr>
        <w:t>ones en alguno de los sistemas disponibles para ellos, uno de ellos e</w:t>
      </w:r>
      <w:r w:rsidR="00F13842" w:rsidRPr="2D29A371">
        <w:rPr>
          <w:rFonts w:asciiTheme="minorHAnsi" w:eastAsia="Times" w:hAnsiTheme="minorHAnsi" w:cstheme="minorBidi"/>
          <w:lang w:val="es-ES" w:eastAsia="es-ES"/>
        </w:rPr>
        <w:t>s e</w:t>
      </w:r>
      <w:r w:rsidR="00BC5C0D" w:rsidRPr="2D29A371">
        <w:rPr>
          <w:rFonts w:asciiTheme="minorHAnsi" w:eastAsia="Times" w:hAnsiTheme="minorHAnsi" w:cstheme="minorBidi"/>
          <w:lang w:val="es-ES" w:eastAsia="es-ES"/>
        </w:rPr>
        <w:t>l de la Secretaría Ejecutiva</w:t>
      </w:r>
      <w:r w:rsidR="00667C48" w:rsidRPr="2D29A371">
        <w:rPr>
          <w:rFonts w:asciiTheme="minorHAnsi" w:eastAsia="Times" w:hAnsiTheme="minorHAnsi" w:cstheme="minorBidi"/>
          <w:lang w:val="es-ES" w:eastAsia="es-ES"/>
        </w:rPr>
        <w:t xml:space="preserve"> “SIDECLARA”</w:t>
      </w:r>
      <w:r w:rsidR="00DB17D2" w:rsidRPr="2D29A371">
        <w:rPr>
          <w:rFonts w:asciiTheme="minorHAnsi" w:eastAsia="Times" w:hAnsiTheme="minorHAnsi" w:cstheme="minorBidi"/>
          <w:lang w:val="es-ES" w:eastAsia="es-ES"/>
        </w:rPr>
        <w:t>, que de manera gratuita se puede aportar a los municipios</w:t>
      </w:r>
      <w:r w:rsidR="00C35077">
        <w:rPr>
          <w:rFonts w:asciiTheme="minorHAnsi" w:eastAsia="Times" w:hAnsiTheme="minorHAnsi" w:cstheme="minorBidi"/>
          <w:lang w:val="es-ES" w:eastAsia="es-ES"/>
        </w:rPr>
        <w:t>;</w:t>
      </w:r>
      <w:r w:rsidR="00DB17D2" w:rsidRPr="2D29A371">
        <w:rPr>
          <w:rFonts w:asciiTheme="minorHAnsi" w:eastAsia="Times" w:hAnsiTheme="minorHAnsi" w:cstheme="minorBidi"/>
          <w:lang w:val="es-ES" w:eastAsia="es-ES"/>
        </w:rPr>
        <w:t xml:space="preserve"> para llenar primero en versión electrónica sus declaraciones y segundo, cuando hayan dos consecutivas, se podrá hacer el esquema de</w:t>
      </w:r>
      <w:r w:rsidR="004F3B4C" w:rsidRPr="2D29A371">
        <w:rPr>
          <w:rFonts w:asciiTheme="minorHAnsi" w:eastAsia="Times" w:hAnsiTheme="minorHAnsi" w:cstheme="minorBidi"/>
          <w:lang w:val="es-ES" w:eastAsia="es-ES"/>
        </w:rPr>
        <w:t xml:space="preserve"> evaluación de la</w:t>
      </w:r>
      <w:r w:rsidR="00DB17D2" w:rsidRPr="2D29A371">
        <w:rPr>
          <w:rFonts w:asciiTheme="minorHAnsi" w:eastAsia="Times" w:hAnsiTheme="minorHAnsi" w:cstheme="minorBidi"/>
          <w:lang w:val="es-ES" w:eastAsia="es-ES"/>
        </w:rPr>
        <w:t xml:space="preserve"> evolución patrimonial </w:t>
      </w:r>
      <w:r w:rsidR="004F3B4C" w:rsidRPr="2D29A371">
        <w:rPr>
          <w:rFonts w:asciiTheme="minorHAnsi" w:eastAsia="Times" w:hAnsiTheme="minorHAnsi" w:cstheme="minorBidi"/>
          <w:lang w:val="es-ES" w:eastAsia="es-ES"/>
        </w:rPr>
        <w:t xml:space="preserve">de los servidores públicos, ya que esto abona también </w:t>
      </w:r>
      <w:r w:rsidR="00F13842" w:rsidRPr="2D29A371">
        <w:rPr>
          <w:rFonts w:asciiTheme="minorHAnsi" w:eastAsia="Times" w:hAnsiTheme="minorHAnsi" w:cstheme="minorBidi"/>
          <w:lang w:val="es-ES" w:eastAsia="es-ES"/>
        </w:rPr>
        <w:t>de forma</w:t>
      </w:r>
      <w:r w:rsidR="004F3B4C" w:rsidRPr="2D29A371">
        <w:rPr>
          <w:rFonts w:asciiTheme="minorHAnsi" w:eastAsia="Times" w:hAnsiTheme="minorHAnsi" w:cstheme="minorBidi"/>
          <w:lang w:val="es-ES" w:eastAsia="es-ES"/>
        </w:rPr>
        <w:t xml:space="preserve"> </w:t>
      </w:r>
      <w:r w:rsidR="004F3B4C" w:rsidRPr="2D29A371">
        <w:rPr>
          <w:rFonts w:asciiTheme="minorHAnsi" w:eastAsia="Times" w:hAnsiTheme="minorHAnsi" w:cstheme="minorBidi"/>
          <w:lang w:val="es-ES" w:eastAsia="es-ES"/>
        </w:rPr>
        <w:lastRenderedPageBreak/>
        <w:t xml:space="preserve">importancia </w:t>
      </w:r>
      <w:r w:rsidR="00F13842" w:rsidRPr="2D29A371">
        <w:rPr>
          <w:rFonts w:asciiTheme="minorHAnsi" w:eastAsia="Times" w:hAnsiTheme="minorHAnsi" w:cstheme="minorBidi"/>
          <w:lang w:val="es-ES" w:eastAsia="es-ES"/>
        </w:rPr>
        <w:t>a</w:t>
      </w:r>
      <w:r w:rsidR="004F3B4C" w:rsidRPr="2D29A371">
        <w:rPr>
          <w:rFonts w:asciiTheme="minorHAnsi" w:eastAsia="Times" w:hAnsiTheme="minorHAnsi" w:cstheme="minorBidi"/>
          <w:lang w:val="es-ES" w:eastAsia="es-ES"/>
        </w:rPr>
        <w:t xml:space="preserve"> la Plataforma Digital Nacional, l</w:t>
      </w:r>
      <w:r w:rsidR="00F13842" w:rsidRPr="2D29A371">
        <w:rPr>
          <w:rFonts w:asciiTheme="minorHAnsi" w:eastAsia="Times" w:hAnsiTheme="minorHAnsi" w:cstheme="minorBidi"/>
          <w:lang w:val="es-ES" w:eastAsia="es-ES"/>
        </w:rPr>
        <w:t>a</w:t>
      </w:r>
      <w:r w:rsidR="004F3B4C" w:rsidRPr="2D29A371">
        <w:rPr>
          <w:rFonts w:asciiTheme="minorHAnsi" w:eastAsia="Times" w:hAnsiTheme="minorHAnsi" w:cstheme="minorBidi"/>
          <w:lang w:val="es-ES" w:eastAsia="es-ES"/>
        </w:rPr>
        <w:t xml:space="preserve"> cual </w:t>
      </w:r>
      <w:r w:rsidR="008E51BF" w:rsidRPr="2D29A371">
        <w:rPr>
          <w:rFonts w:asciiTheme="minorHAnsi" w:eastAsia="Times" w:hAnsiTheme="minorHAnsi" w:cstheme="minorBidi"/>
          <w:lang w:val="es-ES" w:eastAsia="es-ES"/>
        </w:rPr>
        <w:t>está</w:t>
      </w:r>
      <w:r w:rsidR="004F3B4C" w:rsidRPr="2D29A371">
        <w:rPr>
          <w:rFonts w:asciiTheme="minorHAnsi" w:eastAsia="Times" w:hAnsiTheme="minorHAnsi" w:cstheme="minorBidi"/>
          <w:lang w:val="es-ES" w:eastAsia="es-ES"/>
        </w:rPr>
        <w:t xml:space="preserve"> integrado por seis subsistemas, que particularmente</w:t>
      </w:r>
      <w:r w:rsidR="00F13842" w:rsidRPr="2D29A371">
        <w:rPr>
          <w:rFonts w:asciiTheme="minorHAnsi" w:eastAsia="Times" w:hAnsiTheme="minorHAnsi" w:cstheme="minorBidi"/>
          <w:lang w:val="es-ES" w:eastAsia="es-ES"/>
        </w:rPr>
        <w:t xml:space="preserve"> en este permiten</w:t>
      </w:r>
      <w:r w:rsidR="004F3B4C" w:rsidRPr="2D29A371">
        <w:rPr>
          <w:rFonts w:asciiTheme="minorHAnsi" w:eastAsia="Times" w:hAnsiTheme="minorHAnsi" w:cstheme="minorBidi"/>
          <w:lang w:val="es-ES" w:eastAsia="es-ES"/>
        </w:rPr>
        <w:t>, tener las declaraciones patrimoniales y en fechas próximas dársele seguimiento a la evolución patrimonial de las personas servidoras públicas, incluyendo a los integrantes del CPS, que sin ser servidores públicos también present</w:t>
      </w:r>
      <w:r w:rsidR="00F13842" w:rsidRPr="2D29A371">
        <w:rPr>
          <w:rFonts w:asciiTheme="minorHAnsi" w:eastAsia="Times" w:hAnsiTheme="minorHAnsi" w:cstheme="minorBidi"/>
          <w:lang w:val="es-ES" w:eastAsia="es-ES"/>
        </w:rPr>
        <w:t>an</w:t>
      </w:r>
      <w:r w:rsidR="004F3B4C" w:rsidRPr="2D29A371">
        <w:rPr>
          <w:rFonts w:asciiTheme="minorHAnsi" w:eastAsia="Times" w:hAnsiTheme="minorHAnsi" w:cstheme="minorBidi"/>
          <w:lang w:val="es-ES" w:eastAsia="es-ES"/>
        </w:rPr>
        <w:t xml:space="preserve"> declaración patrimonial. </w:t>
      </w:r>
      <w:r w:rsidR="00A06B90" w:rsidRPr="2D29A371">
        <w:rPr>
          <w:rFonts w:asciiTheme="minorHAnsi" w:eastAsia="Times" w:hAnsiTheme="minorHAnsi" w:cstheme="minorBidi"/>
          <w:lang w:val="es-ES" w:eastAsia="es-ES"/>
        </w:rPr>
        <w:t xml:space="preserve">Esperando que </w:t>
      </w:r>
      <w:r w:rsidR="00F13842" w:rsidRPr="2D29A371">
        <w:rPr>
          <w:rFonts w:asciiTheme="minorHAnsi" w:eastAsia="Times" w:hAnsiTheme="minorHAnsi" w:cstheme="minorBidi"/>
          <w:lang w:val="es-ES" w:eastAsia="es-ES"/>
        </w:rPr>
        <w:t xml:space="preserve">este ejercicio </w:t>
      </w:r>
      <w:r w:rsidR="00A06B90" w:rsidRPr="2D29A371">
        <w:rPr>
          <w:rFonts w:asciiTheme="minorHAnsi" w:eastAsia="Times" w:hAnsiTheme="minorHAnsi" w:cstheme="minorBidi"/>
          <w:lang w:val="es-ES" w:eastAsia="es-ES"/>
        </w:rPr>
        <w:t>se replique en el resto de las Entidades Federativas, para que cualquier ciudadana y ciudadano, pueda comparar la evolución patrimonial a nivel Nacional</w:t>
      </w:r>
      <w:r w:rsidR="00FE6294" w:rsidRPr="2D29A371">
        <w:rPr>
          <w:rFonts w:asciiTheme="minorHAnsi" w:eastAsia="Times" w:hAnsiTheme="minorHAnsi" w:cstheme="minorBidi"/>
          <w:lang w:val="es-ES" w:eastAsia="es-ES"/>
        </w:rPr>
        <w:t>, lo que resulta una importante aportación en el esquema de prevención a la corrupción del servicio público.</w:t>
      </w:r>
    </w:p>
    <w:p w14:paraId="02548CEB" w14:textId="00AED72F" w:rsidR="00B55899" w:rsidRDefault="00B55899" w:rsidP="00C177CB">
      <w:pPr>
        <w:ind w:right="-284"/>
        <w:jc w:val="both"/>
        <w:rPr>
          <w:rFonts w:asciiTheme="minorHAnsi" w:eastAsia="Times" w:hAnsiTheme="minorHAnsi" w:cstheme="minorHAnsi"/>
          <w:lang w:val="es-ES_tradnl" w:eastAsia="es-ES"/>
        </w:rPr>
      </w:pPr>
    </w:p>
    <w:p w14:paraId="3CB9EC78" w14:textId="04390A78" w:rsidR="009F55DE" w:rsidRDefault="00B55899" w:rsidP="00C177CB">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Consecutivamente, en uso de la voz,</w:t>
      </w:r>
      <w:r w:rsidR="00F427ED">
        <w:rPr>
          <w:rFonts w:asciiTheme="minorHAnsi" w:eastAsia="Times" w:hAnsiTheme="minorHAnsi" w:cstheme="minorHAnsi"/>
          <w:lang w:val="es-ES_tradnl" w:eastAsia="es-ES"/>
        </w:rPr>
        <w:t xml:space="preserve"> el licenciado</w:t>
      </w:r>
      <w:r>
        <w:rPr>
          <w:rFonts w:asciiTheme="minorHAnsi" w:eastAsia="Times" w:hAnsiTheme="minorHAnsi" w:cstheme="minorHAnsi"/>
          <w:lang w:val="es-ES_tradnl" w:eastAsia="es-ES"/>
        </w:rPr>
        <w:t xml:space="preserve"> Miguel Ángel Vázquez Placencia</w:t>
      </w:r>
      <w:r w:rsidR="00F427ED">
        <w:rPr>
          <w:rFonts w:asciiTheme="minorHAnsi" w:eastAsia="Times" w:hAnsiTheme="minorHAnsi" w:cstheme="minorHAnsi"/>
          <w:lang w:val="es-ES_tradnl" w:eastAsia="es-ES"/>
        </w:rPr>
        <w:t>, Director General de Promoción y Seguimiento al Combate a la Corrupción de la Contraloría del Estado,</w:t>
      </w:r>
      <w:r>
        <w:rPr>
          <w:rFonts w:asciiTheme="minorHAnsi" w:eastAsia="Times" w:hAnsiTheme="minorHAnsi" w:cstheme="minorHAnsi"/>
          <w:lang w:val="es-ES_tradnl" w:eastAsia="es-ES"/>
        </w:rPr>
        <w:t xml:space="preserve"> present</w:t>
      </w:r>
      <w:r w:rsidR="00F15C65">
        <w:rPr>
          <w:rFonts w:asciiTheme="minorHAnsi" w:eastAsia="Times" w:hAnsiTheme="minorHAnsi" w:cstheme="minorHAnsi"/>
          <w:lang w:val="es-ES_tradnl" w:eastAsia="es-ES"/>
        </w:rPr>
        <w:t>ó</w:t>
      </w:r>
      <w:r>
        <w:rPr>
          <w:rFonts w:asciiTheme="minorHAnsi" w:eastAsia="Times" w:hAnsiTheme="minorHAnsi" w:cstheme="minorHAnsi"/>
          <w:lang w:val="es-ES_tradnl" w:eastAsia="es-ES"/>
        </w:rPr>
        <w:t xml:space="preserve"> el esquema </w:t>
      </w:r>
      <w:r w:rsidR="00F15C65">
        <w:rPr>
          <w:rFonts w:asciiTheme="minorHAnsi" w:eastAsia="Times" w:hAnsiTheme="minorHAnsi" w:cstheme="minorHAnsi"/>
          <w:lang w:val="es-ES_tradnl" w:eastAsia="es-ES"/>
        </w:rPr>
        <w:t xml:space="preserve">de trabajo </w:t>
      </w:r>
      <w:r>
        <w:rPr>
          <w:rFonts w:asciiTheme="minorHAnsi" w:eastAsia="Times" w:hAnsiTheme="minorHAnsi" w:cstheme="minorHAnsi"/>
          <w:lang w:val="es-ES_tradnl" w:eastAsia="es-ES"/>
        </w:rPr>
        <w:t xml:space="preserve">de los Lineamientos </w:t>
      </w:r>
      <w:r w:rsidR="00AA1AF5" w:rsidRPr="00871854">
        <w:rPr>
          <w:rFonts w:asciiTheme="minorHAnsi" w:eastAsia="Times" w:hAnsiTheme="minorHAnsi" w:cstheme="minorHAnsi"/>
          <w:lang w:val="es-ES_tradnl" w:eastAsia="es-ES"/>
        </w:rPr>
        <w:t xml:space="preserve">para el </w:t>
      </w:r>
      <w:r w:rsidR="00AA1AF5">
        <w:rPr>
          <w:rFonts w:asciiTheme="minorHAnsi" w:eastAsia="Times" w:hAnsiTheme="minorHAnsi" w:cstheme="minorHAnsi"/>
          <w:lang w:val="es-ES_tradnl" w:eastAsia="es-ES"/>
        </w:rPr>
        <w:t>S</w:t>
      </w:r>
      <w:r w:rsidR="00AA1AF5" w:rsidRPr="00871854">
        <w:rPr>
          <w:rFonts w:asciiTheme="minorHAnsi" w:eastAsia="Times" w:hAnsiTheme="minorHAnsi" w:cstheme="minorHAnsi"/>
          <w:lang w:val="es-ES_tradnl" w:eastAsia="es-ES"/>
        </w:rPr>
        <w:t xml:space="preserve">eguimiento y la </w:t>
      </w:r>
      <w:r w:rsidR="00AA1AF5">
        <w:rPr>
          <w:rFonts w:asciiTheme="minorHAnsi" w:eastAsia="Times" w:hAnsiTheme="minorHAnsi" w:cstheme="minorHAnsi"/>
          <w:lang w:val="es-ES_tradnl" w:eastAsia="es-ES"/>
        </w:rPr>
        <w:t>V</w:t>
      </w:r>
      <w:r w:rsidR="00AA1AF5" w:rsidRPr="00871854">
        <w:rPr>
          <w:rFonts w:asciiTheme="minorHAnsi" w:eastAsia="Times" w:hAnsiTheme="minorHAnsi" w:cstheme="minorHAnsi"/>
          <w:lang w:val="es-ES_tradnl" w:eastAsia="es-ES"/>
        </w:rPr>
        <w:t xml:space="preserve">erificación a la </w:t>
      </w:r>
      <w:r w:rsidR="00AA1AF5">
        <w:rPr>
          <w:rFonts w:asciiTheme="minorHAnsi" w:eastAsia="Times" w:hAnsiTheme="minorHAnsi" w:cstheme="minorHAnsi"/>
          <w:lang w:val="es-ES_tradnl" w:eastAsia="es-ES"/>
        </w:rPr>
        <w:t>E</w:t>
      </w:r>
      <w:r w:rsidR="00AA1AF5" w:rsidRPr="00871854">
        <w:rPr>
          <w:rFonts w:asciiTheme="minorHAnsi" w:eastAsia="Times" w:hAnsiTheme="minorHAnsi" w:cstheme="minorHAnsi"/>
          <w:lang w:val="es-ES_tradnl" w:eastAsia="es-ES"/>
        </w:rPr>
        <w:t xml:space="preserve">volución </w:t>
      </w:r>
      <w:r w:rsidR="00AA1AF5">
        <w:rPr>
          <w:rFonts w:asciiTheme="minorHAnsi" w:eastAsia="Times" w:hAnsiTheme="minorHAnsi" w:cstheme="minorHAnsi"/>
          <w:lang w:val="es-ES_tradnl" w:eastAsia="es-ES"/>
        </w:rPr>
        <w:t>P</w:t>
      </w:r>
      <w:r w:rsidR="00AA1AF5" w:rsidRPr="00871854">
        <w:rPr>
          <w:rFonts w:asciiTheme="minorHAnsi" w:eastAsia="Times" w:hAnsiTheme="minorHAnsi" w:cstheme="minorHAnsi"/>
          <w:lang w:val="es-ES_tradnl" w:eastAsia="es-ES"/>
        </w:rPr>
        <w:t xml:space="preserve">atrimonial de los </w:t>
      </w:r>
      <w:r w:rsidR="00AA1AF5">
        <w:rPr>
          <w:rFonts w:asciiTheme="minorHAnsi" w:eastAsia="Times" w:hAnsiTheme="minorHAnsi" w:cstheme="minorHAnsi"/>
          <w:lang w:val="es-ES_tradnl" w:eastAsia="es-ES"/>
        </w:rPr>
        <w:t>S</w:t>
      </w:r>
      <w:r w:rsidR="00AA1AF5" w:rsidRPr="00871854">
        <w:rPr>
          <w:rFonts w:asciiTheme="minorHAnsi" w:eastAsia="Times" w:hAnsiTheme="minorHAnsi" w:cstheme="minorHAnsi"/>
          <w:lang w:val="es-ES_tradnl" w:eastAsia="es-ES"/>
        </w:rPr>
        <w:t xml:space="preserve">ervidores </w:t>
      </w:r>
      <w:r w:rsidR="00AA1AF5">
        <w:rPr>
          <w:rFonts w:asciiTheme="minorHAnsi" w:eastAsia="Times" w:hAnsiTheme="minorHAnsi" w:cstheme="minorHAnsi"/>
          <w:lang w:val="es-ES_tradnl" w:eastAsia="es-ES"/>
        </w:rPr>
        <w:t>P</w:t>
      </w:r>
      <w:r w:rsidR="00AA1AF5" w:rsidRPr="00871854">
        <w:rPr>
          <w:rFonts w:asciiTheme="minorHAnsi" w:eastAsia="Times" w:hAnsiTheme="minorHAnsi" w:cstheme="minorHAnsi"/>
          <w:lang w:val="es-ES_tradnl" w:eastAsia="es-ES"/>
        </w:rPr>
        <w:t xml:space="preserve">úblicos de las </w:t>
      </w:r>
      <w:r w:rsidR="00AA1AF5">
        <w:rPr>
          <w:rFonts w:asciiTheme="minorHAnsi" w:eastAsia="Times" w:hAnsiTheme="minorHAnsi" w:cstheme="minorHAnsi"/>
          <w:lang w:val="es-ES_tradnl" w:eastAsia="es-ES"/>
        </w:rPr>
        <w:t>D</w:t>
      </w:r>
      <w:r w:rsidR="00AA1AF5" w:rsidRPr="00871854">
        <w:rPr>
          <w:rFonts w:asciiTheme="minorHAnsi" w:eastAsia="Times" w:hAnsiTheme="minorHAnsi" w:cstheme="minorHAnsi"/>
          <w:lang w:val="es-ES_tradnl" w:eastAsia="es-ES"/>
        </w:rPr>
        <w:t xml:space="preserve">ependencias y </w:t>
      </w:r>
      <w:r w:rsidR="00AA1AF5">
        <w:rPr>
          <w:rFonts w:asciiTheme="minorHAnsi" w:eastAsia="Times" w:hAnsiTheme="minorHAnsi" w:cstheme="minorHAnsi"/>
          <w:lang w:val="es-ES_tradnl" w:eastAsia="es-ES"/>
        </w:rPr>
        <w:t>E</w:t>
      </w:r>
      <w:r w:rsidR="00AA1AF5" w:rsidRPr="00871854">
        <w:rPr>
          <w:rFonts w:asciiTheme="minorHAnsi" w:eastAsia="Times" w:hAnsiTheme="minorHAnsi" w:cstheme="minorHAnsi"/>
          <w:lang w:val="es-ES_tradnl" w:eastAsia="es-ES"/>
        </w:rPr>
        <w:t xml:space="preserve">ntidades del </w:t>
      </w:r>
      <w:r w:rsidR="00AA1AF5">
        <w:rPr>
          <w:rFonts w:asciiTheme="minorHAnsi" w:eastAsia="Times" w:hAnsiTheme="minorHAnsi" w:cstheme="minorHAnsi"/>
          <w:lang w:val="es-ES_tradnl" w:eastAsia="es-ES"/>
        </w:rPr>
        <w:t>P</w:t>
      </w:r>
      <w:r w:rsidR="00AA1AF5" w:rsidRPr="00871854">
        <w:rPr>
          <w:rFonts w:asciiTheme="minorHAnsi" w:eastAsia="Times" w:hAnsiTheme="minorHAnsi" w:cstheme="minorHAnsi"/>
          <w:lang w:val="es-ES_tradnl" w:eastAsia="es-ES"/>
        </w:rPr>
        <w:t xml:space="preserve">oder </w:t>
      </w:r>
      <w:r w:rsidR="00AA1AF5">
        <w:rPr>
          <w:rFonts w:asciiTheme="minorHAnsi" w:eastAsia="Times" w:hAnsiTheme="minorHAnsi" w:cstheme="minorHAnsi"/>
          <w:lang w:val="es-ES_tradnl" w:eastAsia="es-ES"/>
        </w:rPr>
        <w:t>E</w:t>
      </w:r>
      <w:r w:rsidR="00AA1AF5" w:rsidRPr="00871854">
        <w:rPr>
          <w:rFonts w:asciiTheme="minorHAnsi" w:eastAsia="Times" w:hAnsiTheme="minorHAnsi" w:cstheme="minorHAnsi"/>
          <w:lang w:val="es-ES_tradnl" w:eastAsia="es-ES"/>
        </w:rPr>
        <w:t xml:space="preserve">jecutivo del </w:t>
      </w:r>
      <w:r w:rsidR="00AA1AF5">
        <w:rPr>
          <w:rFonts w:asciiTheme="minorHAnsi" w:eastAsia="Times" w:hAnsiTheme="minorHAnsi" w:cstheme="minorHAnsi"/>
          <w:lang w:val="es-ES_tradnl" w:eastAsia="es-ES"/>
        </w:rPr>
        <w:t>E</w:t>
      </w:r>
      <w:r w:rsidR="00AA1AF5" w:rsidRPr="00871854">
        <w:rPr>
          <w:rFonts w:asciiTheme="minorHAnsi" w:eastAsia="Times" w:hAnsiTheme="minorHAnsi" w:cstheme="minorHAnsi"/>
          <w:lang w:val="es-ES_tradnl" w:eastAsia="es-ES"/>
        </w:rPr>
        <w:t xml:space="preserve">stado de </w:t>
      </w:r>
      <w:r w:rsidR="00AA1AF5">
        <w:rPr>
          <w:rFonts w:asciiTheme="minorHAnsi" w:eastAsia="Times" w:hAnsiTheme="minorHAnsi" w:cstheme="minorHAnsi"/>
          <w:lang w:val="es-ES_tradnl" w:eastAsia="es-ES"/>
        </w:rPr>
        <w:t>J</w:t>
      </w:r>
      <w:r w:rsidR="00AA1AF5" w:rsidRPr="00871854">
        <w:rPr>
          <w:rFonts w:asciiTheme="minorHAnsi" w:eastAsia="Times" w:hAnsiTheme="minorHAnsi" w:cstheme="minorHAnsi"/>
          <w:lang w:val="es-ES_tradnl" w:eastAsia="es-ES"/>
        </w:rPr>
        <w:t>alisco</w:t>
      </w:r>
      <w:r w:rsidR="002D08B4">
        <w:rPr>
          <w:rFonts w:asciiTheme="minorHAnsi" w:eastAsia="Times" w:hAnsiTheme="minorHAnsi" w:cstheme="minorHAnsi"/>
          <w:lang w:val="es-ES_tradnl" w:eastAsia="es-ES"/>
        </w:rPr>
        <w:t>. C</w:t>
      </w:r>
      <w:r w:rsidR="00F15C65">
        <w:rPr>
          <w:rFonts w:asciiTheme="minorHAnsi" w:eastAsia="Times" w:hAnsiTheme="minorHAnsi" w:cstheme="minorHAnsi"/>
          <w:lang w:val="es-ES_tradnl" w:eastAsia="es-ES"/>
        </w:rPr>
        <w:t xml:space="preserve">omo antecedentes aludió la firma del Acuerdo de Colaboración entre </w:t>
      </w:r>
      <w:r w:rsidR="008E26C5">
        <w:rPr>
          <w:rFonts w:asciiTheme="minorHAnsi" w:eastAsia="Times" w:hAnsiTheme="minorHAnsi" w:cstheme="minorHAnsi"/>
          <w:lang w:val="es-ES_tradnl" w:eastAsia="es-ES"/>
        </w:rPr>
        <w:t xml:space="preserve">los participantes </w:t>
      </w:r>
      <w:r w:rsidR="00F15C65">
        <w:rPr>
          <w:rFonts w:asciiTheme="minorHAnsi" w:eastAsia="Times" w:hAnsiTheme="minorHAnsi" w:cstheme="minorHAnsi"/>
          <w:lang w:val="es-ES_tradnl" w:eastAsia="es-ES"/>
        </w:rPr>
        <w:t>ya mencionados, así como</w:t>
      </w:r>
      <w:r w:rsidR="00D535FB">
        <w:rPr>
          <w:rFonts w:asciiTheme="minorHAnsi" w:eastAsia="Times" w:hAnsiTheme="minorHAnsi" w:cstheme="minorHAnsi"/>
          <w:lang w:val="es-ES_tradnl" w:eastAsia="es-ES"/>
        </w:rPr>
        <w:t xml:space="preserve"> </w:t>
      </w:r>
      <w:r w:rsidR="00F13842">
        <w:rPr>
          <w:rFonts w:asciiTheme="minorHAnsi" w:eastAsia="Times" w:hAnsiTheme="minorHAnsi" w:cstheme="minorHAnsi"/>
          <w:lang w:val="es-ES_tradnl" w:eastAsia="es-ES"/>
        </w:rPr>
        <w:t xml:space="preserve">este forma </w:t>
      </w:r>
      <w:r w:rsidR="00D535FB">
        <w:rPr>
          <w:rFonts w:asciiTheme="minorHAnsi" w:eastAsia="Times" w:hAnsiTheme="minorHAnsi" w:cstheme="minorHAnsi"/>
          <w:lang w:val="es-ES_tradnl" w:eastAsia="es-ES"/>
        </w:rPr>
        <w:t>parte de los trabajos de la Comisión de Contralores Federación – Estados, también</w:t>
      </w:r>
      <w:r w:rsidR="00F13842">
        <w:rPr>
          <w:rFonts w:asciiTheme="minorHAnsi" w:eastAsia="Times" w:hAnsiTheme="minorHAnsi" w:cstheme="minorHAnsi"/>
          <w:lang w:val="es-ES_tradnl" w:eastAsia="es-ES"/>
        </w:rPr>
        <w:t xml:space="preserve"> el cual también se contó</w:t>
      </w:r>
      <w:r w:rsidR="00D535FB">
        <w:rPr>
          <w:rFonts w:asciiTheme="minorHAnsi" w:eastAsia="Times" w:hAnsiTheme="minorHAnsi" w:cstheme="minorHAnsi"/>
          <w:lang w:val="es-ES_tradnl" w:eastAsia="es-ES"/>
        </w:rPr>
        <w:t xml:space="preserve"> con</w:t>
      </w:r>
      <w:r w:rsidR="00F15C65">
        <w:rPr>
          <w:rFonts w:asciiTheme="minorHAnsi" w:eastAsia="Times" w:hAnsiTheme="minorHAnsi" w:cstheme="minorHAnsi"/>
          <w:lang w:val="es-ES_tradnl" w:eastAsia="es-ES"/>
        </w:rPr>
        <w:t xml:space="preserve"> la participación de la Secretaría de la Función Pública </w:t>
      </w:r>
      <w:r w:rsidR="002D08B4">
        <w:rPr>
          <w:rFonts w:asciiTheme="minorHAnsi" w:eastAsia="Times" w:hAnsiTheme="minorHAnsi" w:cstheme="minorHAnsi"/>
          <w:lang w:val="es-ES_tradnl" w:eastAsia="es-ES"/>
        </w:rPr>
        <w:t xml:space="preserve">para el </w:t>
      </w:r>
      <w:r w:rsidR="00D95B54">
        <w:rPr>
          <w:rFonts w:asciiTheme="minorHAnsi" w:eastAsia="Times" w:hAnsiTheme="minorHAnsi" w:cstheme="minorHAnsi"/>
          <w:lang w:val="es-ES_tradnl" w:eastAsia="es-ES"/>
        </w:rPr>
        <w:t>fortalecimiento de la formula</w:t>
      </w:r>
      <w:r w:rsidR="002D08B4">
        <w:rPr>
          <w:rFonts w:asciiTheme="minorHAnsi" w:eastAsia="Times" w:hAnsiTheme="minorHAnsi" w:cstheme="minorHAnsi"/>
          <w:lang w:val="es-ES_tradnl" w:eastAsia="es-ES"/>
        </w:rPr>
        <w:t>. E</w:t>
      </w:r>
      <w:r w:rsidR="00F427ED">
        <w:rPr>
          <w:rFonts w:asciiTheme="minorHAnsi" w:eastAsia="Times" w:hAnsiTheme="minorHAnsi" w:cstheme="minorHAnsi"/>
          <w:lang w:val="es-ES_tradnl" w:eastAsia="es-ES"/>
        </w:rPr>
        <w:t xml:space="preserve">n este muestreo de datos, que permite a través de una herramienta tecnológica </w:t>
      </w:r>
      <w:r w:rsidR="002D235E">
        <w:rPr>
          <w:rFonts w:asciiTheme="minorHAnsi" w:eastAsia="Times" w:hAnsiTheme="minorHAnsi" w:cstheme="minorHAnsi"/>
          <w:lang w:val="es-ES_tradnl" w:eastAsia="es-ES"/>
        </w:rPr>
        <w:t xml:space="preserve">poder dispersar la cantidad y padrón al cual </w:t>
      </w:r>
      <w:r w:rsidR="008E51BF">
        <w:rPr>
          <w:rFonts w:asciiTheme="minorHAnsi" w:eastAsia="Times" w:hAnsiTheme="minorHAnsi" w:cstheme="minorHAnsi"/>
          <w:lang w:val="es-ES_tradnl" w:eastAsia="es-ES"/>
        </w:rPr>
        <w:t>está</w:t>
      </w:r>
      <w:r w:rsidR="002D235E">
        <w:rPr>
          <w:rFonts w:asciiTheme="minorHAnsi" w:eastAsia="Times" w:hAnsiTheme="minorHAnsi" w:cstheme="minorHAnsi"/>
          <w:lang w:val="es-ES_tradnl" w:eastAsia="es-ES"/>
        </w:rPr>
        <w:t xml:space="preserve"> siendo objeto este muestro, padrón que asciende a más de ciento treinta mil declarantes</w:t>
      </w:r>
      <w:r w:rsidR="002D08B4">
        <w:rPr>
          <w:rFonts w:asciiTheme="minorHAnsi" w:eastAsia="Times" w:hAnsiTheme="minorHAnsi" w:cstheme="minorHAnsi"/>
          <w:lang w:val="es-ES_tradnl" w:eastAsia="es-ES"/>
        </w:rPr>
        <w:t>;</w:t>
      </w:r>
      <w:r w:rsidR="002D235E">
        <w:rPr>
          <w:rFonts w:asciiTheme="minorHAnsi" w:eastAsia="Times" w:hAnsiTheme="minorHAnsi" w:cstheme="minorHAnsi"/>
          <w:lang w:val="es-ES_tradnl" w:eastAsia="es-ES"/>
        </w:rPr>
        <w:t xml:space="preserve"> personas que pueden ser revisadas o verificadas</w:t>
      </w:r>
      <w:r w:rsidR="00A62528">
        <w:rPr>
          <w:rFonts w:asciiTheme="minorHAnsi" w:eastAsia="Times" w:hAnsiTheme="minorHAnsi" w:cstheme="minorHAnsi"/>
          <w:lang w:val="es-ES_tradnl" w:eastAsia="es-ES"/>
        </w:rPr>
        <w:t>, lo cual permitirá tener un documento como este marco normativo que son los lineamientos, un anexo único para poder dar a conocer a los Órganos Internos de Control cual es esta dinámica de verificación</w:t>
      </w:r>
      <w:r w:rsidR="00F13842">
        <w:rPr>
          <w:rFonts w:asciiTheme="minorHAnsi" w:eastAsia="Times" w:hAnsiTheme="minorHAnsi" w:cstheme="minorHAnsi"/>
          <w:lang w:val="es-ES_tradnl" w:eastAsia="es-ES"/>
        </w:rPr>
        <w:t>,</w:t>
      </w:r>
      <w:r w:rsidR="00A62528">
        <w:rPr>
          <w:rFonts w:asciiTheme="minorHAnsi" w:eastAsia="Times" w:hAnsiTheme="minorHAnsi" w:cstheme="minorHAnsi"/>
          <w:lang w:val="es-ES_tradnl" w:eastAsia="es-ES"/>
        </w:rPr>
        <w:t xml:space="preserve"> a la cual ellos estarán sujetos y lo que esta herramienta es la dispersión y selección que señala la Ley General de Responsabilidades Administrativas, en su artículo 30, en el cual se </w:t>
      </w:r>
      <w:r w:rsidR="00F13842">
        <w:rPr>
          <w:rFonts w:asciiTheme="minorHAnsi" w:eastAsia="Times" w:hAnsiTheme="minorHAnsi" w:cstheme="minorHAnsi"/>
          <w:lang w:val="es-ES_tradnl" w:eastAsia="es-ES"/>
        </w:rPr>
        <w:t>basa</w:t>
      </w:r>
      <w:r w:rsidR="00A62528">
        <w:rPr>
          <w:rFonts w:asciiTheme="minorHAnsi" w:eastAsia="Times" w:hAnsiTheme="minorHAnsi" w:cstheme="minorHAnsi"/>
          <w:lang w:val="es-ES_tradnl" w:eastAsia="es-ES"/>
        </w:rPr>
        <w:t xml:space="preserve"> el funcionamiento de estos lineamientos y socializarlos en este proceso de tiempo que será de este mes al mes de agosto, por qué </w:t>
      </w:r>
      <w:r w:rsidR="00AB3CAA">
        <w:rPr>
          <w:rFonts w:asciiTheme="minorHAnsi" w:eastAsia="Times" w:hAnsiTheme="minorHAnsi" w:cstheme="minorHAnsi"/>
          <w:lang w:val="es-ES_tradnl" w:eastAsia="es-ES"/>
        </w:rPr>
        <w:t xml:space="preserve">en el mes de mayo </w:t>
      </w:r>
      <w:r w:rsidR="003E5654">
        <w:rPr>
          <w:rFonts w:asciiTheme="minorHAnsi" w:eastAsia="Times" w:hAnsiTheme="minorHAnsi" w:cstheme="minorHAnsi"/>
          <w:lang w:val="es-ES_tradnl" w:eastAsia="es-ES"/>
        </w:rPr>
        <w:t xml:space="preserve">es la presentación de la declaración de modificación patrimonial. </w:t>
      </w:r>
      <w:r w:rsidR="00F13842">
        <w:rPr>
          <w:rFonts w:asciiTheme="minorHAnsi" w:eastAsia="Times" w:hAnsiTheme="minorHAnsi" w:cstheme="minorHAnsi"/>
          <w:lang w:val="es-ES_tradnl" w:eastAsia="es-ES"/>
        </w:rPr>
        <w:t>Así como d</w:t>
      </w:r>
      <w:r w:rsidR="003E5654">
        <w:rPr>
          <w:rFonts w:asciiTheme="minorHAnsi" w:eastAsia="Times" w:hAnsiTheme="minorHAnsi" w:cstheme="minorHAnsi"/>
          <w:lang w:val="es-ES_tradnl" w:eastAsia="es-ES"/>
        </w:rPr>
        <w:t>estac</w:t>
      </w:r>
      <w:r w:rsidR="00F13842">
        <w:rPr>
          <w:rFonts w:asciiTheme="minorHAnsi" w:eastAsia="Times" w:hAnsiTheme="minorHAnsi" w:cstheme="minorHAnsi"/>
          <w:lang w:val="es-ES_tradnl" w:eastAsia="es-ES"/>
        </w:rPr>
        <w:t>o</w:t>
      </w:r>
      <w:r w:rsidR="003E5654">
        <w:rPr>
          <w:rFonts w:asciiTheme="minorHAnsi" w:eastAsia="Times" w:hAnsiTheme="minorHAnsi" w:cstheme="minorHAnsi"/>
          <w:lang w:val="es-ES_tradnl" w:eastAsia="es-ES"/>
        </w:rPr>
        <w:t xml:space="preserve"> varios datos relevantes sobre los lineamientos, tales como la etapa </w:t>
      </w:r>
      <w:r w:rsidR="00F13842">
        <w:rPr>
          <w:rFonts w:asciiTheme="minorHAnsi" w:eastAsia="Times" w:hAnsiTheme="minorHAnsi" w:cstheme="minorHAnsi"/>
          <w:lang w:val="es-ES_tradnl" w:eastAsia="es-ES"/>
        </w:rPr>
        <w:t xml:space="preserve">de </w:t>
      </w:r>
      <w:r w:rsidR="003E5654">
        <w:rPr>
          <w:rFonts w:asciiTheme="minorHAnsi" w:eastAsia="Times" w:hAnsiTheme="minorHAnsi" w:cstheme="minorHAnsi"/>
          <w:lang w:val="es-ES_tradnl" w:eastAsia="es-ES"/>
        </w:rPr>
        <w:t xml:space="preserve">selección, </w:t>
      </w:r>
      <w:r w:rsidR="009F55DE">
        <w:rPr>
          <w:rFonts w:asciiTheme="minorHAnsi" w:eastAsia="Times" w:hAnsiTheme="minorHAnsi" w:cstheme="minorHAnsi"/>
          <w:lang w:val="es-ES_tradnl" w:eastAsia="es-ES"/>
        </w:rPr>
        <w:t xml:space="preserve">la etapa de verificación, </w:t>
      </w:r>
      <w:r w:rsidR="00F13842">
        <w:rPr>
          <w:rFonts w:asciiTheme="minorHAnsi" w:eastAsia="Times" w:hAnsiTheme="minorHAnsi" w:cstheme="minorHAnsi"/>
          <w:lang w:val="es-ES_tradnl" w:eastAsia="es-ES"/>
        </w:rPr>
        <w:t xml:space="preserve">y </w:t>
      </w:r>
      <w:r w:rsidR="009F55DE">
        <w:rPr>
          <w:rFonts w:asciiTheme="minorHAnsi" w:eastAsia="Times" w:hAnsiTheme="minorHAnsi" w:cstheme="minorHAnsi"/>
          <w:lang w:val="es-ES_tradnl" w:eastAsia="es-ES"/>
        </w:rPr>
        <w:t xml:space="preserve">la etapa de resultados, por lo </w:t>
      </w:r>
      <w:r w:rsidR="00692002">
        <w:rPr>
          <w:rFonts w:asciiTheme="minorHAnsi" w:eastAsia="Times" w:hAnsiTheme="minorHAnsi" w:cstheme="minorHAnsi"/>
          <w:lang w:val="es-ES_tradnl" w:eastAsia="es-ES"/>
        </w:rPr>
        <w:t>que,</w:t>
      </w:r>
      <w:r w:rsidR="009F55DE">
        <w:rPr>
          <w:rFonts w:asciiTheme="minorHAnsi" w:eastAsia="Times" w:hAnsiTheme="minorHAnsi" w:cstheme="minorHAnsi"/>
          <w:lang w:val="es-ES_tradnl" w:eastAsia="es-ES"/>
        </w:rPr>
        <w:t xml:space="preserve"> en ese sentido, se estarán trabajando los lineamientos y de los cuales s</w:t>
      </w:r>
      <w:r w:rsidR="00F13842">
        <w:rPr>
          <w:rFonts w:asciiTheme="minorHAnsi" w:eastAsia="Times" w:hAnsiTheme="minorHAnsi" w:cstheme="minorHAnsi"/>
          <w:lang w:val="es-ES_tradnl" w:eastAsia="es-ES"/>
        </w:rPr>
        <w:t xml:space="preserve">e logrará la parte </w:t>
      </w:r>
      <w:r w:rsidR="009F55DE">
        <w:rPr>
          <w:rFonts w:asciiTheme="minorHAnsi" w:eastAsia="Times" w:hAnsiTheme="minorHAnsi" w:cstheme="minorHAnsi"/>
          <w:lang w:val="es-ES_tradnl" w:eastAsia="es-ES"/>
        </w:rPr>
        <w:t>práctica-técnica de la verificación y la evolución del patrimonio de los servidores públicos.</w:t>
      </w:r>
    </w:p>
    <w:p w14:paraId="36DFC61C" w14:textId="41BFF896" w:rsidR="0039200C" w:rsidRDefault="0039200C" w:rsidP="00C177CB">
      <w:pPr>
        <w:ind w:right="-284"/>
        <w:jc w:val="both"/>
        <w:rPr>
          <w:rFonts w:asciiTheme="minorHAnsi" w:eastAsia="Times" w:hAnsiTheme="minorHAnsi" w:cstheme="minorHAnsi"/>
          <w:lang w:val="es-ES_tradnl" w:eastAsia="es-ES"/>
        </w:rPr>
      </w:pPr>
    </w:p>
    <w:p w14:paraId="7CB07937" w14:textId="571DB287" w:rsidR="0039200C" w:rsidRDefault="0039200C" w:rsidP="00C177CB">
      <w:pPr>
        <w:ind w:right="-284"/>
        <w:jc w:val="both"/>
        <w:rPr>
          <w:rFonts w:asciiTheme="minorHAnsi" w:hAnsiTheme="minorHAnsi" w:cstheme="minorHAnsi"/>
        </w:rPr>
      </w:pPr>
      <w:r>
        <w:rPr>
          <w:rFonts w:asciiTheme="minorHAnsi" w:eastAsia="Times" w:hAnsiTheme="minorHAnsi" w:cstheme="minorHAnsi"/>
          <w:lang w:val="es-ES_tradnl" w:eastAsia="es-ES"/>
        </w:rPr>
        <w:t>En uso de la voz el licenciado Augusto Chacón Benavides, Director</w:t>
      </w:r>
      <w:r w:rsidRPr="00A41EAC">
        <w:rPr>
          <w:rFonts w:asciiTheme="minorHAnsi" w:hAnsiTheme="minorHAnsi" w:cstheme="minorHAnsi"/>
        </w:rPr>
        <w:t xml:space="preserve"> del Observatorio Jalisco Como Vamos</w:t>
      </w:r>
      <w:r>
        <w:rPr>
          <w:rFonts w:asciiTheme="minorHAnsi" w:hAnsiTheme="minorHAnsi" w:cstheme="minorHAnsi"/>
        </w:rPr>
        <w:t xml:space="preserve">, </w:t>
      </w:r>
      <w:r w:rsidR="00BC2959">
        <w:rPr>
          <w:rFonts w:asciiTheme="minorHAnsi" w:hAnsiTheme="minorHAnsi" w:cstheme="minorHAnsi"/>
        </w:rPr>
        <w:t xml:space="preserve">comentó como </w:t>
      </w:r>
      <w:r w:rsidR="00F17F33">
        <w:rPr>
          <w:rFonts w:asciiTheme="minorHAnsi" w:hAnsiTheme="minorHAnsi" w:cstheme="minorHAnsi"/>
        </w:rPr>
        <w:t xml:space="preserve">antecedente, que </w:t>
      </w:r>
      <w:r w:rsidR="00BC2959">
        <w:rPr>
          <w:rFonts w:asciiTheme="minorHAnsi" w:hAnsiTheme="minorHAnsi" w:cstheme="minorHAnsi"/>
        </w:rPr>
        <w:t xml:space="preserve">desde principios del año 2017 </w:t>
      </w:r>
      <w:r w:rsidR="00542031">
        <w:rPr>
          <w:rFonts w:asciiTheme="minorHAnsi" w:hAnsiTheme="minorHAnsi" w:cstheme="minorHAnsi"/>
        </w:rPr>
        <w:t>se reunían</w:t>
      </w:r>
      <w:r w:rsidR="007778D0">
        <w:rPr>
          <w:rFonts w:asciiTheme="minorHAnsi" w:hAnsiTheme="minorHAnsi" w:cstheme="minorHAnsi"/>
        </w:rPr>
        <w:t xml:space="preserve"> en largas sesiones en las instalaciones de</w:t>
      </w:r>
      <w:r w:rsidR="009D00DE">
        <w:rPr>
          <w:rFonts w:asciiTheme="minorHAnsi" w:hAnsiTheme="minorHAnsi" w:cstheme="minorHAnsi"/>
        </w:rPr>
        <w:t xml:space="preserve"> </w:t>
      </w:r>
      <w:r w:rsidR="007778D0">
        <w:rPr>
          <w:rFonts w:asciiTheme="minorHAnsi" w:hAnsiTheme="minorHAnsi" w:cstheme="minorHAnsi"/>
        </w:rPr>
        <w:t>l</w:t>
      </w:r>
      <w:r w:rsidR="009D00DE">
        <w:rPr>
          <w:rFonts w:asciiTheme="minorHAnsi" w:hAnsiTheme="minorHAnsi" w:cstheme="minorHAnsi"/>
        </w:rPr>
        <w:t>a</w:t>
      </w:r>
      <w:r w:rsidR="007778D0">
        <w:rPr>
          <w:rFonts w:asciiTheme="minorHAnsi" w:hAnsiTheme="minorHAnsi" w:cstheme="minorHAnsi"/>
        </w:rPr>
        <w:t xml:space="preserve"> Contraloría del Estado</w:t>
      </w:r>
      <w:r w:rsidR="00F17F33">
        <w:rPr>
          <w:rFonts w:asciiTheme="minorHAnsi" w:hAnsiTheme="minorHAnsi" w:cstheme="minorHAnsi"/>
        </w:rPr>
        <w:t>, con los tres Poderes del Estado, así como con todas las Universidades</w:t>
      </w:r>
      <w:r w:rsidR="00F34DAD">
        <w:rPr>
          <w:rFonts w:asciiTheme="minorHAnsi" w:hAnsiTheme="minorHAnsi" w:cstheme="minorHAnsi"/>
        </w:rPr>
        <w:t>, la Sociedad Civil Organizada,</w:t>
      </w:r>
      <w:r w:rsidR="0061689E">
        <w:rPr>
          <w:rFonts w:asciiTheme="minorHAnsi" w:hAnsiTheme="minorHAnsi" w:cstheme="minorHAnsi"/>
        </w:rPr>
        <w:t xml:space="preserve"> los Organismos Empresariales,</w:t>
      </w:r>
      <w:r w:rsidR="00F34DAD">
        <w:rPr>
          <w:rFonts w:asciiTheme="minorHAnsi" w:hAnsiTheme="minorHAnsi" w:cstheme="minorHAnsi"/>
        </w:rPr>
        <w:t xml:space="preserve"> todos convocados por la Contralora del Estado</w:t>
      </w:r>
      <w:r w:rsidR="00124BB9">
        <w:rPr>
          <w:rFonts w:asciiTheme="minorHAnsi" w:hAnsiTheme="minorHAnsi" w:cstheme="minorHAnsi"/>
        </w:rPr>
        <w:t xml:space="preserve">, con el objetivo de </w:t>
      </w:r>
      <w:r w:rsidR="00C4737A">
        <w:rPr>
          <w:rFonts w:asciiTheme="minorHAnsi" w:hAnsiTheme="minorHAnsi" w:cstheme="minorHAnsi"/>
        </w:rPr>
        <w:t>delinear el trance jurídico de Jalisco, hacía el Sistema Estatal Anticorrupción</w:t>
      </w:r>
      <w:r w:rsidR="0043333D">
        <w:rPr>
          <w:rFonts w:asciiTheme="minorHAnsi" w:hAnsiTheme="minorHAnsi" w:cstheme="minorHAnsi"/>
        </w:rPr>
        <w:t>.</w:t>
      </w:r>
      <w:r w:rsidR="0086697B">
        <w:rPr>
          <w:rFonts w:asciiTheme="minorHAnsi" w:hAnsiTheme="minorHAnsi" w:cstheme="minorHAnsi"/>
        </w:rPr>
        <w:t xml:space="preserve"> </w:t>
      </w:r>
      <w:r w:rsidR="0043333D">
        <w:rPr>
          <w:rFonts w:asciiTheme="minorHAnsi" w:hAnsiTheme="minorHAnsi" w:cstheme="minorHAnsi"/>
        </w:rPr>
        <w:t>El licenciado señaló que a seis años h</w:t>
      </w:r>
      <w:r w:rsidR="0086697B">
        <w:rPr>
          <w:rFonts w:asciiTheme="minorHAnsi" w:hAnsiTheme="minorHAnsi" w:cstheme="minorHAnsi"/>
        </w:rPr>
        <w:t xml:space="preserve">ay avances y </w:t>
      </w:r>
      <w:r w:rsidR="00CE6B6C">
        <w:rPr>
          <w:rFonts w:asciiTheme="minorHAnsi" w:hAnsiTheme="minorHAnsi" w:cstheme="minorHAnsi"/>
        </w:rPr>
        <w:t>expectativas</w:t>
      </w:r>
      <w:r w:rsidR="0043333D">
        <w:rPr>
          <w:rFonts w:asciiTheme="minorHAnsi" w:hAnsiTheme="minorHAnsi" w:cstheme="minorHAnsi"/>
        </w:rPr>
        <w:t>. E</w:t>
      </w:r>
      <w:r w:rsidR="002E1183">
        <w:rPr>
          <w:rFonts w:asciiTheme="minorHAnsi" w:hAnsiTheme="minorHAnsi" w:cstheme="minorHAnsi"/>
        </w:rPr>
        <w:t>ste trabajo que se present</w:t>
      </w:r>
      <w:r w:rsidR="003354C1">
        <w:rPr>
          <w:rFonts w:asciiTheme="minorHAnsi" w:hAnsiTheme="minorHAnsi" w:cstheme="minorHAnsi"/>
        </w:rPr>
        <w:t>a</w:t>
      </w:r>
      <w:r w:rsidR="002E1183">
        <w:rPr>
          <w:rFonts w:asciiTheme="minorHAnsi" w:hAnsiTheme="minorHAnsi" w:cstheme="minorHAnsi"/>
        </w:rPr>
        <w:t>, es con el fin de inhibir riesgos de que la corrupción a partir de que las personas servidoras públicas, sepan que hay una forma de medi</w:t>
      </w:r>
      <w:r w:rsidR="00136713">
        <w:rPr>
          <w:rFonts w:asciiTheme="minorHAnsi" w:hAnsiTheme="minorHAnsi" w:cstheme="minorHAnsi"/>
        </w:rPr>
        <w:t>ción de la evolución patrimonial, lo cual es un gran logro, mediante este</w:t>
      </w:r>
      <w:r w:rsidR="00F90251">
        <w:rPr>
          <w:rFonts w:asciiTheme="minorHAnsi" w:hAnsiTheme="minorHAnsi" w:cstheme="minorHAnsi"/>
        </w:rPr>
        <w:t>,</w:t>
      </w:r>
      <w:r w:rsidR="00136713">
        <w:rPr>
          <w:rFonts w:asciiTheme="minorHAnsi" w:hAnsiTheme="minorHAnsi" w:cstheme="minorHAnsi"/>
        </w:rPr>
        <w:t xml:space="preserve"> se mand</w:t>
      </w:r>
      <w:r w:rsidR="009D00DE">
        <w:rPr>
          <w:rFonts w:asciiTheme="minorHAnsi" w:hAnsiTheme="minorHAnsi" w:cstheme="minorHAnsi"/>
        </w:rPr>
        <w:t>a</w:t>
      </w:r>
      <w:r w:rsidR="00136713">
        <w:rPr>
          <w:rFonts w:asciiTheme="minorHAnsi" w:hAnsiTheme="minorHAnsi" w:cstheme="minorHAnsi"/>
        </w:rPr>
        <w:t xml:space="preserve"> el mensaje, que en el combate a la corrupción no está solo el Sistema Anticorrupción ni el Comité de Partición Social</w:t>
      </w:r>
      <w:r w:rsidR="00F90251">
        <w:rPr>
          <w:rFonts w:asciiTheme="minorHAnsi" w:hAnsiTheme="minorHAnsi" w:cstheme="minorHAnsi"/>
        </w:rPr>
        <w:t xml:space="preserve">, </w:t>
      </w:r>
      <w:r w:rsidR="009D00DE">
        <w:rPr>
          <w:rFonts w:asciiTheme="minorHAnsi" w:hAnsiTheme="minorHAnsi" w:cstheme="minorHAnsi"/>
        </w:rPr>
        <w:t xml:space="preserve">sino que </w:t>
      </w:r>
      <w:r w:rsidR="00F90251">
        <w:rPr>
          <w:rFonts w:asciiTheme="minorHAnsi" w:hAnsiTheme="minorHAnsi" w:cstheme="minorHAnsi"/>
        </w:rPr>
        <w:t>s</w:t>
      </w:r>
      <w:r w:rsidR="009D00DE">
        <w:rPr>
          <w:rFonts w:asciiTheme="minorHAnsi" w:hAnsiTheme="minorHAnsi" w:cstheme="minorHAnsi"/>
        </w:rPr>
        <w:t>iguen</w:t>
      </w:r>
      <w:r w:rsidR="00F90251">
        <w:rPr>
          <w:rFonts w:asciiTheme="minorHAnsi" w:hAnsiTheme="minorHAnsi" w:cstheme="minorHAnsi"/>
        </w:rPr>
        <w:t xml:space="preserve"> juntos </w:t>
      </w:r>
      <w:r w:rsidR="00607544">
        <w:rPr>
          <w:rFonts w:asciiTheme="minorHAnsi" w:hAnsiTheme="minorHAnsi" w:cstheme="minorHAnsi"/>
        </w:rPr>
        <w:t xml:space="preserve">como sociedad civil y no solo Jalisco </w:t>
      </w:r>
      <w:r w:rsidR="00607544">
        <w:rPr>
          <w:rFonts w:asciiTheme="minorHAnsi" w:hAnsiTheme="minorHAnsi" w:cstheme="minorHAnsi"/>
        </w:rPr>
        <w:lastRenderedPageBreak/>
        <w:t xml:space="preserve">Como Vamos, también las Universidades, los agentes interesados en inhibir la corrupción </w:t>
      </w:r>
      <w:r w:rsidR="00FF1F48">
        <w:rPr>
          <w:rFonts w:asciiTheme="minorHAnsi" w:hAnsiTheme="minorHAnsi" w:cstheme="minorHAnsi"/>
        </w:rPr>
        <w:t xml:space="preserve">desde los tres poderes, </w:t>
      </w:r>
      <w:r w:rsidR="00035FB2">
        <w:rPr>
          <w:rFonts w:asciiTheme="minorHAnsi" w:hAnsiTheme="minorHAnsi" w:cstheme="minorHAnsi"/>
        </w:rPr>
        <w:t xml:space="preserve">están participando y </w:t>
      </w:r>
      <w:r w:rsidR="009D00DE">
        <w:rPr>
          <w:rFonts w:asciiTheme="minorHAnsi" w:hAnsiTheme="minorHAnsi" w:cstheme="minorHAnsi"/>
        </w:rPr>
        <w:t>aseguro que</w:t>
      </w:r>
      <w:r w:rsidR="00035FB2">
        <w:rPr>
          <w:rFonts w:asciiTheme="minorHAnsi" w:hAnsiTheme="minorHAnsi" w:cstheme="minorHAnsi"/>
        </w:rPr>
        <w:t xml:space="preserve"> se empeza</w:t>
      </w:r>
      <w:r w:rsidR="00640873">
        <w:rPr>
          <w:rFonts w:asciiTheme="minorHAnsi" w:hAnsiTheme="minorHAnsi" w:cstheme="minorHAnsi"/>
        </w:rPr>
        <w:t>ra</w:t>
      </w:r>
      <w:r w:rsidR="00035FB2">
        <w:rPr>
          <w:rFonts w:asciiTheme="minorHAnsi" w:hAnsiTheme="minorHAnsi" w:cstheme="minorHAnsi"/>
        </w:rPr>
        <w:t>n a ver los resultado</w:t>
      </w:r>
      <w:r w:rsidR="00640873">
        <w:rPr>
          <w:rFonts w:asciiTheme="minorHAnsi" w:hAnsiTheme="minorHAnsi" w:cstheme="minorHAnsi"/>
        </w:rPr>
        <w:t>, quizá no con la contundencia carcelaria que algunas personas están esperando, pero si con este paso consistente que llevara a Estado en el que, todo el dinero que se requiere para salud, para educación, para el bienestar se emp</w:t>
      </w:r>
      <w:r w:rsidR="006C3203">
        <w:rPr>
          <w:rFonts w:asciiTheme="minorHAnsi" w:hAnsiTheme="minorHAnsi" w:cstheme="minorHAnsi"/>
        </w:rPr>
        <w:t xml:space="preserve">lee </w:t>
      </w:r>
      <w:r w:rsidR="00640873">
        <w:rPr>
          <w:rFonts w:asciiTheme="minorHAnsi" w:hAnsiTheme="minorHAnsi" w:cstheme="minorHAnsi"/>
        </w:rPr>
        <w:t xml:space="preserve">correctamente </w:t>
      </w:r>
      <w:r w:rsidR="00FD2115">
        <w:rPr>
          <w:rFonts w:asciiTheme="minorHAnsi" w:hAnsiTheme="minorHAnsi" w:cstheme="minorHAnsi"/>
        </w:rPr>
        <w:t>y no se dispers</w:t>
      </w:r>
      <w:r w:rsidR="006C3203">
        <w:rPr>
          <w:rFonts w:asciiTheme="minorHAnsi" w:hAnsiTheme="minorHAnsi" w:cstheme="minorHAnsi"/>
        </w:rPr>
        <w:t>e</w:t>
      </w:r>
      <w:r w:rsidR="00FD2115">
        <w:rPr>
          <w:rFonts w:asciiTheme="minorHAnsi" w:hAnsiTheme="minorHAnsi" w:cstheme="minorHAnsi"/>
        </w:rPr>
        <w:t xml:space="preserve"> en bolsillos privados</w:t>
      </w:r>
      <w:r w:rsidR="00142C52">
        <w:rPr>
          <w:rFonts w:asciiTheme="minorHAnsi" w:hAnsiTheme="minorHAnsi" w:cstheme="minorHAnsi"/>
        </w:rPr>
        <w:t xml:space="preserve">. Finalizando </w:t>
      </w:r>
      <w:r w:rsidR="009D00DE">
        <w:rPr>
          <w:rFonts w:asciiTheme="minorHAnsi" w:hAnsiTheme="minorHAnsi" w:cstheme="minorHAnsi"/>
        </w:rPr>
        <w:t>comentó que</w:t>
      </w:r>
      <w:r w:rsidR="00142C52">
        <w:rPr>
          <w:rFonts w:asciiTheme="minorHAnsi" w:hAnsiTheme="minorHAnsi" w:cstheme="minorHAnsi"/>
        </w:rPr>
        <w:t xml:space="preserve"> para Jalisco Como Vamos, fue un privilegio participar en todo este proceso, particularmente en el que se presentó, en el estudio de la evolución patrimonial de los servidores públicos que ya fue plasmado en el Periódico Oficial </w:t>
      </w:r>
      <w:r w:rsidR="003B6050">
        <w:rPr>
          <w:rFonts w:asciiTheme="minorHAnsi" w:hAnsiTheme="minorHAnsi" w:cstheme="minorHAnsi"/>
        </w:rPr>
        <w:t xml:space="preserve">del Estado, y </w:t>
      </w:r>
      <w:r w:rsidR="008E51BF">
        <w:rPr>
          <w:rFonts w:asciiTheme="minorHAnsi" w:hAnsiTheme="minorHAnsi" w:cstheme="minorHAnsi"/>
        </w:rPr>
        <w:t>que,</w:t>
      </w:r>
      <w:r w:rsidR="003B6050">
        <w:rPr>
          <w:rFonts w:asciiTheme="minorHAnsi" w:hAnsiTheme="minorHAnsi" w:cstheme="minorHAnsi"/>
        </w:rPr>
        <w:t xml:space="preserve"> en las manos de la Contralora, del brazo del Comité de Participación Social, se tiene garantía de que esto, rendirá frutos muy pronto.</w:t>
      </w:r>
    </w:p>
    <w:p w14:paraId="078EA697" w14:textId="324250A3" w:rsidR="003B6050" w:rsidRDefault="003B6050" w:rsidP="00C177CB">
      <w:pPr>
        <w:ind w:right="-284"/>
        <w:jc w:val="both"/>
        <w:rPr>
          <w:rFonts w:asciiTheme="minorHAnsi" w:hAnsiTheme="minorHAnsi" w:cstheme="minorHAnsi"/>
        </w:rPr>
      </w:pPr>
    </w:p>
    <w:p w14:paraId="351C3F01" w14:textId="0B24578F" w:rsidR="003B6050" w:rsidRDefault="0062547F" w:rsidP="00C177CB">
      <w:pPr>
        <w:ind w:right="-284"/>
        <w:jc w:val="both"/>
        <w:rPr>
          <w:rFonts w:asciiTheme="minorHAnsi" w:hAnsiTheme="minorHAnsi" w:cstheme="minorHAnsi"/>
        </w:rPr>
      </w:pPr>
      <w:r>
        <w:rPr>
          <w:rFonts w:asciiTheme="minorHAnsi" w:hAnsiTheme="minorHAnsi" w:cstheme="minorHAnsi"/>
        </w:rPr>
        <w:t xml:space="preserve">El </w:t>
      </w:r>
      <w:r w:rsidR="003B6050">
        <w:rPr>
          <w:rFonts w:asciiTheme="minorHAnsi" w:hAnsiTheme="minorHAnsi" w:cstheme="minorHAnsi"/>
        </w:rPr>
        <w:t xml:space="preserve">maestro Gilberto Tinajero Díaz, Secretario Técnico de la Secretaría Ejecutiva del Sistema Estatal Anticorrupción, </w:t>
      </w:r>
      <w:r>
        <w:rPr>
          <w:rFonts w:asciiTheme="minorHAnsi" w:hAnsiTheme="minorHAnsi" w:cstheme="minorHAnsi"/>
        </w:rPr>
        <w:t xml:space="preserve">en uso de la voz </w:t>
      </w:r>
      <w:r w:rsidR="00AD5E06">
        <w:rPr>
          <w:rFonts w:asciiTheme="minorHAnsi" w:hAnsiTheme="minorHAnsi" w:cstheme="minorHAnsi"/>
        </w:rPr>
        <w:t xml:space="preserve">dijo que </w:t>
      </w:r>
      <w:r w:rsidR="00B35624">
        <w:rPr>
          <w:rFonts w:asciiTheme="minorHAnsi" w:hAnsiTheme="minorHAnsi" w:cstheme="minorHAnsi"/>
        </w:rPr>
        <w:t>esta idea de trabajo, aun no se tenía oficialmente la Política Estatal Anticorrupción</w:t>
      </w:r>
      <w:r w:rsidR="007C1FAC">
        <w:rPr>
          <w:rFonts w:asciiTheme="minorHAnsi" w:hAnsiTheme="minorHAnsi" w:cstheme="minorHAnsi"/>
        </w:rPr>
        <w:t>, ni los Programas Marco de Implementación,</w:t>
      </w:r>
      <w:r w:rsidR="0008755C">
        <w:rPr>
          <w:rFonts w:asciiTheme="minorHAnsi" w:hAnsiTheme="minorHAnsi" w:cstheme="minorHAnsi"/>
        </w:rPr>
        <w:t xml:space="preserve"> los cuales</w:t>
      </w:r>
      <w:r w:rsidR="007C1FAC">
        <w:rPr>
          <w:rFonts w:asciiTheme="minorHAnsi" w:hAnsiTheme="minorHAnsi" w:cstheme="minorHAnsi"/>
        </w:rPr>
        <w:t xml:space="preserve"> al día de hoy</w:t>
      </w:r>
      <w:r w:rsidR="0008755C">
        <w:rPr>
          <w:rFonts w:asciiTheme="minorHAnsi" w:hAnsiTheme="minorHAnsi" w:cstheme="minorHAnsi"/>
        </w:rPr>
        <w:t xml:space="preserve"> ya </w:t>
      </w:r>
      <w:r w:rsidR="007C1FAC">
        <w:rPr>
          <w:rFonts w:asciiTheme="minorHAnsi" w:hAnsiTheme="minorHAnsi" w:cstheme="minorHAnsi"/>
        </w:rPr>
        <w:t xml:space="preserve">existen y sin duda </w:t>
      </w:r>
      <w:r w:rsidR="00C71F3F">
        <w:rPr>
          <w:rFonts w:asciiTheme="minorHAnsi" w:hAnsiTheme="minorHAnsi" w:cstheme="minorHAnsi"/>
        </w:rPr>
        <w:t>los trabajos a los cuales abona a estos Lineamientos, permitirá</w:t>
      </w:r>
      <w:r w:rsidR="0092232C">
        <w:rPr>
          <w:rFonts w:asciiTheme="minorHAnsi" w:hAnsiTheme="minorHAnsi" w:cstheme="minorHAnsi"/>
        </w:rPr>
        <w:t>n</w:t>
      </w:r>
      <w:r w:rsidR="00C71F3F">
        <w:rPr>
          <w:rFonts w:asciiTheme="minorHAnsi" w:hAnsiTheme="minorHAnsi" w:cstheme="minorHAnsi"/>
        </w:rPr>
        <w:t xml:space="preserve"> ir abonando puntos a </w:t>
      </w:r>
      <w:r w:rsidR="0092232C">
        <w:rPr>
          <w:rFonts w:asciiTheme="minorHAnsi" w:hAnsiTheme="minorHAnsi" w:cstheme="minorHAnsi"/>
        </w:rPr>
        <w:t xml:space="preserve">el tablero de avances en el combate a la corrupción </w:t>
      </w:r>
      <w:r w:rsidR="00E33F20">
        <w:rPr>
          <w:rFonts w:asciiTheme="minorHAnsi" w:hAnsiTheme="minorHAnsi" w:cstheme="minorHAnsi"/>
        </w:rPr>
        <w:t xml:space="preserve">y concretamente en tres ejes </w:t>
      </w:r>
      <w:r w:rsidR="00142B07">
        <w:rPr>
          <w:rFonts w:asciiTheme="minorHAnsi" w:hAnsiTheme="minorHAnsi" w:cstheme="minorHAnsi"/>
        </w:rPr>
        <w:t>fundamentales que tiene la Política, Promoción de la Integridad y de la Ética Pública</w:t>
      </w:r>
      <w:r w:rsidR="00AD5E06">
        <w:rPr>
          <w:rFonts w:asciiTheme="minorHAnsi" w:hAnsiTheme="minorHAnsi" w:cstheme="minorHAnsi"/>
        </w:rPr>
        <w:t>. L</w:t>
      </w:r>
      <w:r w:rsidR="0008755C">
        <w:rPr>
          <w:rFonts w:asciiTheme="minorHAnsi" w:hAnsiTheme="minorHAnsi" w:cstheme="minorHAnsi"/>
        </w:rPr>
        <w:t xml:space="preserve">o anterior, </w:t>
      </w:r>
      <w:r w:rsidR="00142B07">
        <w:rPr>
          <w:rFonts w:asciiTheme="minorHAnsi" w:hAnsiTheme="minorHAnsi" w:cstheme="minorHAnsi"/>
        </w:rPr>
        <w:t>en medida de que</w:t>
      </w:r>
      <w:r w:rsidR="00F27AFA">
        <w:rPr>
          <w:rFonts w:asciiTheme="minorHAnsi" w:hAnsiTheme="minorHAnsi" w:cstheme="minorHAnsi"/>
        </w:rPr>
        <w:t xml:space="preserve"> la evolución patrimonial se esté observando </w:t>
      </w:r>
      <w:r w:rsidR="00142B07">
        <w:rPr>
          <w:rFonts w:asciiTheme="minorHAnsi" w:hAnsiTheme="minorHAnsi" w:cstheme="minorHAnsi"/>
        </w:rPr>
        <w:t xml:space="preserve"> </w:t>
      </w:r>
      <w:r w:rsidR="006D227E">
        <w:rPr>
          <w:rFonts w:asciiTheme="minorHAnsi" w:hAnsiTheme="minorHAnsi" w:cstheme="minorHAnsi"/>
        </w:rPr>
        <w:t xml:space="preserve">y midiendo, los servidores públicos tendrán </w:t>
      </w:r>
      <w:r w:rsidR="008E51BF">
        <w:rPr>
          <w:rFonts w:asciiTheme="minorHAnsi" w:hAnsiTheme="minorHAnsi" w:cstheme="minorHAnsi"/>
        </w:rPr>
        <w:t>mayor</w:t>
      </w:r>
      <w:r w:rsidR="006D227E">
        <w:rPr>
          <w:rFonts w:asciiTheme="minorHAnsi" w:hAnsiTheme="minorHAnsi" w:cstheme="minorHAnsi"/>
        </w:rPr>
        <w:t xml:space="preserve"> atención a todo el manejo del dinero</w:t>
      </w:r>
      <w:r w:rsidR="0008755C">
        <w:rPr>
          <w:rFonts w:asciiTheme="minorHAnsi" w:hAnsiTheme="minorHAnsi" w:cstheme="minorHAnsi"/>
        </w:rPr>
        <w:t>, el cual</w:t>
      </w:r>
      <w:r w:rsidR="006D227E">
        <w:rPr>
          <w:rFonts w:asciiTheme="minorHAnsi" w:hAnsiTheme="minorHAnsi" w:cstheme="minorHAnsi"/>
        </w:rPr>
        <w:t xml:space="preserve"> no se puede ocultar, así como también abona a disminuir la discrecionalidad en la gestión pública</w:t>
      </w:r>
      <w:r w:rsidR="00937891">
        <w:rPr>
          <w:rFonts w:asciiTheme="minorHAnsi" w:hAnsiTheme="minorHAnsi" w:cstheme="minorHAnsi"/>
        </w:rPr>
        <w:t>;</w:t>
      </w:r>
      <w:r w:rsidR="0008755C">
        <w:rPr>
          <w:rFonts w:asciiTheme="minorHAnsi" w:hAnsiTheme="minorHAnsi" w:cstheme="minorHAnsi"/>
        </w:rPr>
        <w:t xml:space="preserve"> así como comentó que,</w:t>
      </w:r>
      <w:r w:rsidR="00937891">
        <w:rPr>
          <w:rFonts w:asciiTheme="minorHAnsi" w:hAnsiTheme="minorHAnsi" w:cstheme="minorHAnsi"/>
        </w:rPr>
        <w:t xml:space="preserve"> muchos de los procedimientos de investigación y de responsabilidad tienen que ver con un mal manejo o un discrecional manejo de la gestión pública, lo cual también apoya mucho al combate a la impunidad, por lo que, recalcó que estos Lineamientos y el trabajo que de ellos, se derive, abonaran directamente a instrumentos aprobados por </w:t>
      </w:r>
      <w:r w:rsidR="00444EBB">
        <w:rPr>
          <w:rFonts w:asciiTheme="minorHAnsi" w:hAnsiTheme="minorHAnsi" w:cstheme="minorHAnsi"/>
        </w:rPr>
        <w:t>el Comité Coordinador</w:t>
      </w:r>
      <w:r w:rsidR="00794E3D">
        <w:rPr>
          <w:rFonts w:asciiTheme="minorHAnsi" w:hAnsiTheme="minorHAnsi" w:cstheme="minorHAnsi"/>
        </w:rPr>
        <w:t>, promovidos por el Comité de Participación Social y como lo coment</w:t>
      </w:r>
      <w:r w:rsidR="00E16BBF">
        <w:rPr>
          <w:rFonts w:asciiTheme="minorHAnsi" w:hAnsiTheme="minorHAnsi" w:cstheme="minorHAnsi"/>
        </w:rPr>
        <w:t>ó</w:t>
      </w:r>
      <w:r w:rsidR="00794E3D">
        <w:rPr>
          <w:rFonts w:asciiTheme="minorHAnsi" w:hAnsiTheme="minorHAnsi" w:cstheme="minorHAnsi"/>
        </w:rPr>
        <w:t xml:space="preserve"> el </w:t>
      </w:r>
      <w:r w:rsidR="00B7653B">
        <w:rPr>
          <w:rFonts w:asciiTheme="minorHAnsi" w:hAnsiTheme="minorHAnsi" w:cstheme="minorHAnsi"/>
        </w:rPr>
        <w:t>m</w:t>
      </w:r>
      <w:r w:rsidR="00794E3D">
        <w:rPr>
          <w:rFonts w:asciiTheme="minorHAnsi" w:hAnsiTheme="minorHAnsi" w:cstheme="minorHAnsi"/>
        </w:rPr>
        <w:t>aestro</w:t>
      </w:r>
      <w:r w:rsidR="00E16BBF">
        <w:rPr>
          <w:rFonts w:asciiTheme="minorHAnsi" w:hAnsiTheme="minorHAnsi" w:cstheme="minorHAnsi"/>
        </w:rPr>
        <w:t xml:space="preserve"> Vicente</w:t>
      </w:r>
      <w:r w:rsidR="00794E3D">
        <w:rPr>
          <w:rFonts w:asciiTheme="minorHAnsi" w:hAnsiTheme="minorHAnsi" w:cstheme="minorHAnsi"/>
        </w:rPr>
        <w:t xml:space="preserve"> Viveros, </w:t>
      </w:r>
      <w:r w:rsidR="005F3A83">
        <w:rPr>
          <w:rFonts w:asciiTheme="minorHAnsi" w:hAnsiTheme="minorHAnsi" w:cstheme="minorHAnsi"/>
        </w:rPr>
        <w:t xml:space="preserve">se espera que la interconectividad e interoperabilidad con la Plataforma Digital </w:t>
      </w:r>
      <w:r w:rsidR="00091124">
        <w:rPr>
          <w:rFonts w:asciiTheme="minorHAnsi" w:hAnsiTheme="minorHAnsi" w:cstheme="minorHAnsi"/>
        </w:rPr>
        <w:t>Nacional, ayude no solo Estatalmente, sino también del Sistema Nacional Anticorrupció</w:t>
      </w:r>
      <w:r w:rsidR="00985E81">
        <w:rPr>
          <w:rFonts w:asciiTheme="minorHAnsi" w:hAnsiTheme="minorHAnsi" w:cstheme="minorHAnsi"/>
        </w:rPr>
        <w:t>n, lo cual finalmente es una Política Pública Federal</w:t>
      </w:r>
      <w:r w:rsidR="00635B81">
        <w:rPr>
          <w:rFonts w:asciiTheme="minorHAnsi" w:hAnsiTheme="minorHAnsi" w:cstheme="minorHAnsi"/>
        </w:rPr>
        <w:t xml:space="preserve">. Para concluir, reitero toda la disposición de la Secretaría Ejecutiva </w:t>
      </w:r>
      <w:r w:rsidR="009410DE">
        <w:rPr>
          <w:rFonts w:asciiTheme="minorHAnsi" w:hAnsiTheme="minorHAnsi" w:cstheme="minorHAnsi"/>
        </w:rPr>
        <w:t>y del Comité Coordinador para expandir</w:t>
      </w:r>
      <w:r>
        <w:rPr>
          <w:rFonts w:asciiTheme="minorHAnsi" w:hAnsiTheme="minorHAnsi" w:cstheme="minorHAnsi"/>
        </w:rPr>
        <w:t xml:space="preserve"> los resultados de estos Lineamientos. </w:t>
      </w:r>
      <w:r w:rsidR="009410DE">
        <w:rPr>
          <w:rFonts w:asciiTheme="minorHAnsi" w:hAnsiTheme="minorHAnsi" w:cstheme="minorHAnsi"/>
        </w:rPr>
        <w:t xml:space="preserve"> </w:t>
      </w:r>
    </w:p>
    <w:p w14:paraId="293BE902" w14:textId="7A66BE86" w:rsidR="0062547F" w:rsidRDefault="0062547F" w:rsidP="00C177CB">
      <w:pPr>
        <w:ind w:right="-284"/>
        <w:jc w:val="both"/>
        <w:rPr>
          <w:rFonts w:asciiTheme="minorHAnsi" w:hAnsiTheme="minorHAnsi" w:cstheme="minorHAnsi"/>
        </w:rPr>
      </w:pPr>
    </w:p>
    <w:p w14:paraId="52A821D9" w14:textId="180F8E84" w:rsidR="0062547F" w:rsidRDefault="00651491" w:rsidP="00C177CB">
      <w:pPr>
        <w:ind w:right="-284"/>
        <w:jc w:val="both"/>
        <w:rPr>
          <w:rFonts w:asciiTheme="minorHAnsi" w:eastAsia="Times" w:hAnsiTheme="minorHAnsi" w:cstheme="minorHAnsi"/>
          <w:lang w:val="es-ES_tradnl" w:eastAsia="es-ES"/>
        </w:rPr>
      </w:pPr>
      <w:r>
        <w:rPr>
          <w:rFonts w:asciiTheme="minorHAnsi" w:hAnsiTheme="minorHAnsi" w:cstheme="minorHAnsi"/>
        </w:rPr>
        <w:t>Asimismo,</w:t>
      </w:r>
      <w:r w:rsidR="0062547F">
        <w:rPr>
          <w:rFonts w:asciiTheme="minorHAnsi" w:hAnsiTheme="minorHAnsi" w:cstheme="minorHAnsi"/>
        </w:rPr>
        <w:t xml:space="preserve"> el </w:t>
      </w:r>
      <w:r w:rsidR="003349AD">
        <w:rPr>
          <w:rFonts w:asciiTheme="minorHAnsi" w:hAnsiTheme="minorHAnsi" w:cstheme="minorHAnsi"/>
        </w:rPr>
        <w:t>maestro</w:t>
      </w:r>
      <w:r w:rsidR="0062547F">
        <w:rPr>
          <w:rFonts w:asciiTheme="minorHAnsi" w:hAnsiTheme="minorHAnsi" w:cstheme="minorHAnsi"/>
        </w:rPr>
        <w:t xml:space="preserve"> Miguel </w:t>
      </w:r>
      <w:r w:rsidR="002E03C3">
        <w:rPr>
          <w:rFonts w:asciiTheme="minorHAnsi" w:hAnsiTheme="minorHAnsi" w:cstheme="minorHAnsi"/>
        </w:rPr>
        <w:t xml:space="preserve">Ángel </w:t>
      </w:r>
      <w:r w:rsidR="0062547F">
        <w:rPr>
          <w:rFonts w:asciiTheme="minorHAnsi" w:hAnsiTheme="minorHAnsi" w:cstheme="minorHAnsi"/>
        </w:rPr>
        <w:t>Hernández</w:t>
      </w:r>
      <w:r w:rsidR="002E03C3">
        <w:rPr>
          <w:rFonts w:asciiTheme="minorHAnsi" w:hAnsiTheme="minorHAnsi" w:cstheme="minorHAnsi"/>
        </w:rPr>
        <w:t xml:space="preserve"> Velázquez</w:t>
      </w:r>
      <w:r w:rsidR="009B5450">
        <w:rPr>
          <w:rFonts w:asciiTheme="minorHAnsi" w:hAnsiTheme="minorHAnsi" w:cstheme="minorHAnsi"/>
        </w:rPr>
        <w:t xml:space="preserve">, externo su felicitación </w:t>
      </w:r>
      <w:r w:rsidR="00051BF3">
        <w:rPr>
          <w:rFonts w:asciiTheme="minorHAnsi" w:hAnsiTheme="minorHAnsi" w:cstheme="minorHAnsi"/>
        </w:rPr>
        <w:t>p</w:t>
      </w:r>
      <w:r w:rsidR="00D25FCE">
        <w:rPr>
          <w:rFonts w:asciiTheme="minorHAnsi" w:hAnsiTheme="minorHAnsi" w:cstheme="minorHAnsi"/>
        </w:rPr>
        <w:t>ú</w:t>
      </w:r>
      <w:r w:rsidR="00051BF3">
        <w:rPr>
          <w:rFonts w:asciiTheme="minorHAnsi" w:hAnsiTheme="minorHAnsi" w:cstheme="minorHAnsi"/>
        </w:rPr>
        <w:t>blica por</w:t>
      </w:r>
      <w:r w:rsidR="004848BA">
        <w:rPr>
          <w:rFonts w:asciiTheme="minorHAnsi" w:hAnsiTheme="minorHAnsi" w:cstheme="minorHAnsi"/>
        </w:rPr>
        <w:t xml:space="preserve"> la realización de</w:t>
      </w:r>
      <w:r w:rsidR="00051BF3">
        <w:rPr>
          <w:rFonts w:asciiTheme="minorHAnsi" w:hAnsiTheme="minorHAnsi" w:cstheme="minorHAnsi"/>
        </w:rPr>
        <w:t xml:space="preserve"> este pro</w:t>
      </w:r>
      <w:r w:rsidR="00CA4194">
        <w:rPr>
          <w:rFonts w:asciiTheme="minorHAnsi" w:hAnsiTheme="minorHAnsi" w:cstheme="minorHAnsi"/>
        </w:rPr>
        <w:t>yecto</w:t>
      </w:r>
      <w:r w:rsidR="0002433A">
        <w:rPr>
          <w:rFonts w:asciiTheme="minorHAnsi" w:hAnsiTheme="minorHAnsi" w:cstheme="minorHAnsi"/>
        </w:rPr>
        <w:t>,</w:t>
      </w:r>
      <w:r w:rsidR="007479C3">
        <w:rPr>
          <w:rFonts w:asciiTheme="minorHAnsi" w:hAnsiTheme="minorHAnsi" w:cstheme="minorHAnsi"/>
        </w:rPr>
        <w:t xml:space="preserve"> el cual</w:t>
      </w:r>
      <w:r w:rsidR="00CA4194">
        <w:rPr>
          <w:rFonts w:asciiTheme="minorHAnsi" w:hAnsiTheme="minorHAnsi" w:cstheme="minorHAnsi"/>
        </w:rPr>
        <w:t xml:space="preserve"> se llevó </w:t>
      </w:r>
      <w:r w:rsidR="0002433A">
        <w:rPr>
          <w:rFonts w:asciiTheme="minorHAnsi" w:hAnsiTheme="minorHAnsi" w:cstheme="minorHAnsi"/>
        </w:rPr>
        <w:t>a</w:t>
      </w:r>
      <w:r w:rsidR="00CA4194">
        <w:rPr>
          <w:rFonts w:asciiTheme="minorHAnsi" w:hAnsiTheme="minorHAnsi" w:cstheme="minorHAnsi"/>
        </w:rPr>
        <w:t xml:space="preserve"> cabo a</w:t>
      </w:r>
      <w:r w:rsidR="0002433A">
        <w:rPr>
          <w:rFonts w:asciiTheme="minorHAnsi" w:hAnsiTheme="minorHAnsi" w:cstheme="minorHAnsi"/>
        </w:rPr>
        <w:t xml:space="preserve"> través del Convenio de Colaboración </w:t>
      </w:r>
      <w:r w:rsidR="00834059">
        <w:rPr>
          <w:rFonts w:asciiTheme="minorHAnsi" w:hAnsiTheme="minorHAnsi" w:cstheme="minorHAnsi"/>
        </w:rPr>
        <w:t>con la Contralor</w:t>
      </w:r>
      <w:r w:rsidR="00CA4194">
        <w:rPr>
          <w:rFonts w:asciiTheme="minorHAnsi" w:hAnsiTheme="minorHAnsi" w:cstheme="minorHAnsi"/>
        </w:rPr>
        <w:t xml:space="preserve">ía del Estado </w:t>
      </w:r>
      <w:r w:rsidR="00834059">
        <w:rPr>
          <w:rFonts w:asciiTheme="minorHAnsi" w:hAnsiTheme="minorHAnsi" w:cstheme="minorHAnsi"/>
        </w:rPr>
        <w:t>y con Jalisco Como Vamos,</w:t>
      </w:r>
      <w:r w:rsidR="004848BA">
        <w:rPr>
          <w:rFonts w:asciiTheme="minorHAnsi" w:hAnsiTheme="minorHAnsi" w:cstheme="minorHAnsi"/>
        </w:rPr>
        <w:t xml:space="preserve"> </w:t>
      </w:r>
      <w:r w:rsidR="00B609E0">
        <w:rPr>
          <w:rFonts w:asciiTheme="minorHAnsi" w:hAnsiTheme="minorHAnsi" w:cstheme="minorHAnsi"/>
        </w:rPr>
        <w:t>posteriormente</w:t>
      </w:r>
      <w:r w:rsidR="004A780D">
        <w:rPr>
          <w:rFonts w:asciiTheme="minorHAnsi" w:hAnsiTheme="minorHAnsi" w:cstheme="minorHAnsi"/>
        </w:rPr>
        <w:t xml:space="preserve"> se </w:t>
      </w:r>
      <w:r w:rsidR="004E196C">
        <w:rPr>
          <w:rFonts w:asciiTheme="minorHAnsi" w:hAnsiTheme="minorHAnsi" w:cstheme="minorHAnsi"/>
        </w:rPr>
        <w:t>firm</w:t>
      </w:r>
      <w:r w:rsidR="004A780D">
        <w:rPr>
          <w:rFonts w:asciiTheme="minorHAnsi" w:hAnsiTheme="minorHAnsi" w:cstheme="minorHAnsi"/>
        </w:rPr>
        <w:t>ó, con el compañero Vicente Viveros, como integrante de este Comité y como testigo de honor</w:t>
      </w:r>
      <w:r w:rsidR="00BD3571">
        <w:rPr>
          <w:rFonts w:asciiTheme="minorHAnsi" w:hAnsiTheme="minorHAnsi" w:cstheme="minorHAnsi"/>
        </w:rPr>
        <w:t>.</w:t>
      </w:r>
      <w:r w:rsidR="004848BA">
        <w:rPr>
          <w:rFonts w:asciiTheme="minorHAnsi" w:hAnsiTheme="minorHAnsi" w:cstheme="minorHAnsi"/>
        </w:rPr>
        <w:t xml:space="preserve"> Finalmente, reiter</w:t>
      </w:r>
      <w:r w:rsidR="007479C3">
        <w:rPr>
          <w:rFonts w:asciiTheme="minorHAnsi" w:hAnsiTheme="minorHAnsi" w:cstheme="minorHAnsi"/>
        </w:rPr>
        <w:t xml:space="preserve">ó </w:t>
      </w:r>
      <w:r w:rsidR="004848BA">
        <w:rPr>
          <w:rFonts w:asciiTheme="minorHAnsi" w:hAnsiTheme="minorHAnsi" w:cstheme="minorHAnsi"/>
        </w:rPr>
        <w:t>su felicitación por este t</w:t>
      </w:r>
      <w:r w:rsidR="00BD3571">
        <w:rPr>
          <w:rFonts w:asciiTheme="minorHAnsi" w:hAnsiTheme="minorHAnsi" w:cstheme="minorHAnsi"/>
        </w:rPr>
        <w:t xml:space="preserve">rabajo que </w:t>
      </w:r>
      <w:r w:rsidR="00CA4194">
        <w:rPr>
          <w:rFonts w:asciiTheme="minorHAnsi" w:hAnsiTheme="minorHAnsi" w:cstheme="minorHAnsi"/>
        </w:rPr>
        <w:t>hoy se ve materializado y</w:t>
      </w:r>
      <w:r w:rsidR="004848BA">
        <w:rPr>
          <w:rFonts w:asciiTheme="minorHAnsi" w:hAnsiTheme="minorHAnsi" w:cstheme="minorHAnsi"/>
        </w:rPr>
        <w:t xml:space="preserve"> del cual se continuará. </w:t>
      </w:r>
    </w:p>
    <w:p w14:paraId="0B5C4113" w14:textId="36C9E975" w:rsidR="009F55DE" w:rsidRDefault="009F55DE" w:rsidP="00C177CB">
      <w:pPr>
        <w:ind w:right="-284"/>
        <w:jc w:val="both"/>
        <w:rPr>
          <w:rFonts w:asciiTheme="minorHAnsi" w:eastAsia="Times" w:hAnsiTheme="minorHAnsi" w:cstheme="minorHAnsi"/>
          <w:lang w:val="es-ES_tradnl" w:eastAsia="es-ES"/>
        </w:rPr>
      </w:pPr>
    </w:p>
    <w:p w14:paraId="7B0DFC1A" w14:textId="0C43EAE0" w:rsidR="00651491" w:rsidRDefault="00651491" w:rsidP="00C177CB">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Para concluir la Presidenta, reitero</w:t>
      </w:r>
      <w:r w:rsidR="00131F1A">
        <w:rPr>
          <w:rFonts w:asciiTheme="minorHAnsi" w:eastAsia="Times" w:hAnsiTheme="minorHAnsi" w:cstheme="minorHAnsi"/>
          <w:lang w:val="es-ES_tradnl" w:eastAsia="es-ES"/>
        </w:rPr>
        <w:t xml:space="preserve"> la</w:t>
      </w:r>
      <w:r>
        <w:rPr>
          <w:rFonts w:asciiTheme="minorHAnsi" w:eastAsia="Times" w:hAnsiTheme="minorHAnsi" w:cstheme="minorHAnsi"/>
          <w:lang w:val="es-ES_tradnl" w:eastAsia="es-ES"/>
        </w:rPr>
        <w:t xml:space="preserve"> felicit</w:t>
      </w:r>
      <w:r w:rsidR="00131F1A">
        <w:rPr>
          <w:rFonts w:asciiTheme="minorHAnsi" w:eastAsia="Times" w:hAnsiTheme="minorHAnsi" w:cstheme="minorHAnsi"/>
          <w:lang w:val="es-ES_tradnl" w:eastAsia="es-ES"/>
        </w:rPr>
        <w:t>ación</w:t>
      </w:r>
      <w:r w:rsidR="00124105">
        <w:rPr>
          <w:rFonts w:asciiTheme="minorHAnsi" w:eastAsia="Times" w:hAnsiTheme="minorHAnsi" w:cstheme="minorHAnsi"/>
          <w:lang w:val="es-ES_tradnl" w:eastAsia="es-ES"/>
        </w:rPr>
        <w:t xml:space="preserve"> a</w:t>
      </w:r>
      <w:r w:rsidR="007479C3">
        <w:rPr>
          <w:rFonts w:asciiTheme="minorHAnsi" w:eastAsia="Times" w:hAnsiTheme="minorHAnsi" w:cstheme="minorHAnsi"/>
          <w:lang w:val="es-ES_tradnl" w:eastAsia="es-ES"/>
        </w:rPr>
        <w:t>l maestro</w:t>
      </w:r>
      <w:r w:rsidR="00124105">
        <w:rPr>
          <w:rFonts w:asciiTheme="minorHAnsi" w:eastAsia="Times" w:hAnsiTheme="minorHAnsi" w:cstheme="minorHAnsi"/>
          <w:lang w:val="es-ES_tradnl" w:eastAsia="es-ES"/>
        </w:rPr>
        <w:t xml:space="preserve"> Vicente Viveros y a todos los que hicieron posible </w:t>
      </w:r>
      <w:r w:rsidR="00065502">
        <w:rPr>
          <w:rFonts w:asciiTheme="minorHAnsi" w:eastAsia="Times" w:hAnsiTheme="minorHAnsi" w:cstheme="minorHAnsi"/>
          <w:lang w:val="es-ES_tradnl" w:eastAsia="es-ES"/>
        </w:rPr>
        <w:t>estos avances,</w:t>
      </w:r>
      <w:r w:rsidR="000E1B5A">
        <w:rPr>
          <w:rFonts w:asciiTheme="minorHAnsi" w:eastAsia="Times" w:hAnsiTheme="minorHAnsi" w:cstheme="minorHAnsi"/>
          <w:lang w:val="es-ES_tradnl" w:eastAsia="es-ES"/>
        </w:rPr>
        <w:t xml:space="preserve"> debido que,</w:t>
      </w:r>
      <w:r w:rsidR="00065502">
        <w:rPr>
          <w:rFonts w:asciiTheme="minorHAnsi" w:eastAsia="Times" w:hAnsiTheme="minorHAnsi" w:cstheme="minorHAnsi"/>
          <w:lang w:val="es-ES_tradnl" w:eastAsia="es-ES"/>
        </w:rPr>
        <w:t xml:space="preserve"> justamente e</w:t>
      </w:r>
      <w:r w:rsidR="000E1B5A">
        <w:rPr>
          <w:rFonts w:asciiTheme="minorHAnsi" w:eastAsia="Times" w:hAnsiTheme="minorHAnsi" w:cstheme="minorHAnsi"/>
          <w:lang w:val="es-ES_tradnl" w:eastAsia="es-ES"/>
        </w:rPr>
        <w:t>s</w:t>
      </w:r>
      <w:r w:rsidR="00065502">
        <w:rPr>
          <w:rFonts w:asciiTheme="minorHAnsi" w:eastAsia="Times" w:hAnsiTheme="minorHAnsi" w:cstheme="minorHAnsi"/>
          <w:lang w:val="es-ES_tradnl" w:eastAsia="es-ES"/>
        </w:rPr>
        <w:t xml:space="preserve"> un momento en el que se cuestiona mucho </w:t>
      </w:r>
      <w:r w:rsidR="000E1B5A">
        <w:rPr>
          <w:rFonts w:asciiTheme="minorHAnsi" w:eastAsia="Times" w:hAnsiTheme="minorHAnsi" w:cstheme="minorHAnsi"/>
          <w:lang w:val="es-ES_tradnl" w:eastAsia="es-ES"/>
        </w:rPr>
        <w:t xml:space="preserve">sobre </w:t>
      </w:r>
      <w:r w:rsidR="00BD4F24">
        <w:rPr>
          <w:rFonts w:asciiTheme="minorHAnsi" w:eastAsia="Times" w:hAnsiTheme="minorHAnsi" w:cstheme="minorHAnsi"/>
          <w:lang w:val="es-ES_tradnl" w:eastAsia="es-ES"/>
        </w:rPr>
        <w:t>la unidad de los Sistemas Locales Anticorrupción</w:t>
      </w:r>
      <w:r w:rsidR="00D25FCE">
        <w:rPr>
          <w:rFonts w:asciiTheme="minorHAnsi" w:eastAsia="Times" w:hAnsiTheme="minorHAnsi" w:cstheme="minorHAnsi"/>
          <w:lang w:val="es-ES_tradnl" w:eastAsia="es-ES"/>
        </w:rPr>
        <w:t xml:space="preserve">. </w:t>
      </w:r>
      <w:r w:rsidR="00A95D39">
        <w:rPr>
          <w:rFonts w:asciiTheme="minorHAnsi" w:eastAsia="Times" w:hAnsiTheme="minorHAnsi" w:cstheme="minorHAnsi"/>
          <w:lang w:val="es-ES_tradnl" w:eastAsia="es-ES"/>
        </w:rPr>
        <w:t>Jalisco</w:t>
      </w:r>
      <w:r w:rsidR="000E1B5A">
        <w:rPr>
          <w:rFonts w:asciiTheme="minorHAnsi" w:eastAsia="Times" w:hAnsiTheme="minorHAnsi" w:cstheme="minorHAnsi"/>
          <w:lang w:val="es-ES_tradnl" w:eastAsia="es-ES"/>
        </w:rPr>
        <w:t xml:space="preserve"> </w:t>
      </w:r>
      <w:r w:rsidR="00A95D39">
        <w:rPr>
          <w:rFonts w:asciiTheme="minorHAnsi" w:eastAsia="Times" w:hAnsiTheme="minorHAnsi" w:cstheme="minorHAnsi"/>
          <w:lang w:val="es-ES_tradnl" w:eastAsia="es-ES"/>
        </w:rPr>
        <w:t>sigue dando muestras de</w:t>
      </w:r>
      <w:r w:rsidR="00F11EA1">
        <w:rPr>
          <w:rFonts w:asciiTheme="minorHAnsi" w:eastAsia="Times" w:hAnsiTheme="minorHAnsi" w:cstheme="minorHAnsi"/>
          <w:lang w:val="es-ES_tradnl" w:eastAsia="es-ES"/>
        </w:rPr>
        <w:t xml:space="preserve"> unidad y productividad</w:t>
      </w:r>
      <w:r w:rsidR="004C1E48">
        <w:rPr>
          <w:rFonts w:asciiTheme="minorHAnsi" w:eastAsia="Times" w:hAnsiTheme="minorHAnsi" w:cstheme="minorHAnsi"/>
          <w:lang w:val="es-ES_tradnl" w:eastAsia="es-ES"/>
        </w:rPr>
        <w:t>. Antes de pasar al siguiente punto del orden del día, convoc</w:t>
      </w:r>
      <w:r w:rsidR="00D25FCE">
        <w:rPr>
          <w:rFonts w:asciiTheme="minorHAnsi" w:eastAsia="Times" w:hAnsiTheme="minorHAnsi" w:cstheme="minorHAnsi"/>
          <w:lang w:val="es-ES_tradnl" w:eastAsia="es-ES"/>
        </w:rPr>
        <w:t xml:space="preserve">ó </w:t>
      </w:r>
      <w:r w:rsidR="004C1E48">
        <w:rPr>
          <w:rFonts w:asciiTheme="minorHAnsi" w:eastAsia="Times" w:hAnsiTheme="minorHAnsi" w:cstheme="minorHAnsi"/>
          <w:lang w:val="es-ES_tradnl" w:eastAsia="es-ES"/>
        </w:rPr>
        <w:t>a un receso de cinco minutos</w:t>
      </w:r>
      <w:r w:rsidR="00CE5C69">
        <w:rPr>
          <w:rFonts w:asciiTheme="minorHAnsi" w:eastAsia="Times" w:hAnsiTheme="minorHAnsi" w:cstheme="minorHAnsi"/>
          <w:lang w:val="es-ES_tradnl" w:eastAsia="es-ES"/>
        </w:rPr>
        <w:t>.</w:t>
      </w:r>
      <w:r w:rsidR="004C1E48">
        <w:rPr>
          <w:rFonts w:asciiTheme="minorHAnsi" w:eastAsia="Times" w:hAnsiTheme="minorHAnsi" w:cstheme="minorHAnsi"/>
          <w:lang w:val="es-ES_tradnl" w:eastAsia="es-ES"/>
        </w:rPr>
        <w:t xml:space="preserve"> </w:t>
      </w:r>
    </w:p>
    <w:p w14:paraId="392F00C5" w14:textId="49A762C6" w:rsidR="00FD5911" w:rsidRDefault="009F55DE" w:rsidP="00DD3BFE">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lastRenderedPageBreak/>
        <w:t xml:space="preserve">  </w:t>
      </w:r>
    </w:p>
    <w:p w14:paraId="542D2FD4" w14:textId="602BBEE1" w:rsidR="00DD3BFE" w:rsidRDefault="004A748F" w:rsidP="00DD3BFE">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Q</w:t>
      </w:r>
      <w:r w:rsidR="00DD3BFE" w:rsidRPr="00FA46E7">
        <w:rPr>
          <w:rFonts w:asciiTheme="minorHAnsi" w:eastAsia="Times" w:hAnsiTheme="minorHAnsi" w:cstheme="minorHAnsi"/>
          <w:lang w:val="es-ES_tradnl" w:eastAsia="es-ES"/>
        </w:rPr>
        <w:t>uedando firmes los siguientes:</w:t>
      </w:r>
    </w:p>
    <w:p w14:paraId="0946B6FA" w14:textId="77777777" w:rsidR="00AE3EBA" w:rsidRPr="00FA46E7" w:rsidRDefault="00AE3EBA" w:rsidP="00DD3BFE">
      <w:pPr>
        <w:ind w:right="-284"/>
        <w:jc w:val="both"/>
        <w:rPr>
          <w:rFonts w:asciiTheme="minorHAnsi" w:eastAsia="Times" w:hAnsiTheme="minorHAnsi" w:cstheme="minorHAnsi"/>
          <w:lang w:val="es-ES_tradnl" w:eastAsia="es-ES"/>
        </w:rPr>
      </w:pPr>
    </w:p>
    <w:p w14:paraId="6490C75B" w14:textId="77777777" w:rsidR="00DD3BFE" w:rsidRPr="00B83C50" w:rsidRDefault="00DD3BFE" w:rsidP="00DD3BFE">
      <w:pPr>
        <w:pStyle w:val="titulo"/>
        <w:outlineLvl w:val="0"/>
        <w:rPr>
          <w:rFonts w:asciiTheme="minorHAnsi" w:hAnsiTheme="minorHAnsi" w:cstheme="minorHAnsi"/>
          <w:sz w:val="22"/>
          <w:szCs w:val="22"/>
        </w:rPr>
      </w:pPr>
      <w:r w:rsidRPr="00FA46E7">
        <w:rPr>
          <w:rFonts w:asciiTheme="minorHAnsi" w:hAnsiTheme="minorHAnsi" w:cstheme="minorHAnsi"/>
          <w:sz w:val="22"/>
          <w:szCs w:val="22"/>
        </w:rPr>
        <w:t>Asuntos y Acuerdos:</w:t>
      </w:r>
    </w:p>
    <w:p w14:paraId="213CEB1E" w14:textId="77777777" w:rsidR="00DD3BFE" w:rsidRPr="00B83C50" w:rsidRDefault="00DD3BFE" w:rsidP="00DD3BFE">
      <w:pPr>
        <w:pStyle w:val="titulo"/>
        <w:outlineLvl w:val="0"/>
        <w:rPr>
          <w:rFonts w:asciiTheme="minorHAnsi" w:hAnsiTheme="minorHAnsi" w:cstheme="minorHAnsi"/>
          <w:sz w:val="22"/>
          <w:szCs w:val="22"/>
        </w:rPr>
      </w:pPr>
    </w:p>
    <w:p w14:paraId="2EFAE03F" w14:textId="33A1CEAA" w:rsidR="00DD3BFE" w:rsidRPr="00B83C50" w:rsidRDefault="00DD3BFE" w:rsidP="002E0AD4">
      <w:pPr>
        <w:pStyle w:val="1"/>
        <w:spacing w:line="276" w:lineRule="auto"/>
        <w:ind w:right="-142" w:firstLine="0"/>
        <w:rPr>
          <w:rFonts w:asciiTheme="minorHAnsi" w:hAnsiTheme="minorHAnsi" w:cstheme="minorHAnsi"/>
          <w:b/>
          <w:smallCaps/>
          <w:sz w:val="22"/>
          <w:szCs w:val="22"/>
        </w:rPr>
      </w:pPr>
      <w:bookmarkStart w:id="5" w:name="_Hlk129869170"/>
      <w:r w:rsidRPr="00B83C50">
        <w:rPr>
          <w:rFonts w:asciiTheme="minorHAnsi" w:hAnsiTheme="minorHAnsi" w:cstheme="minorHAnsi"/>
          <w:b/>
          <w:smallCaps/>
          <w:sz w:val="22"/>
          <w:szCs w:val="22"/>
        </w:rPr>
        <w:t>I</w:t>
      </w:r>
      <w:r w:rsidR="005E6314">
        <w:rPr>
          <w:rFonts w:asciiTheme="minorHAnsi" w:hAnsiTheme="minorHAnsi" w:cstheme="minorHAnsi"/>
          <w:b/>
          <w:smallCaps/>
          <w:sz w:val="22"/>
          <w:szCs w:val="22"/>
        </w:rPr>
        <w:t>V</w:t>
      </w:r>
      <w:r w:rsidRPr="00B83C50">
        <w:rPr>
          <w:rFonts w:asciiTheme="minorHAnsi" w:hAnsiTheme="minorHAnsi" w:cstheme="minorHAnsi"/>
          <w:b/>
          <w:smallCaps/>
          <w:sz w:val="22"/>
          <w:szCs w:val="22"/>
        </w:rPr>
        <w:t>. Lectura</w:t>
      </w:r>
      <w:bookmarkEnd w:id="5"/>
      <w:r w:rsidRPr="00B83C50">
        <w:rPr>
          <w:rFonts w:asciiTheme="minorHAnsi" w:hAnsiTheme="minorHAnsi" w:cstheme="minorHAnsi"/>
          <w:b/>
          <w:smallCaps/>
          <w:sz w:val="22"/>
          <w:szCs w:val="22"/>
        </w:rPr>
        <w:t>, aprobación y firma de</w:t>
      </w:r>
      <w:r w:rsidR="006E2A94">
        <w:rPr>
          <w:rFonts w:asciiTheme="minorHAnsi" w:hAnsiTheme="minorHAnsi" w:cstheme="minorHAnsi"/>
          <w:b/>
          <w:smallCaps/>
          <w:sz w:val="22"/>
          <w:szCs w:val="22"/>
        </w:rPr>
        <w:t>l</w:t>
      </w:r>
      <w:r w:rsidRPr="00B83C50">
        <w:rPr>
          <w:rFonts w:asciiTheme="minorHAnsi" w:hAnsiTheme="minorHAnsi" w:cstheme="minorHAnsi"/>
          <w:b/>
          <w:smallCaps/>
          <w:sz w:val="22"/>
          <w:szCs w:val="22"/>
        </w:rPr>
        <w:t xml:space="preserve"> acta de la sesi</w:t>
      </w:r>
      <w:r w:rsidR="006E2A94">
        <w:rPr>
          <w:rFonts w:asciiTheme="minorHAnsi" w:hAnsiTheme="minorHAnsi" w:cstheme="minorHAnsi"/>
          <w:b/>
          <w:smallCaps/>
          <w:sz w:val="22"/>
          <w:szCs w:val="22"/>
        </w:rPr>
        <w:t>ón</w:t>
      </w:r>
      <w:r w:rsidRPr="00B83C50">
        <w:rPr>
          <w:rFonts w:asciiTheme="minorHAnsi" w:hAnsiTheme="minorHAnsi" w:cstheme="minorHAnsi"/>
          <w:b/>
          <w:smallCaps/>
          <w:sz w:val="22"/>
          <w:szCs w:val="22"/>
        </w:rPr>
        <w:t xml:space="preserve"> ordinaria celebrada </w:t>
      </w:r>
      <w:r w:rsidR="00BF2E02" w:rsidRPr="00B83C50">
        <w:rPr>
          <w:rFonts w:asciiTheme="minorHAnsi" w:hAnsiTheme="minorHAnsi" w:cstheme="minorHAnsi"/>
          <w:b/>
          <w:smallCaps/>
          <w:sz w:val="22"/>
          <w:szCs w:val="22"/>
        </w:rPr>
        <w:t xml:space="preserve">el </w:t>
      </w:r>
      <w:r w:rsidR="006E2A94">
        <w:rPr>
          <w:rFonts w:asciiTheme="minorHAnsi" w:hAnsiTheme="minorHAnsi" w:cstheme="minorHAnsi"/>
          <w:b/>
          <w:smallCaps/>
          <w:sz w:val="22"/>
          <w:szCs w:val="22"/>
          <w:lang w:val="es-MX"/>
        </w:rPr>
        <w:t>31</w:t>
      </w:r>
      <w:r w:rsidR="00BF2E02" w:rsidRPr="00B83C50">
        <w:rPr>
          <w:rFonts w:asciiTheme="minorHAnsi" w:hAnsiTheme="minorHAnsi" w:cstheme="minorHAnsi"/>
          <w:b/>
          <w:smallCaps/>
          <w:sz w:val="22"/>
          <w:szCs w:val="22"/>
          <w:lang w:val="es-MX"/>
        </w:rPr>
        <w:t xml:space="preserve"> de </w:t>
      </w:r>
      <w:r w:rsidR="006E2A94">
        <w:rPr>
          <w:rFonts w:asciiTheme="minorHAnsi" w:hAnsiTheme="minorHAnsi" w:cstheme="minorHAnsi"/>
          <w:b/>
          <w:smallCaps/>
          <w:sz w:val="22"/>
          <w:szCs w:val="22"/>
          <w:lang w:val="es-MX"/>
        </w:rPr>
        <w:t xml:space="preserve">enero </w:t>
      </w:r>
      <w:r w:rsidR="00BF2E02" w:rsidRPr="00B83C50">
        <w:rPr>
          <w:rFonts w:asciiTheme="minorHAnsi" w:hAnsiTheme="minorHAnsi" w:cstheme="minorHAnsi"/>
          <w:b/>
          <w:smallCaps/>
          <w:sz w:val="22"/>
          <w:szCs w:val="22"/>
          <w:lang w:val="es-MX"/>
        </w:rPr>
        <w:t>de 2023</w:t>
      </w:r>
      <w:r w:rsidRPr="00B83C50">
        <w:rPr>
          <w:rFonts w:asciiTheme="minorHAnsi" w:hAnsiTheme="minorHAnsi" w:cstheme="minorHAnsi"/>
          <w:b/>
          <w:smallCaps/>
          <w:sz w:val="22"/>
          <w:szCs w:val="22"/>
        </w:rPr>
        <w:t>.</w:t>
      </w:r>
    </w:p>
    <w:p w14:paraId="6602B712" w14:textId="77777777" w:rsidR="00DD3BFE" w:rsidRPr="00B83C50" w:rsidRDefault="00DD3BFE" w:rsidP="002E0AD4">
      <w:pPr>
        <w:pStyle w:val="1"/>
        <w:spacing w:line="276" w:lineRule="auto"/>
        <w:ind w:firstLine="0"/>
        <w:rPr>
          <w:rFonts w:asciiTheme="minorHAnsi" w:hAnsiTheme="minorHAnsi" w:cstheme="minorHAnsi"/>
          <w:sz w:val="22"/>
          <w:szCs w:val="22"/>
        </w:rPr>
      </w:pPr>
    </w:p>
    <w:p w14:paraId="11361265" w14:textId="39AA09C6" w:rsidR="00DD3BFE" w:rsidRPr="00B83C50" w:rsidRDefault="007479C3" w:rsidP="002E0AD4">
      <w:pPr>
        <w:pStyle w:val="Textoindependiente2"/>
        <w:spacing w:line="276" w:lineRule="auto"/>
        <w:ind w:right="-235"/>
        <w:jc w:val="both"/>
        <w:rPr>
          <w:rFonts w:asciiTheme="minorHAnsi" w:hAnsiTheme="minorHAnsi" w:cstheme="minorHAnsi"/>
          <w:sz w:val="22"/>
          <w:szCs w:val="22"/>
        </w:rPr>
      </w:pPr>
      <w:r>
        <w:rPr>
          <w:rFonts w:asciiTheme="minorHAnsi" w:hAnsiTheme="minorHAnsi" w:cstheme="minorHAnsi"/>
          <w:sz w:val="22"/>
          <w:szCs w:val="22"/>
        </w:rPr>
        <w:t>Reanudara la sesión, en e</w:t>
      </w:r>
      <w:r w:rsidR="00DD3BFE" w:rsidRPr="00B83C50">
        <w:rPr>
          <w:rFonts w:asciiTheme="minorHAnsi" w:hAnsiTheme="minorHAnsi" w:cstheme="minorHAnsi"/>
          <w:sz w:val="22"/>
          <w:szCs w:val="22"/>
        </w:rPr>
        <w:t>ste punto del orden del día correspondió a la lectura, aprobación y firma de</w:t>
      </w:r>
      <w:r w:rsidR="00EE4CBF">
        <w:rPr>
          <w:rFonts w:asciiTheme="minorHAnsi" w:hAnsiTheme="minorHAnsi" w:cstheme="minorHAnsi"/>
          <w:sz w:val="22"/>
          <w:szCs w:val="22"/>
        </w:rPr>
        <w:t>l</w:t>
      </w:r>
      <w:r w:rsidR="00DD3BFE" w:rsidRPr="00B83C50">
        <w:rPr>
          <w:rFonts w:asciiTheme="minorHAnsi" w:hAnsiTheme="minorHAnsi" w:cstheme="minorHAnsi"/>
          <w:sz w:val="22"/>
          <w:szCs w:val="22"/>
        </w:rPr>
        <w:t xml:space="preserve"> acta de la sesi</w:t>
      </w:r>
      <w:r w:rsidR="00EE4CBF">
        <w:rPr>
          <w:rFonts w:asciiTheme="minorHAnsi" w:hAnsiTheme="minorHAnsi" w:cstheme="minorHAnsi"/>
          <w:sz w:val="22"/>
          <w:szCs w:val="22"/>
        </w:rPr>
        <w:t>ón</w:t>
      </w:r>
      <w:r w:rsidR="00DD3BFE" w:rsidRPr="00B83C50">
        <w:rPr>
          <w:rFonts w:asciiTheme="minorHAnsi" w:hAnsiTheme="minorHAnsi" w:cstheme="minorHAnsi"/>
          <w:sz w:val="22"/>
          <w:szCs w:val="22"/>
        </w:rPr>
        <w:t xml:space="preserve"> ordinaria celebrada</w:t>
      </w:r>
      <w:r w:rsidR="00150202" w:rsidRPr="00B83C50">
        <w:rPr>
          <w:rFonts w:asciiTheme="minorHAnsi" w:hAnsiTheme="minorHAnsi" w:cstheme="minorHAnsi"/>
          <w:sz w:val="22"/>
          <w:szCs w:val="22"/>
        </w:rPr>
        <w:t xml:space="preserve"> e</w:t>
      </w:r>
      <w:r w:rsidR="00EE4CBF">
        <w:rPr>
          <w:rFonts w:asciiTheme="minorHAnsi" w:hAnsiTheme="minorHAnsi" w:cstheme="minorHAnsi"/>
          <w:sz w:val="22"/>
          <w:szCs w:val="22"/>
        </w:rPr>
        <w:t>l 31 de enero de 2023</w:t>
      </w:r>
      <w:r w:rsidR="00DD3BFE" w:rsidRPr="00B83C50">
        <w:rPr>
          <w:rFonts w:asciiTheme="minorHAnsi" w:hAnsiTheme="minorHAnsi" w:cstheme="minorHAnsi"/>
          <w:sz w:val="22"/>
          <w:szCs w:val="22"/>
        </w:rPr>
        <w:t xml:space="preserve">, </w:t>
      </w:r>
      <w:r>
        <w:rPr>
          <w:rFonts w:asciiTheme="minorHAnsi" w:hAnsiTheme="minorHAnsi" w:cstheme="minorHAnsi"/>
          <w:sz w:val="22"/>
          <w:szCs w:val="22"/>
        </w:rPr>
        <w:t>por lo que</w:t>
      </w:r>
      <w:r w:rsidR="00DD3BFE" w:rsidRPr="00B83C50">
        <w:rPr>
          <w:rFonts w:asciiTheme="minorHAnsi" w:hAnsiTheme="minorHAnsi" w:cstheme="minorHAnsi"/>
          <w:sz w:val="22"/>
          <w:szCs w:val="22"/>
        </w:rPr>
        <w:t xml:space="preserve"> la </w:t>
      </w:r>
      <w:r>
        <w:rPr>
          <w:rFonts w:asciiTheme="minorHAnsi" w:hAnsiTheme="minorHAnsi" w:cstheme="minorHAnsi"/>
          <w:sz w:val="22"/>
          <w:szCs w:val="22"/>
        </w:rPr>
        <w:t>P</w:t>
      </w:r>
      <w:r w:rsidR="006D32E7" w:rsidRPr="00B83C50">
        <w:rPr>
          <w:rFonts w:asciiTheme="minorHAnsi" w:hAnsiTheme="minorHAnsi" w:cstheme="minorHAnsi"/>
          <w:sz w:val="22"/>
          <w:szCs w:val="22"/>
        </w:rPr>
        <w:t>residenta</w:t>
      </w:r>
      <w:r>
        <w:rPr>
          <w:rFonts w:asciiTheme="minorHAnsi" w:hAnsiTheme="minorHAnsi" w:cstheme="minorHAnsi"/>
          <w:sz w:val="22"/>
          <w:szCs w:val="22"/>
        </w:rPr>
        <w:t xml:space="preserve"> consultó</w:t>
      </w:r>
      <w:r w:rsidR="00DD3BFE" w:rsidRPr="00B83C50">
        <w:rPr>
          <w:rFonts w:asciiTheme="minorHAnsi" w:hAnsiTheme="minorHAnsi" w:cstheme="minorHAnsi"/>
          <w:sz w:val="22"/>
          <w:szCs w:val="22"/>
        </w:rPr>
        <w:t xml:space="preserve"> a la y los </w:t>
      </w:r>
      <w:r w:rsidR="006D32E7" w:rsidRPr="00B83C50">
        <w:rPr>
          <w:rFonts w:asciiTheme="minorHAnsi" w:hAnsiTheme="minorHAnsi" w:cstheme="minorHAnsi"/>
          <w:sz w:val="22"/>
          <w:szCs w:val="22"/>
        </w:rPr>
        <w:t>consejeros</w:t>
      </w:r>
      <w:r w:rsidR="00DD3BFE" w:rsidRPr="00B83C50">
        <w:rPr>
          <w:rFonts w:asciiTheme="minorHAnsi" w:hAnsiTheme="minorHAnsi" w:cstheme="minorHAnsi"/>
          <w:sz w:val="22"/>
          <w:szCs w:val="22"/>
        </w:rPr>
        <w:t xml:space="preserve"> si tenían algún comentario o se podía omitir la lectura del acta.</w:t>
      </w:r>
    </w:p>
    <w:p w14:paraId="626C72E6" w14:textId="542EE254" w:rsidR="00DD3BFE" w:rsidRPr="00B83C50" w:rsidRDefault="007479C3" w:rsidP="002E0AD4">
      <w:pPr>
        <w:ind w:right="-235"/>
        <w:jc w:val="both"/>
        <w:rPr>
          <w:rFonts w:asciiTheme="minorHAnsi" w:eastAsia="Times" w:hAnsiTheme="minorHAnsi" w:cstheme="minorHAnsi"/>
          <w:b/>
          <w:smallCaps/>
          <w:lang w:val="es-ES_tradnl" w:eastAsia="es-ES"/>
        </w:rPr>
      </w:pPr>
      <w:r>
        <w:rPr>
          <w:rFonts w:asciiTheme="minorHAnsi" w:eastAsia="Times" w:hAnsiTheme="minorHAnsi" w:cstheme="minorHAnsi"/>
          <w:lang w:val="es-ES_tradnl" w:eastAsia="es-ES"/>
        </w:rPr>
        <w:t>Por lo que, al no existir observación alguna, se dio</w:t>
      </w:r>
      <w:r w:rsidR="00DD3BFE" w:rsidRPr="00B83C50">
        <w:rPr>
          <w:rFonts w:asciiTheme="minorHAnsi" w:eastAsia="Times" w:hAnsiTheme="minorHAnsi" w:cstheme="minorHAnsi"/>
          <w:lang w:val="es-ES_tradnl" w:eastAsia="es-ES"/>
        </w:rPr>
        <w:t xml:space="preserve"> continuidad con este punto, las y los miembros del Comité </w:t>
      </w:r>
      <w:r w:rsidR="00DD3BFE" w:rsidRPr="00B83C50">
        <w:rPr>
          <w:rFonts w:asciiTheme="minorHAnsi" w:eastAsia="Times" w:hAnsiTheme="minorHAnsi" w:cstheme="minorHAnsi"/>
          <w:b/>
          <w:smallCaps/>
          <w:lang w:val="es-ES_tradnl" w:eastAsia="es-ES"/>
        </w:rPr>
        <w:t>acordaron por unanimidad</w:t>
      </w:r>
      <w:r w:rsidR="00DD3BFE" w:rsidRPr="00B83C50">
        <w:rPr>
          <w:rFonts w:asciiTheme="minorHAnsi" w:eastAsia="Times" w:hAnsiTheme="minorHAnsi" w:cstheme="minorHAnsi"/>
          <w:lang w:val="es-ES_tradnl" w:eastAsia="es-ES"/>
        </w:rPr>
        <w:t xml:space="preserve"> </w:t>
      </w:r>
      <w:r w:rsidR="00DD3BFE" w:rsidRPr="00B83C50">
        <w:rPr>
          <w:rFonts w:asciiTheme="minorHAnsi" w:eastAsia="Times" w:hAnsiTheme="minorHAnsi" w:cstheme="minorHAnsi"/>
          <w:b/>
          <w:smallCaps/>
          <w:lang w:val="es-ES_tradnl" w:eastAsia="es-ES"/>
        </w:rPr>
        <w:t xml:space="preserve">dispensar la lectura, aprobar y firmar </w:t>
      </w:r>
      <w:r w:rsidR="00892E61">
        <w:rPr>
          <w:rFonts w:asciiTheme="minorHAnsi" w:eastAsia="Times" w:hAnsiTheme="minorHAnsi" w:cstheme="minorHAnsi"/>
          <w:b/>
          <w:smallCaps/>
          <w:lang w:val="es-ES_tradnl" w:eastAsia="es-ES"/>
        </w:rPr>
        <w:t>el</w:t>
      </w:r>
      <w:r w:rsidR="00DD3BFE" w:rsidRPr="00B83C50">
        <w:rPr>
          <w:rFonts w:asciiTheme="minorHAnsi" w:eastAsia="Times" w:hAnsiTheme="minorHAnsi" w:cstheme="minorHAnsi"/>
          <w:b/>
          <w:smallCaps/>
          <w:lang w:val="es-ES_tradnl" w:eastAsia="es-ES"/>
        </w:rPr>
        <w:t xml:space="preserve"> acta de la</w:t>
      </w:r>
      <w:r w:rsidR="00892E61">
        <w:rPr>
          <w:rFonts w:asciiTheme="minorHAnsi" w:eastAsia="Times" w:hAnsiTheme="minorHAnsi" w:cstheme="minorHAnsi"/>
          <w:b/>
          <w:smallCaps/>
          <w:lang w:val="es-ES_tradnl" w:eastAsia="es-ES"/>
        </w:rPr>
        <w:t xml:space="preserve"> </w:t>
      </w:r>
      <w:r w:rsidR="00DD3BFE" w:rsidRPr="00B83C50">
        <w:rPr>
          <w:rFonts w:asciiTheme="minorHAnsi" w:eastAsia="Times" w:hAnsiTheme="minorHAnsi" w:cstheme="minorHAnsi"/>
          <w:b/>
          <w:smallCaps/>
          <w:lang w:val="es-ES_tradnl" w:eastAsia="es-ES"/>
        </w:rPr>
        <w:t>sesi</w:t>
      </w:r>
      <w:r w:rsidR="00892E61">
        <w:rPr>
          <w:rFonts w:asciiTheme="minorHAnsi" w:eastAsia="Times" w:hAnsiTheme="minorHAnsi" w:cstheme="minorHAnsi"/>
          <w:b/>
          <w:smallCaps/>
          <w:lang w:val="es-ES_tradnl" w:eastAsia="es-ES"/>
        </w:rPr>
        <w:t>ón</w:t>
      </w:r>
      <w:r w:rsidR="00DD3BFE" w:rsidRPr="00B83C50">
        <w:rPr>
          <w:rFonts w:asciiTheme="minorHAnsi" w:eastAsia="Times" w:hAnsiTheme="minorHAnsi" w:cstheme="minorHAnsi"/>
          <w:b/>
          <w:smallCaps/>
          <w:lang w:val="es-ES_tradnl" w:eastAsia="es-ES"/>
        </w:rPr>
        <w:t xml:space="preserve"> ordinaria</w:t>
      </w:r>
      <w:r w:rsidR="00892E61">
        <w:rPr>
          <w:rFonts w:asciiTheme="minorHAnsi" w:eastAsia="Times" w:hAnsiTheme="minorHAnsi" w:cstheme="minorHAnsi"/>
          <w:b/>
          <w:smallCaps/>
          <w:lang w:val="es-ES_tradnl" w:eastAsia="es-ES"/>
        </w:rPr>
        <w:t xml:space="preserve">, </w:t>
      </w:r>
      <w:r w:rsidR="00DD3BFE" w:rsidRPr="00B83C50">
        <w:rPr>
          <w:rFonts w:asciiTheme="minorHAnsi" w:eastAsia="Times" w:hAnsiTheme="minorHAnsi" w:cstheme="minorHAnsi"/>
          <w:b/>
          <w:smallCaps/>
          <w:lang w:val="es-ES_tradnl" w:eastAsia="es-ES"/>
        </w:rPr>
        <w:t>celebrada</w:t>
      </w:r>
      <w:r w:rsidR="00892E61">
        <w:rPr>
          <w:rFonts w:asciiTheme="minorHAnsi" w:eastAsia="Times" w:hAnsiTheme="minorHAnsi" w:cstheme="minorHAnsi"/>
          <w:b/>
          <w:smallCaps/>
          <w:lang w:val="es-ES_tradnl" w:eastAsia="es-ES"/>
        </w:rPr>
        <w:t xml:space="preserve"> </w:t>
      </w:r>
      <w:r w:rsidR="00150202" w:rsidRPr="00B83C50">
        <w:rPr>
          <w:rFonts w:asciiTheme="minorHAnsi" w:eastAsia="Times" w:hAnsiTheme="minorHAnsi" w:cstheme="minorHAnsi"/>
          <w:b/>
          <w:smallCaps/>
          <w:lang w:val="es-ES_tradnl" w:eastAsia="es-ES"/>
        </w:rPr>
        <w:t xml:space="preserve">el </w:t>
      </w:r>
      <w:r w:rsidR="00892E61">
        <w:rPr>
          <w:rFonts w:asciiTheme="minorHAnsi" w:eastAsia="Times" w:hAnsiTheme="minorHAnsi" w:cstheme="minorHAnsi"/>
          <w:b/>
          <w:smallCaps/>
          <w:lang w:eastAsia="es-ES"/>
        </w:rPr>
        <w:t xml:space="preserve">31 de </w:t>
      </w:r>
      <w:r w:rsidR="00D478E7" w:rsidRPr="00B83C50">
        <w:rPr>
          <w:rFonts w:asciiTheme="minorHAnsi" w:eastAsia="Times" w:hAnsiTheme="minorHAnsi" w:cstheme="minorHAnsi"/>
          <w:b/>
          <w:smallCaps/>
          <w:lang w:eastAsia="es-ES"/>
        </w:rPr>
        <w:t>enero de 2023</w:t>
      </w:r>
      <w:r w:rsidR="00DD3BFE" w:rsidRPr="00B83C50">
        <w:rPr>
          <w:rFonts w:asciiTheme="minorHAnsi" w:eastAsia="Times" w:hAnsiTheme="minorHAnsi" w:cstheme="minorHAnsi"/>
          <w:b/>
          <w:smallCaps/>
          <w:lang w:val="es-ES_tradnl" w:eastAsia="es-ES"/>
        </w:rPr>
        <w:t>.</w:t>
      </w:r>
    </w:p>
    <w:p w14:paraId="7580C2F5" w14:textId="77777777" w:rsidR="00DD3BFE" w:rsidRPr="00B83C50" w:rsidRDefault="00DD3BFE" w:rsidP="002E0AD4">
      <w:pPr>
        <w:ind w:right="-235"/>
        <w:jc w:val="both"/>
        <w:rPr>
          <w:rFonts w:asciiTheme="minorHAnsi" w:eastAsia="Times" w:hAnsiTheme="minorHAnsi" w:cstheme="minorHAnsi"/>
          <w:b/>
          <w:smallCaps/>
          <w:lang w:val="es-ES_tradnl" w:eastAsia="es-ES"/>
        </w:rPr>
      </w:pPr>
    </w:p>
    <w:p w14:paraId="67C4364D" w14:textId="26F9529F" w:rsidR="00DD3BFE" w:rsidRPr="00B83C50" w:rsidRDefault="00DD3BFE" w:rsidP="002E0AD4">
      <w:pPr>
        <w:pStyle w:val="1"/>
        <w:spacing w:line="276"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V. Seguimiento de los acuerdos</w:t>
      </w:r>
    </w:p>
    <w:p w14:paraId="6D640734" w14:textId="77777777" w:rsidR="00DD3BFE" w:rsidRPr="00B83C50" w:rsidRDefault="00DD3BFE" w:rsidP="002E0AD4">
      <w:pPr>
        <w:ind w:right="-235"/>
        <w:jc w:val="both"/>
        <w:rPr>
          <w:rFonts w:asciiTheme="minorHAnsi" w:hAnsiTheme="minorHAnsi" w:cstheme="minorHAnsi"/>
        </w:rPr>
      </w:pPr>
    </w:p>
    <w:p w14:paraId="0F84B07E" w14:textId="08EF82D0" w:rsidR="002F6405" w:rsidRDefault="00DD3BFE" w:rsidP="002E0AD4">
      <w:pPr>
        <w:pStyle w:val="Prrafodelista"/>
        <w:spacing w:line="276" w:lineRule="auto"/>
        <w:ind w:left="0" w:right="-235"/>
        <w:jc w:val="both"/>
        <w:rPr>
          <w:rFonts w:asciiTheme="minorHAnsi" w:hAnsiTheme="minorHAnsi" w:cstheme="minorHAnsi"/>
          <w:sz w:val="22"/>
          <w:szCs w:val="22"/>
        </w:rPr>
      </w:pPr>
      <w:r w:rsidRPr="00B83C50">
        <w:rPr>
          <w:rFonts w:asciiTheme="minorHAnsi" w:hAnsiTheme="minorHAnsi" w:cstheme="minorHAnsi"/>
          <w:sz w:val="22"/>
          <w:szCs w:val="22"/>
        </w:rPr>
        <w:t>En este punto la</w:t>
      </w:r>
      <w:r w:rsidR="00150202" w:rsidRPr="00B83C50">
        <w:rPr>
          <w:rFonts w:asciiTheme="minorHAnsi" w:hAnsiTheme="minorHAnsi" w:cstheme="minorHAnsi"/>
          <w:sz w:val="22"/>
          <w:szCs w:val="22"/>
        </w:rPr>
        <w:t xml:space="preserve"> </w:t>
      </w:r>
      <w:r w:rsidR="00E22291">
        <w:rPr>
          <w:rFonts w:asciiTheme="minorHAnsi" w:hAnsiTheme="minorHAnsi" w:cstheme="minorHAnsi"/>
          <w:sz w:val="22"/>
          <w:szCs w:val="22"/>
        </w:rPr>
        <w:t>P</w:t>
      </w:r>
      <w:r w:rsidR="006D32E7" w:rsidRPr="00B83C50">
        <w:rPr>
          <w:rFonts w:asciiTheme="minorHAnsi" w:hAnsiTheme="minorHAnsi" w:cstheme="minorHAnsi"/>
          <w:sz w:val="22"/>
          <w:szCs w:val="22"/>
        </w:rPr>
        <w:t>residenta</w:t>
      </w:r>
      <w:r w:rsidR="00BF3AAD">
        <w:rPr>
          <w:rFonts w:asciiTheme="minorHAnsi" w:hAnsiTheme="minorHAnsi" w:cstheme="minorHAnsi"/>
          <w:sz w:val="22"/>
          <w:szCs w:val="22"/>
        </w:rPr>
        <w:t xml:space="preserve"> le cedió el uso de la voz a</w:t>
      </w:r>
      <w:r w:rsidR="00714243">
        <w:rPr>
          <w:rFonts w:asciiTheme="minorHAnsi" w:hAnsiTheme="minorHAnsi" w:cstheme="minorHAnsi"/>
          <w:sz w:val="22"/>
          <w:szCs w:val="22"/>
        </w:rPr>
        <w:t xml:space="preserve">l </w:t>
      </w:r>
      <w:r w:rsidR="003349AD">
        <w:rPr>
          <w:rFonts w:asciiTheme="minorHAnsi" w:hAnsiTheme="minorHAnsi" w:cstheme="minorHAnsi"/>
          <w:sz w:val="22"/>
          <w:szCs w:val="22"/>
        </w:rPr>
        <w:t>maestro</w:t>
      </w:r>
      <w:r w:rsidR="00714243">
        <w:rPr>
          <w:rFonts w:asciiTheme="minorHAnsi" w:hAnsiTheme="minorHAnsi" w:cstheme="minorHAnsi"/>
          <w:sz w:val="22"/>
          <w:szCs w:val="22"/>
        </w:rPr>
        <w:t xml:space="preserve"> Miguel Ángel </w:t>
      </w:r>
      <w:r w:rsidR="002E03C3">
        <w:rPr>
          <w:rFonts w:asciiTheme="minorHAnsi" w:hAnsiTheme="minorHAnsi" w:cstheme="minorHAnsi"/>
          <w:sz w:val="22"/>
          <w:szCs w:val="22"/>
        </w:rPr>
        <w:t>Hernández</w:t>
      </w:r>
      <w:r w:rsidR="00714243">
        <w:rPr>
          <w:rFonts w:asciiTheme="minorHAnsi" w:hAnsiTheme="minorHAnsi" w:cstheme="minorHAnsi"/>
          <w:sz w:val="22"/>
          <w:szCs w:val="22"/>
        </w:rPr>
        <w:t xml:space="preserve"> </w:t>
      </w:r>
      <w:r w:rsidR="002E03C3">
        <w:rPr>
          <w:rFonts w:asciiTheme="minorHAnsi" w:hAnsiTheme="minorHAnsi" w:cstheme="minorHAnsi"/>
          <w:sz w:val="22"/>
          <w:szCs w:val="22"/>
        </w:rPr>
        <w:t>Velázquez</w:t>
      </w:r>
      <w:r w:rsidR="00714243">
        <w:rPr>
          <w:rFonts w:asciiTheme="minorHAnsi" w:hAnsiTheme="minorHAnsi" w:cstheme="minorHAnsi"/>
          <w:sz w:val="22"/>
          <w:szCs w:val="22"/>
        </w:rPr>
        <w:t xml:space="preserve">, para que </w:t>
      </w:r>
      <w:r w:rsidR="00217E62">
        <w:rPr>
          <w:rFonts w:asciiTheme="minorHAnsi" w:hAnsiTheme="minorHAnsi" w:cstheme="minorHAnsi"/>
          <w:sz w:val="22"/>
          <w:szCs w:val="22"/>
        </w:rPr>
        <w:t>expusiera el seguimiento de los acuerdos.</w:t>
      </w:r>
    </w:p>
    <w:p w14:paraId="37D6DD0D" w14:textId="77777777" w:rsidR="00AE3EBA" w:rsidRPr="00B83C50" w:rsidRDefault="00AE3EBA" w:rsidP="002E0AD4">
      <w:pPr>
        <w:pStyle w:val="Prrafodelista"/>
        <w:spacing w:line="276" w:lineRule="auto"/>
        <w:ind w:left="0" w:right="-235"/>
        <w:jc w:val="both"/>
        <w:rPr>
          <w:rFonts w:asciiTheme="minorHAnsi" w:hAnsiTheme="minorHAnsi" w:cstheme="minorHAnsi"/>
          <w:sz w:val="22"/>
          <w:szCs w:val="22"/>
        </w:rPr>
      </w:pPr>
    </w:p>
    <w:p w14:paraId="54D0610A" w14:textId="77777777" w:rsidR="001A7383" w:rsidRDefault="001A7383" w:rsidP="00643103">
      <w:pPr>
        <w:pStyle w:val="Prrafodelista"/>
        <w:ind w:left="0"/>
        <w:jc w:val="center"/>
        <w:rPr>
          <w:rFonts w:asciiTheme="minorHAnsi" w:eastAsia="Times" w:hAnsiTheme="minorHAnsi" w:cstheme="minorHAnsi"/>
          <w:b/>
          <w:sz w:val="22"/>
          <w:szCs w:val="22"/>
          <w:lang w:val="es-ES_tradnl" w:eastAsia="es-ES"/>
        </w:rPr>
      </w:pPr>
    </w:p>
    <w:p w14:paraId="39A84AA2" w14:textId="748CB388" w:rsidR="002F6405" w:rsidRPr="00B83C50" w:rsidRDefault="002F6405"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t xml:space="preserve">Tabla 1. </w:t>
      </w:r>
    </w:p>
    <w:p w14:paraId="68BFE3F9" w14:textId="319E9AE3" w:rsidR="002F6405" w:rsidRPr="00B83C50" w:rsidRDefault="002F6405" w:rsidP="00643103">
      <w:pPr>
        <w:pStyle w:val="Prrafodelista"/>
        <w:ind w:left="0"/>
        <w:jc w:val="center"/>
        <w:rPr>
          <w:rFonts w:asciiTheme="minorHAnsi" w:eastAsia="Times" w:hAnsiTheme="minorHAnsi" w:cstheme="minorHAnsi"/>
          <w:b/>
          <w:sz w:val="22"/>
          <w:szCs w:val="22"/>
          <w:lang w:val="es-ES_tradnl" w:eastAsia="es-ES"/>
        </w:rPr>
      </w:pPr>
      <w:r w:rsidRPr="00B83C50">
        <w:rPr>
          <w:rFonts w:asciiTheme="minorHAnsi" w:eastAsia="Times" w:hAnsiTheme="minorHAnsi" w:cstheme="minorHAnsi"/>
          <w:b/>
          <w:sz w:val="22"/>
          <w:szCs w:val="22"/>
          <w:lang w:val="es-ES_tradnl" w:eastAsia="es-ES"/>
        </w:rPr>
        <w:t xml:space="preserve">Seguimiento de Acuerdos </w:t>
      </w:r>
    </w:p>
    <w:p w14:paraId="6F89DE18" w14:textId="5F165AEF" w:rsidR="00CE2C40" w:rsidRDefault="00CE2C40" w:rsidP="00DD3BFE">
      <w:pPr>
        <w:pStyle w:val="Prrafodelista"/>
        <w:ind w:left="0" w:right="-235"/>
        <w:jc w:val="both"/>
        <w:rPr>
          <w:rFonts w:asciiTheme="minorHAnsi" w:hAnsiTheme="minorHAnsi" w:cstheme="minorHAnsi"/>
          <w:sz w:val="22"/>
          <w:szCs w:val="22"/>
          <w:highlight w:val="yellow"/>
        </w:rPr>
      </w:pPr>
    </w:p>
    <w:tbl>
      <w:tblPr>
        <w:tblW w:w="921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6095"/>
      </w:tblGrid>
      <w:tr w:rsidR="00521C2C" w:rsidRPr="009046DF" w14:paraId="0F350718" w14:textId="77777777" w:rsidTr="00AE3EBA">
        <w:trPr>
          <w:trHeight w:val="135"/>
        </w:trPr>
        <w:tc>
          <w:tcPr>
            <w:tcW w:w="3119"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488D5C4E" w14:textId="77777777" w:rsidR="00521C2C" w:rsidRPr="009046DF" w:rsidRDefault="00521C2C" w:rsidP="00FF54BF">
            <w:pPr>
              <w:spacing w:line="240" w:lineRule="auto"/>
              <w:jc w:val="center"/>
              <w:textAlignment w:val="baseline"/>
              <w:rPr>
                <w:rFonts w:ascii="Times New Roman" w:eastAsia="Times New Roman" w:hAnsi="Times New Roman" w:cs="Times New Roman"/>
                <w:sz w:val="32"/>
                <w:szCs w:val="32"/>
              </w:rPr>
            </w:pPr>
            <w:r w:rsidRPr="009046DF">
              <w:rPr>
                <w:rFonts w:ascii="Calibri" w:eastAsia="Times New Roman" w:hAnsi="Calibri" w:cs="Calibri"/>
                <w:b/>
                <w:bCs/>
                <w:color w:val="000000"/>
              </w:rPr>
              <w:t xml:space="preserve">Oficio y Dependencia </w:t>
            </w:r>
          </w:p>
        </w:tc>
        <w:tc>
          <w:tcPr>
            <w:tcW w:w="6095" w:type="dxa"/>
            <w:tcBorders>
              <w:top w:val="single" w:sz="6" w:space="0" w:color="auto"/>
              <w:left w:val="single" w:sz="6" w:space="0" w:color="auto"/>
              <w:bottom w:val="single" w:sz="6" w:space="0" w:color="auto"/>
              <w:right w:val="single" w:sz="6" w:space="0" w:color="auto"/>
            </w:tcBorders>
            <w:shd w:val="clear" w:color="auto" w:fill="CC99FF"/>
          </w:tcPr>
          <w:p w14:paraId="721AF4FA" w14:textId="77777777" w:rsidR="00521C2C" w:rsidRPr="009046DF" w:rsidRDefault="00521C2C" w:rsidP="00FF54BF">
            <w:pPr>
              <w:spacing w:line="240" w:lineRule="auto"/>
              <w:jc w:val="center"/>
              <w:textAlignment w:val="baseline"/>
              <w:rPr>
                <w:rFonts w:ascii="Calibri" w:eastAsia="Times New Roman" w:hAnsi="Calibri" w:cs="Calibri"/>
                <w:b/>
                <w:bCs/>
                <w:color w:val="000000"/>
              </w:rPr>
            </w:pPr>
            <w:r w:rsidRPr="009046DF">
              <w:rPr>
                <w:rFonts w:ascii="Calibri" w:eastAsia="Times New Roman" w:hAnsi="Calibri" w:cs="Calibri"/>
                <w:b/>
                <w:bCs/>
                <w:color w:val="000000"/>
              </w:rPr>
              <w:t xml:space="preserve">Síntesis </w:t>
            </w:r>
          </w:p>
        </w:tc>
      </w:tr>
      <w:tr w:rsidR="00521C2C" w:rsidRPr="009046DF" w14:paraId="23F99AFD" w14:textId="77777777" w:rsidTr="00871A9B">
        <w:trPr>
          <w:trHeight w:val="734"/>
        </w:trPr>
        <w:tc>
          <w:tcPr>
            <w:tcW w:w="3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DE955" w14:textId="77777777" w:rsidR="00521C2C" w:rsidRPr="009046DF" w:rsidRDefault="00521C2C" w:rsidP="00FF54BF">
            <w:pPr>
              <w:spacing w:line="240" w:lineRule="auto"/>
              <w:jc w:val="center"/>
              <w:textAlignment w:val="baseline"/>
              <w:rPr>
                <w:rFonts w:ascii="Times New Roman" w:eastAsia="Times New Roman" w:hAnsi="Times New Roman" w:cs="Times New Roman"/>
                <w:sz w:val="32"/>
                <w:szCs w:val="32"/>
              </w:rPr>
            </w:pPr>
            <w:r w:rsidRPr="009046DF">
              <w:rPr>
                <w:rFonts w:ascii="Calibri" w:eastAsia="Times New Roman" w:hAnsi="Calibri" w:cs="Calibri"/>
                <w:color w:val="000000"/>
                <w:lang w:val="es-ES"/>
              </w:rPr>
              <w:t>Oficio CC/104/2023 de fecha 30 de enero de 2023, signado por Cynthia Patricia Cantero Pacheco, Contralora Ciudadana del Municipio de Guadalajara, Jalisco.</w:t>
            </w:r>
          </w:p>
          <w:p w14:paraId="2DCD0B8A" w14:textId="77777777" w:rsidR="00521C2C" w:rsidRPr="009046DF" w:rsidRDefault="00521C2C" w:rsidP="00FF54BF">
            <w:pPr>
              <w:spacing w:line="240" w:lineRule="auto"/>
              <w:textAlignment w:val="baseline"/>
              <w:rPr>
                <w:rFonts w:ascii="Times New Roman" w:eastAsia="Times New Roman" w:hAnsi="Times New Roman" w:cs="Times New Roman"/>
                <w:sz w:val="32"/>
                <w:szCs w:val="32"/>
              </w:rPr>
            </w:pPr>
            <w:r w:rsidRPr="009046DF">
              <w:rPr>
                <w:rFonts w:ascii="Calibri" w:eastAsia="Times New Roman" w:hAnsi="Calibri" w:cs="Calibri"/>
                <w:color w:val="000000"/>
              </w:rPr>
              <w:t> </w:t>
            </w:r>
          </w:p>
        </w:tc>
        <w:tc>
          <w:tcPr>
            <w:tcW w:w="6095" w:type="dxa"/>
            <w:tcBorders>
              <w:top w:val="single" w:sz="6" w:space="0" w:color="auto"/>
              <w:left w:val="single" w:sz="6" w:space="0" w:color="auto"/>
              <w:bottom w:val="single" w:sz="6" w:space="0" w:color="auto"/>
              <w:right w:val="single" w:sz="6" w:space="0" w:color="auto"/>
            </w:tcBorders>
          </w:tcPr>
          <w:p w14:paraId="2E4086AD" w14:textId="77777777" w:rsidR="00521C2C" w:rsidRPr="009046DF" w:rsidRDefault="00521C2C" w:rsidP="00FF54BF">
            <w:pPr>
              <w:spacing w:line="240" w:lineRule="auto"/>
              <w:jc w:val="center"/>
              <w:textAlignment w:val="baseline"/>
              <w:rPr>
                <w:rFonts w:ascii="Calibri" w:eastAsia="Times New Roman" w:hAnsi="Calibri" w:cs="Calibri"/>
                <w:color w:val="000000"/>
                <w:lang w:val="es-ES"/>
              </w:rPr>
            </w:pPr>
          </w:p>
          <w:p w14:paraId="7C7B5F07" w14:textId="03E8072B" w:rsidR="00871A9B" w:rsidRPr="009046DF" w:rsidRDefault="00521C2C" w:rsidP="00FF54BF">
            <w:pPr>
              <w:spacing w:after="160" w:line="259" w:lineRule="auto"/>
              <w:jc w:val="both"/>
              <w:rPr>
                <w:rFonts w:ascii="Calibri" w:eastAsiaTheme="minorHAnsi" w:hAnsi="Calibri" w:cs="Calibri"/>
                <w:color w:val="000000"/>
                <w:lang w:val="es-ES" w:eastAsia="en-US"/>
              </w:rPr>
            </w:pPr>
            <w:r w:rsidRPr="009046DF">
              <w:rPr>
                <w:rFonts w:ascii="Calibri" w:eastAsia="Times New Roman" w:hAnsi="Calibri" w:cs="Calibri"/>
                <w:color w:val="000000"/>
                <w:lang w:val="es-ES"/>
              </w:rPr>
              <w:t>Da respuesta al nuestro oficio CPS/005/2022,</w:t>
            </w:r>
            <w:r w:rsidRPr="009046DF">
              <w:rPr>
                <w:rFonts w:ascii="Calibri" w:eastAsiaTheme="minorHAnsi" w:hAnsi="Calibri" w:cs="Calibri"/>
                <w:sz w:val="32"/>
                <w:szCs w:val="32"/>
                <w:lang w:val="es-ES" w:eastAsia="en-US"/>
              </w:rPr>
              <w:t xml:space="preserve"> </w:t>
            </w:r>
            <w:r w:rsidRPr="009046DF">
              <w:rPr>
                <w:rFonts w:ascii="Calibri" w:eastAsiaTheme="minorHAnsi" w:hAnsi="Calibri" w:cs="Calibri"/>
                <w:color w:val="000000"/>
                <w:lang w:val="es-ES" w:eastAsia="en-US"/>
              </w:rPr>
              <w:t xml:space="preserve">mediante el cual remite respuesta referente a la Licitación Pública Nacional 010/2021, “Servicios de Arrendamiento Integral de Equipamiento de Seguridad”, por lo que informa y hace llegar el resolutivo del Procedimiento de Responsabilidad Administrativa número PRA 17/2022, dentro del cual se emitió acuerdo de fecha 24 de enero de 2023, y en el cual se determinó que la falta administrativa de servidor público consistió en una omisión en sus funciones encomendadas como Secretario Técnico, al no requerir el documento correspondiente al proceso jurídico relativo a la Licitación ya mencionada; por ello, se le fijo la sanción de amonestación privada, conforme al artículo 75  , fracción I, de la Ley General de </w:t>
            </w:r>
            <w:r w:rsidRPr="009046DF">
              <w:rPr>
                <w:rFonts w:ascii="Calibri" w:eastAsiaTheme="minorHAnsi" w:hAnsi="Calibri" w:cs="Calibri"/>
                <w:color w:val="000000"/>
                <w:lang w:val="es-ES" w:eastAsia="en-US"/>
              </w:rPr>
              <w:lastRenderedPageBreak/>
              <w:t>Responsabilidades Administrativas. Adicionalmente informa que, la auditoría sobre la licitación precitada, sigue en curso.</w:t>
            </w:r>
          </w:p>
        </w:tc>
      </w:tr>
      <w:tr w:rsidR="00521C2C" w:rsidRPr="009046DF" w14:paraId="1657380A" w14:textId="77777777" w:rsidTr="00AE3EBA">
        <w:trPr>
          <w:trHeight w:val="1687"/>
        </w:trPr>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39BB90BC" w14:textId="77777777" w:rsidR="00521C2C" w:rsidRPr="009046DF" w:rsidRDefault="00521C2C" w:rsidP="00FF54BF">
            <w:pPr>
              <w:spacing w:line="240" w:lineRule="auto"/>
              <w:jc w:val="center"/>
              <w:textAlignment w:val="baseline"/>
              <w:rPr>
                <w:rFonts w:ascii="Calibri" w:eastAsia="Times New Roman" w:hAnsi="Calibri" w:cs="Calibri"/>
                <w:color w:val="000000"/>
              </w:rPr>
            </w:pPr>
            <w:r w:rsidRPr="009046DF">
              <w:rPr>
                <w:rFonts w:ascii="Calibri" w:eastAsia="Times New Roman" w:hAnsi="Calibri" w:cs="Calibri"/>
                <w:color w:val="000000"/>
                <w:lang w:val="es-ES"/>
              </w:rPr>
              <w:lastRenderedPageBreak/>
              <w:t>Oficio CM/O</w:t>
            </w:r>
            <w:r w:rsidRPr="009046DF">
              <w:rPr>
                <w:rFonts w:asciiTheme="minorHAnsi" w:eastAsia="Times New Roman" w:hAnsiTheme="minorHAnsi" w:cstheme="minorBidi"/>
                <w:color w:val="000000"/>
              </w:rPr>
              <w:t xml:space="preserve">IC/159/2023 de fecha 03 de febrero de 2023, signado por el abogado Fernando Bernardino Ramos, Contralor Municipal del H. Ayuntamiento Constitucional El Salto, Jalisco. </w:t>
            </w:r>
          </w:p>
        </w:tc>
        <w:tc>
          <w:tcPr>
            <w:tcW w:w="6095" w:type="dxa"/>
            <w:tcBorders>
              <w:top w:val="single" w:sz="6" w:space="0" w:color="auto"/>
              <w:left w:val="single" w:sz="6" w:space="0" w:color="auto"/>
              <w:bottom w:val="single" w:sz="6" w:space="0" w:color="auto"/>
              <w:right w:val="single" w:sz="6" w:space="0" w:color="auto"/>
            </w:tcBorders>
          </w:tcPr>
          <w:p w14:paraId="0CD30443" w14:textId="77777777" w:rsidR="00521C2C" w:rsidRPr="009046DF" w:rsidRDefault="00521C2C" w:rsidP="00FF54BF">
            <w:pPr>
              <w:spacing w:line="240" w:lineRule="auto"/>
              <w:jc w:val="both"/>
              <w:textAlignment w:val="baseline"/>
              <w:rPr>
                <w:rFonts w:ascii="Calibri" w:eastAsia="Times New Roman" w:hAnsi="Calibri" w:cs="Calibri"/>
                <w:color w:val="000000"/>
              </w:rPr>
            </w:pPr>
            <w:r w:rsidRPr="009046DF">
              <w:rPr>
                <w:rFonts w:ascii="Calibri" w:eastAsia="Times New Roman" w:hAnsi="Calibri" w:cs="Calibri"/>
                <w:color w:val="000000"/>
              </w:rPr>
              <w:t xml:space="preserve">A través del cual, remite respuesta a nuestro oficio CPS/030/2023, respecto a “Red Peña”, por lo que informa que derivado de la petición realizada por el Licenciado Ricardo Zaid Santillán Cortes, en calidad de Presidente Municipal de dicho Municipio, en el OIC se emitió acuerdo por el cual se radicó el expediente de investigación número EXP/INV/002/20223, ordenándose realizar las investigaciones correspondientes.  </w:t>
            </w:r>
          </w:p>
        </w:tc>
      </w:tr>
      <w:tr w:rsidR="00521C2C" w:rsidRPr="009046DF" w14:paraId="7AE040B9" w14:textId="77777777" w:rsidTr="00AE3EBA">
        <w:trPr>
          <w:trHeight w:val="1573"/>
        </w:trPr>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2B0D85DD" w14:textId="77777777" w:rsidR="00521C2C" w:rsidRPr="009046DF" w:rsidRDefault="00521C2C" w:rsidP="00FF54BF">
            <w:pPr>
              <w:spacing w:line="240" w:lineRule="auto"/>
              <w:jc w:val="center"/>
              <w:textAlignment w:val="baseline"/>
              <w:rPr>
                <w:rFonts w:ascii="Calibri" w:eastAsia="Times New Roman" w:hAnsi="Calibri" w:cs="Calibri"/>
                <w:color w:val="000000"/>
              </w:rPr>
            </w:pPr>
            <w:r w:rsidRPr="009046DF">
              <w:rPr>
                <w:rFonts w:ascii="Calibri" w:eastAsia="Times New Roman" w:hAnsi="Calibri" w:cs="Calibri"/>
                <w:color w:val="000000"/>
              </w:rPr>
              <w:t xml:space="preserve">Oficio </w:t>
            </w:r>
            <w:r w:rsidRPr="009046DF">
              <w:rPr>
                <w:rFonts w:ascii="Calibri" w:eastAsia="Times New Roman" w:hAnsi="Calibri" w:cs="Calibri"/>
                <w:color w:val="000000"/>
                <w:lang w:val="es-ES"/>
              </w:rPr>
              <w:t>OIC/125/2023 de fecha 03 de febrero de 2023, signado por Licenciado Juan José De Anda González, Titular del Órgano Interno de Control del Municipio de Tonalá, Jalisco.</w:t>
            </w:r>
          </w:p>
        </w:tc>
        <w:tc>
          <w:tcPr>
            <w:tcW w:w="6095" w:type="dxa"/>
            <w:tcBorders>
              <w:top w:val="single" w:sz="6" w:space="0" w:color="auto"/>
              <w:left w:val="single" w:sz="6" w:space="0" w:color="auto"/>
              <w:bottom w:val="single" w:sz="6" w:space="0" w:color="auto"/>
              <w:right w:val="single" w:sz="6" w:space="0" w:color="auto"/>
            </w:tcBorders>
          </w:tcPr>
          <w:p w14:paraId="40D54BE6" w14:textId="77777777" w:rsidR="00521C2C" w:rsidRPr="009046DF" w:rsidRDefault="00521C2C" w:rsidP="00FF54BF">
            <w:pPr>
              <w:spacing w:line="240" w:lineRule="auto"/>
              <w:jc w:val="center"/>
              <w:textAlignment w:val="baseline"/>
              <w:rPr>
                <w:rFonts w:ascii="Calibri" w:eastAsia="Times New Roman" w:hAnsi="Calibri" w:cs="Calibri"/>
                <w:color w:val="000000"/>
                <w:lang w:val="es-ES"/>
              </w:rPr>
            </w:pPr>
          </w:p>
          <w:p w14:paraId="51CD7D83" w14:textId="77777777" w:rsidR="00521C2C" w:rsidRPr="009046DF" w:rsidRDefault="00521C2C" w:rsidP="00FF54BF">
            <w:pPr>
              <w:spacing w:line="240" w:lineRule="auto"/>
              <w:textAlignment w:val="baseline"/>
              <w:rPr>
                <w:rFonts w:ascii="Calibri" w:eastAsia="Times New Roman" w:hAnsi="Calibri" w:cs="Calibri"/>
                <w:color w:val="000000"/>
                <w:lang w:val="es-ES"/>
              </w:rPr>
            </w:pPr>
            <w:r w:rsidRPr="009046DF">
              <w:rPr>
                <w:rFonts w:ascii="Calibri" w:eastAsia="Times New Roman" w:hAnsi="Calibri" w:cs="Calibri"/>
                <w:color w:val="000000"/>
                <w:lang w:val="es-ES"/>
              </w:rPr>
              <w:t>Mediante el cual, da respuesta a nuestro oficio CPS/031/2023, respecto al tema de la “Red de empresas acaparan la obra pública”, por lo que informa que el día 29 de diciembre de 2022, instruyó a través del oficio OIC/1982/2022 a la Jefatura de Investigación, para que iniciara la investigación correspondiente, e informa que se realizó el acuerdo de radicación con número J.I.-I.P.R.A./001/2023, expediente dentro del cual se están realizando las gestiones de investigaciones correspondientes.</w:t>
            </w:r>
          </w:p>
          <w:p w14:paraId="5354E4F4" w14:textId="77777777" w:rsidR="00521C2C" w:rsidRPr="009046DF" w:rsidRDefault="00521C2C" w:rsidP="00FF54BF">
            <w:pPr>
              <w:spacing w:line="240" w:lineRule="auto"/>
              <w:jc w:val="center"/>
              <w:textAlignment w:val="baseline"/>
              <w:rPr>
                <w:rFonts w:ascii="Calibri" w:eastAsia="Times New Roman" w:hAnsi="Calibri" w:cs="Calibri"/>
                <w:color w:val="000000"/>
              </w:rPr>
            </w:pPr>
          </w:p>
        </w:tc>
      </w:tr>
    </w:tbl>
    <w:p w14:paraId="77AB6979" w14:textId="05FA4152" w:rsidR="00521C2C" w:rsidRDefault="00521C2C" w:rsidP="00DD3BFE">
      <w:pPr>
        <w:pStyle w:val="Prrafodelista"/>
        <w:ind w:left="0" w:right="-235"/>
        <w:jc w:val="both"/>
        <w:rPr>
          <w:rFonts w:asciiTheme="minorHAnsi" w:hAnsiTheme="minorHAnsi" w:cstheme="minorHAnsi"/>
          <w:sz w:val="22"/>
          <w:szCs w:val="22"/>
          <w:highlight w:val="yellow"/>
        </w:rPr>
      </w:pPr>
    </w:p>
    <w:p w14:paraId="59205813" w14:textId="77777777" w:rsidR="005034CF" w:rsidRDefault="005034CF" w:rsidP="00DD3BFE">
      <w:pPr>
        <w:pStyle w:val="Prrafodelista"/>
        <w:ind w:left="0" w:right="-235"/>
        <w:jc w:val="both"/>
        <w:rPr>
          <w:rFonts w:asciiTheme="minorHAnsi" w:hAnsiTheme="minorHAnsi" w:cstheme="minorHAnsi"/>
          <w:sz w:val="22"/>
          <w:szCs w:val="22"/>
        </w:rPr>
      </w:pPr>
    </w:p>
    <w:p w14:paraId="31BB7D89" w14:textId="4AAFE63C" w:rsidR="003349AD" w:rsidRDefault="00BF3AAD" w:rsidP="00DD3BFE">
      <w:pPr>
        <w:pStyle w:val="Prrafodelista"/>
        <w:ind w:left="0" w:right="-235"/>
        <w:jc w:val="both"/>
        <w:rPr>
          <w:rFonts w:asciiTheme="minorHAnsi" w:hAnsiTheme="minorHAnsi" w:cstheme="minorHAnsi"/>
          <w:sz w:val="22"/>
          <w:szCs w:val="22"/>
        </w:rPr>
      </w:pPr>
      <w:r>
        <w:rPr>
          <w:rFonts w:asciiTheme="minorHAnsi" w:hAnsiTheme="minorHAnsi" w:cstheme="minorHAnsi"/>
          <w:sz w:val="22"/>
          <w:szCs w:val="22"/>
        </w:rPr>
        <w:t>Para concluir, la Presidenta hizo la aclaración respecto a que</w:t>
      </w:r>
      <w:r w:rsidR="00586AB8">
        <w:rPr>
          <w:rFonts w:asciiTheme="minorHAnsi" w:hAnsiTheme="minorHAnsi" w:cstheme="minorHAnsi"/>
          <w:sz w:val="22"/>
          <w:szCs w:val="22"/>
        </w:rPr>
        <w:t>,</w:t>
      </w:r>
      <w:r>
        <w:rPr>
          <w:rFonts w:asciiTheme="minorHAnsi" w:hAnsiTheme="minorHAnsi" w:cstheme="minorHAnsi"/>
          <w:sz w:val="22"/>
          <w:szCs w:val="22"/>
        </w:rPr>
        <w:t xml:space="preserve"> estos fueron seguimiento de acuerdos mediante los cuales se solicitó indagar en las denuncias</w:t>
      </w:r>
      <w:r w:rsidR="00586AB8">
        <w:rPr>
          <w:rFonts w:asciiTheme="minorHAnsi" w:hAnsiTheme="minorHAnsi" w:cstheme="minorHAnsi"/>
          <w:sz w:val="22"/>
          <w:szCs w:val="22"/>
        </w:rPr>
        <w:t xml:space="preserve"> </w:t>
      </w:r>
      <w:r>
        <w:rPr>
          <w:rFonts w:asciiTheme="minorHAnsi" w:hAnsiTheme="minorHAnsi" w:cstheme="minorHAnsi"/>
          <w:sz w:val="22"/>
          <w:szCs w:val="22"/>
        </w:rPr>
        <w:t>que fueron recibidas por el Comité de Participación Social.</w:t>
      </w:r>
    </w:p>
    <w:p w14:paraId="350BD911" w14:textId="77777777" w:rsidR="003349AD" w:rsidRDefault="003349AD" w:rsidP="00DD3BFE">
      <w:pPr>
        <w:pStyle w:val="Prrafodelista"/>
        <w:ind w:left="0" w:right="-235"/>
        <w:jc w:val="both"/>
        <w:rPr>
          <w:rFonts w:asciiTheme="minorHAnsi" w:hAnsiTheme="minorHAnsi" w:cstheme="minorHAnsi"/>
          <w:sz w:val="22"/>
          <w:szCs w:val="22"/>
        </w:rPr>
      </w:pPr>
    </w:p>
    <w:p w14:paraId="47FBBBCE" w14:textId="42AF3C66" w:rsidR="00BF3AAD" w:rsidRDefault="00463E2F" w:rsidP="00DD3BFE">
      <w:pPr>
        <w:pStyle w:val="Prrafodelista"/>
        <w:ind w:left="0" w:right="-235"/>
        <w:jc w:val="both"/>
        <w:rPr>
          <w:rFonts w:asciiTheme="minorHAnsi" w:hAnsiTheme="minorHAnsi" w:cstheme="minorHAnsi"/>
          <w:sz w:val="22"/>
          <w:szCs w:val="22"/>
        </w:rPr>
      </w:pPr>
      <w:r>
        <w:rPr>
          <w:rFonts w:asciiTheme="minorHAnsi" w:eastAsia="Times" w:hAnsiTheme="minorHAnsi" w:cstheme="minorHAnsi"/>
          <w:sz w:val="22"/>
          <w:szCs w:val="22"/>
          <w:lang w:eastAsia="es-ES"/>
        </w:rPr>
        <w:t>P</w:t>
      </w:r>
      <w:r w:rsidR="00BF3AAD" w:rsidRPr="00BF3AAD">
        <w:rPr>
          <w:rFonts w:asciiTheme="minorHAnsi" w:eastAsia="Times" w:hAnsiTheme="minorHAnsi" w:cstheme="minorHAnsi"/>
          <w:sz w:val="22"/>
          <w:szCs w:val="22"/>
          <w:lang w:eastAsia="es-ES"/>
        </w:rPr>
        <w:t xml:space="preserve">or lo que, con </w:t>
      </w:r>
      <w:r w:rsidR="00BF3AAD" w:rsidRPr="00BF3AAD">
        <w:rPr>
          <w:rFonts w:asciiTheme="minorHAnsi" w:eastAsia="Times" w:hAnsiTheme="minorHAnsi" w:cstheme="minorHAnsi"/>
          <w:b/>
          <w:sz w:val="22"/>
          <w:szCs w:val="22"/>
          <w:lang w:eastAsia="es-ES"/>
        </w:rPr>
        <w:t>los votos de las y los Consejeros Nancy García Vázquez, David Gómez Álvarez, Pedro Vicente Viveros Reyes, Neyra Josefa Godoy Rodríguez y Miguel Ángel Hernández Velázquez, se aprobó por unanimidad</w:t>
      </w:r>
      <w:r w:rsidR="00DB46DE">
        <w:rPr>
          <w:rFonts w:asciiTheme="minorHAnsi" w:eastAsia="Times" w:hAnsiTheme="minorHAnsi" w:cstheme="minorHAnsi"/>
          <w:b/>
          <w:sz w:val="22"/>
          <w:szCs w:val="22"/>
          <w:lang w:eastAsia="es-ES"/>
        </w:rPr>
        <w:t>.</w:t>
      </w:r>
    </w:p>
    <w:p w14:paraId="5CA84B84" w14:textId="77777777" w:rsidR="00BF3AAD" w:rsidRPr="00B83C50" w:rsidRDefault="00BF3AAD" w:rsidP="00DD3BFE">
      <w:pPr>
        <w:pStyle w:val="Prrafodelista"/>
        <w:ind w:left="0" w:right="-235"/>
        <w:jc w:val="both"/>
        <w:rPr>
          <w:rFonts w:asciiTheme="minorHAnsi" w:hAnsiTheme="minorHAnsi" w:cstheme="minorHAnsi"/>
          <w:sz w:val="22"/>
          <w:szCs w:val="22"/>
        </w:rPr>
      </w:pPr>
    </w:p>
    <w:p w14:paraId="63537C6C" w14:textId="027DD1DD" w:rsidR="00DD3BFE" w:rsidRPr="00B83C50" w:rsidRDefault="00DD3BFE" w:rsidP="00DD3BFE">
      <w:pPr>
        <w:pStyle w:val="1"/>
        <w:spacing w:line="240"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V</w:t>
      </w:r>
      <w:r w:rsidR="00603BDD">
        <w:rPr>
          <w:rFonts w:asciiTheme="minorHAnsi" w:hAnsiTheme="minorHAnsi" w:cstheme="minorHAnsi"/>
          <w:b/>
          <w:smallCaps/>
          <w:sz w:val="22"/>
          <w:szCs w:val="22"/>
        </w:rPr>
        <w:t>I</w:t>
      </w:r>
      <w:r w:rsidRPr="00B83C50">
        <w:rPr>
          <w:rFonts w:asciiTheme="minorHAnsi" w:hAnsiTheme="minorHAnsi" w:cstheme="minorHAnsi"/>
          <w:b/>
          <w:smallCaps/>
          <w:sz w:val="22"/>
          <w:szCs w:val="22"/>
        </w:rPr>
        <w:t xml:space="preserve">. Correspondencia recibida por el CPS en el periodo del comprendido del </w:t>
      </w:r>
      <w:r w:rsidR="005956D9">
        <w:rPr>
          <w:rFonts w:asciiTheme="minorHAnsi" w:hAnsiTheme="minorHAnsi" w:cstheme="minorHAnsi"/>
          <w:b/>
          <w:smallCaps/>
          <w:sz w:val="22"/>
          <w:szCs w:val="22"/>
          <w:lang w:val="es-MX"/>
        </w:rPr>
        <w:t>25</w:t>
      </w:r>
      <w:r w:rsidR="00CD5524" w:rsidRPr="00B83C50">
        <w:rPr>
          <w:rFonts w:asciiTheme="minorHAnsi" w:hAnsiTheme="minorHAnsi" w:cstheme="minorHAnsi"/>
          <w:b/>
          <w:smallCaps/>
          <w:sz w:val="22"/>
          <w:szCs w:val="22"/>
          <w:lang w:val="es-MX"/>
        </w:rPr>
        <w:t xml:space="preserve"> de </w:t>
      </w:r>
      <w:r w:rsidR="005956D9">
        <w:rPr>
          <w:rFonts w:asciiTheme="minorHAnsi" w:hAnsiTheme="minorHAnsi" w:cstheme="minorHAnsi"/>
          <w:b/>
          <w:smallCaps/>
          <w:sz w:val="22"/>
          <w:szCs w:val="22"/>
          <w:lang w:val="es-MX"/>
        </w:rPr>
        <w:t>enero</w:t>
      </w:r>
      <w:r w:rsidR="00CD5524" w:rsidRPr="00B83C50">
        <w:rPr>
          <w:rFonts w:asciiTheme="minorHAnsi" w:hAnsiTheme="minorHAnsi" w:cstheme="minorHAnsi"/>
          <w:b/>
          <w:smallCaps/>
          <w:sz w:val="22"/>
          <w:szCs w:val="22"/>
          <w:lang w:val="es-MX"/>
        </w:rPr>
        <w:t xml:space="preserve"> de 202</w:t>
      </w:r>
      <w:r w:rsidR="005956D9">
        <w:rPr>
          <w:rFonts w:asciiTheme="minorHAnsi" w:hAnsiTheme="minorHAnsi" w:cstheme="minorHAnsi"/>
          <w:b/>
          <w:smallCaps/>
          <w:sz w:val="22"/>
          <w:szCs w:val="22"/>
          <w:lang w:val="es-MX"/>
        </w:rPr>
        <w:t>3</w:t>
      </w:r>
      <w:r w:rsidR="00CD5524" w:rsidRPr="00B83C50">
        <w:rPr>
          <w:rFonts w:asciiTheme="minorHAnsi" w:hAnsiTheme="minorHAnsi" w:cstheme="minorHAnsi"/>
          <w:b/>
          <w:smallCaps/>
          <w:sz w:val="22"/>
          <w:szCs w:val="22"/>
          <w:lang w:val="es-MX"/>
        </w:rPr>
        <w:t xml:space="preserve"> al </w:t>
      </w:r>
      <w:r w:rsidR="005956D9">
        <w:rPr>
          <w:rFonts w:asciiTheme="minorHAnsi" w:hAnsiTheme="minorHAnsi" w:cstheme="minorHAnsi"/>
          <w:b/>
          <w:smallCaps/>
          <w:sz w:val="22"/>
          <w:szCs w:val="22"/>
          <w:lang w:val="es-MX"/>
        </w:rPr>
        <w:t>1</w:t>
      </w:r>
      <w:r w:rsidR="00CD5524" w:rsidRPr="00B83C50">
        <w:rPr>
          <w:rFonts w:asciiTheme="minorHAnsi" w:hAnsiTheme="minorHAnsi" w:cstheme="minorHAnsi"/>
          <w:b/>
          <w:smallCaps/>
          <w:sz w:val="22"/>
          <w:szCs w:val="22"/>
          <w:lang w:val="es-MX"/>
        </w:rPr>
        <w:t>4 de</w:t>
      </w:r>
      <w:r w:rsidR="005956D9">
        <w:rPr>
          <w:rFonts w:asciiTheme="minorHAnsi" w:hAnsiTheme="minorHAnsi" w:cstheme="minorHAnsi"/>
          <w:b/>
          <w:smallCaps/>
          <w:sz w:val="22"/>
          <w:szCs w:val="22"/>
          <w:lang w:val="es-MX"/>
        </w:rPr>
        <w:t xml:space="preserve"> febrer</w:t>
      </w:r>
      <w:r w:rsidR="00CD5524" w:rsidRPr="00B83C50">
        <w:rPr>
          <w:rFonts w:asciiTheme="minorHAnsi" w:hAnsiTheme="minorHAnsi" w:cstheme="minorHAnsi"/>
          <w:b/>
          <w:smallCaps/>
          <w:sz w:val="22"/>
          <w:szCs w:val="22"/>
          <w:lang w:val="es-MX"/>
        </w:rPr>
        <w:t>o de 2023.</w:t>
      </w:r>
    </w:p>
    <w:p w14:paraId="14D93080" w14:textId="77777777" w:rsidR="00DD3BFE" w:rsidRPr="00B83C50" w:rsidRDefault="00DD3BFE" w:rsidP="00DD3BFE">
      <w:pPr>
        <w:pStyle w:val="1"/>
        <w:spacing w:line="240" w:lineRule="auto"/>
        <w:ind w:firstLine="0"/>
        <w:rPr>
          <w:rFonts w:asciiTheme="minorHAnsi" w:eastAsia="Times" w:hAnsiTheme="minorHAnsi" w:cstheme="minorHAnsi"/>
          <w:sz w:val="22"/>
          <w:szCs w:val="22"/>
          <w:lang w:val="es-ES"/>
        </w:rPr>
      </w:pPr>
    </w:p>
    <w:p w14:paraId="6B265C3D" w14:textId="04D99907" w:rsidR="00DD3BFE" w:rsidRPr="00B83C50" w:rsidRDefault="00DD3BFE" w:rsidP="00DD3BFE">
      <w:pPr>
        <w:ind w:right="-232"/>
        <w:jc w:val="both"/>
        <w:rPr>
          <w:rFonts w:asciiTheme="minorHAnsi" w:hAnsiTheme="minorHAnsi" w:cstheme="minorHAnsi"/>
        </w:rPr>
      </w:pPr>
      <w:r w:rsidRPr="00B83C50">
        <w:rPr>
          <w:rFonts w:asciiTheme="minorHAnsi" w:hAnsiTheme="minorHAnsi" w:cstheme="minorHAnsi"/>
        </w:rPr>
        <w:t xml:space="preserve">En este punto del orden del día, </w:t>
      </w:r>
      <w:r w:rsidR="00B47D80" w:rsidRPr="00B83C50">
        <w:rPr>
          <w:rFonts w:asciiTheme="minorHAnsi" w:hAnsiTheme="minorHAnsi" w:cstheme="minorHAnsi"/>
        </w:rPr>
        <w:t>la</w:t>
      </w:r>
      <w:r w:rsidRPr="00B83C50">
        <w:rPr>
          <w:rFonts w:asciiTheme="minorHAnsi" w:hAnsiTheme="minorHAnsi" w:cstheme="minorHAnsi"/>
        </w:rPr>
        <w:t xml:space="preserve"> </w:t>
      </w:r>
      <w:r w:rsidR="00387A01" w:rsidRPr="00B83C50">
        <w:rPr>
          <w:rFonts w:asciiTheme="minorHAnsi" w:hAnsiTheme="minorHAnsi" w:cstheme="minorHAnsi"/>
        </w:rPr>
        <w:t>p</w:t>
      </w:r>
      <w:r w:rsidRPr="00B83C50">
        <w:rPr>
          <w:rFonts w:asciiTheme="minorHAnsi" w:hAnsiTheme="minorHAnsi" w:cstheme="minorHAnsi"/>
        </w:rPr>
        <w:t>resident</w:t>
      </w:r>
      <w:r w:rsidR="00B47D80" w:rsidRPr="00B83C50">
        <w:rPr>
          <w:rFonts w:asciiTheme="minorHAnsi" w:hAnsiTheme="minorHAnsi" w:cstheme="minorHAnsi"/>
        </w:rPr>
        <w:t>a</w:t>
      </w:r>
      <w:r w:rsidRPr="00B83C50">
        <w:rPr>
          <w:rFonts w:asciiTheme="minorHAnsi" w:hAnsiTheme="minorHAnsi" w:cstheme="minorHAnsi"/>
        </w:rPr>
        <w:t xml:space="preserve"> </w:t>
      </w:r>
      <w:r w:rsidR="004A748F">
        <w:rPr>
          <w:rFonts w:asciiTheme="minorHAnsi" w:hAnsiTheme="minorHAnsi" w:cstheme="minorHAnsi"/>
        </w:rPr>
        <w:t xml:space="preserve">comentó que durante este periodo comprendido </w:t>
      </w:r>
      <w:r w:rsidR="004A748F" w:rsidRPr="00B83C50">
        <w:rPr>
          <w:rFonts w:asciiTheme="minorHAnsi" w:hAnsiTheme="minorHAnsi" w:cstheme="minorHAnsi"/>
        </w:rPr>
        <w:t xml:space="preserve">del </w:t>
      </w:r>
      <w:r w:rsidR="008E3103" w:rsidRPr="008E3103">
        <w:rPr>
          <w:rFonts w:asciiTheme="minorHAnsi" w:hAnsiTheme="minorHAnsi" w:cstheme="minorHAnsi"/>
        </w:rPr>
        <w:t xml:space="preserve">25 </w:t>
      </w:r>
      <w:r w:rsidR="008E3103">
        <w:rPr>
          <w:rFonts w:asciiTheme="minorHAnsi" w:hAnsiTheme="minorHAnsi" w:cstheme="minorHAnsi"/>
        </w:rPr>
        <w:t xml:space="preserve">veinticinco </w:t>
      </w:r>
      <w:r w:rsidR="008E3103" w:rsidRPr="008E3103">
        <w:rPr>
          <w:rFonts w:asciiTheme="minorHAnsi" w:hAnsiTheme="minorHAnsi" w:cstheme="minorHAnsi"/>
        </w:rPr>
        <w:t xml:space="preserve">de enero al 14 </w:t>
      </w:r>
      <w:r w:rsidR="008E3103">
        <w:rPr>
          <w:rFonts w:asciiTheme="minorHAnsi" w:hAnsiTheme="minorHAnsi" w:cstheme="minorHAnsi"/>
        </w:rPr>
        <w:t xml:space="preserve">catorce </w:t>
      </w:r>
      <w:r w:rsidR="008E3103" w:rsidRPr="008E3103">
        <w:rPr>
          <w:rFonts w:asciiTheme="minorHAnsi" w:hAnsiTheme="minorHAnsi" w:cstheme="minorHAnsi"/>
        </w:rPr>
        <w:t xml:space="preserve">de febrero </w:t>
      </w:r>
      <w:r w:rsidR="004A748F" w:rsidRPr="00B83C50">
        <w:rPr>
          <w:rFonts w:asciiTheme="minorHAnsi" w:hAnsiTheme="minorHAnsi" w:cstheme="minorHAnsi"/>
        </w:rPr>
        <w:t>d</w:t>
      </w:r>
      <w:r w:rsidR="008E3103">
        <w:rPr>
          <w:rFonts w:asciiTheme="minorHAnsi" w:hAnsiTheme="minorHAnsi" w:cstheme="minorHAnsi"/>
        </w:rPr>
        <w:t>e</w:t>
      </w:r>
      <w:r w:rsidR="004A748F" w:rsidRPr="00B83C50">
        <w:rPr>
          <w:rFonts w:asciiTheme="minorHAnsi" w:hAnsiTheme="minorHAnsi" w:cstheme="minorHAnsi"/>
        </w:rPr>
        <w:t xml:space="preserve"> 2023 de dos mil veintitrés</w:t>
      </w:r>
      <w:r w:rsidR="004A748F">
        <w:rPr>
          <w:rFonts w:asciiTheme="minorHAnsi" w:hAnsiTheme="minorHAnsi" w:cstheme="minorHAnsi"/>
        </w:rPr>
        <w:t>, no se recibieron nuevas denuncias</w:t>
      </w:r>
      <w:r w:rsidR="00521C2C">
        <w:rPr>
          <w:rFonts w:asciiTheme="minorHAnsi" w:hAnsiTheme="minorHAnsi" w:cstheme="minorHAnsi"/>
        </w:rPr>
        <w:t>.</w:t>
      </w:r>
      <w:r w:rsidR="00F34EB2">
        <w:rPr>
          <w:rFonts w:asciiTheme="minorHAnsi" w:hAnsiTheme="minorHAnsi" w:cstheme="minorHAnsi"/>
        </w:rPr>
        <w:t xml:space="preserve"> </w:t>
      </w:r>
    </w:p>
    <w:p w14:paraId="3185843F" w14:textId="77777777" w:rsidR="009046DF" w:rsidRPr="00B83C50" w:rsidRDefault="009046DF" w:rsidP="00DD3BFE">
      <w:pPr>
        <w:ind w:right="-235"/>
        <w:jc w:val="both"/>
        <w:rPr>
          <w:rFonts w:asciiTheme="minorHAnsi" w:hAnsiTheme="minorHAnsi" w:cstheme="minorHAnsi"/>
        </w:rPr>
      </w:pPr>
    </w:p>
    <w:p w14:paraId="58811F4D" w14:textId="794D7C73" w:rsidR="00DD3BFE" w:rsidRPr="00F34EB2" w:rsidRDefault="00DD3BFE" w:rsidP="002E0AD4">
      <w:pPr>
        <w:pStyle w:val="Textoindependiente2"/>
        <w:spacing w:after="0" w:line="276" w:lineRule="auto"/>
        <w:ind w:right="-284"/>
        <w:jc w:val="both"/>
        <w:rPr>
          <w:rFonts w:asciiTheme="minorHAnsi" w:eastAsia="Arial" w:hAnsiTheme="minorHAnsi" w:cstheme="minorHAnsi"/>
          <w:sz w:val="22"/>
          <w:szCs w:val="22"/>
          <w:lang w:val="es-MX" w:eastAsia="es-MX"/>
        </w:rPr>
      </w:pPr>
      <w:bookmarkStart w:id="6" w:name="_Hlk127145934"/>
      <w:r w:rsidRPr="00F34EB2">
        <w:rPr>
          <w:rFonts w:asciiTheme="minorHAnsi" w:eastAsia="Arial" w:hAnsiTheme="minorHAnsi" w:cstheme="minorHAnsi"/>
          <w:sz w:val="22"/>
          <w:szCs w:val="22"/>
          <w:lang w:val="es-MX" w:eastAsia="es-MX"/>
        </w:rPr>
        <w:t xml:space="preserve">La </w:t>
      </w:r>
      <w:r w:rsidR="00F34EB2">
        <w:rPr>
          <w:rFonts w:asciiTheme="minorHAnsi" w:eastAsia="Arial" w:hAnsiTheme="minorHAnsi" w:cstheme="minorHAnsi"/>
          <w:sz w:val="22"/>
          <w:szCs w:val="22"/>
          <w:lang w:val="es-MX" w:eastAsia="es-MX"/>
        </w:rPr>
        <w:t>Presidenta,</w:t>
      </w:r>
      <w:r w:rsidRPr="00F34EB2">
        <w:rPr>
          <w:rFonts w:asciiTheme="minorHAnsi" w:eastAsia="Arial" w:hAnsiTheme="minorHAnsi" w:cstheme="minorHAnsi"/>
          <w:sz w:val="22"/>
          <w:szCs w:val="22"/>
          <w:lang w:val="es-MX" w:eastAsia="es-MX"/>
        </w:rPr>
        <w:t xml:space="preserve"> consultó a las y los integrantes del CPS si tenían alguna observación o comentario respecto a los asuntos anteriores, sin que </w:t>
      </w:r>
      <w:r w:rsidR="00345939" w:rsidRPr="00F34EB2">
        <w:rPr>
          <w:rFonts w:asciiTheme="minorHAnsi" w:eastAsia="Arial" w:hAnsiTheme="minorHAnsi" w:cstheme="minorHAnsi"/>
          <w:sz w:val="22"/>
          <w:szCs w:val="22"/>
          <w:lang w:val="es-MX" w:eastAsia="es-MX"/>
        </w:rPr>
        <w:t xml:space="preserve">existiera </w:t>
      </w:r>
      <w:r w:rsidRPr="00F34EB2">
        <w:rPr>
          <w:rFonts w:asciiTheme="minorHAnsi" w:eastAsia="Arial" w:hAnsiTheme="minorHAnsi" w:cstheme="minorHAnsi"/>
          <w:sz w:val="22"/>
          <w:szCs w:val="22"/>
          <w:lang w:val="es-MX" w:eastAsia="es-MX"/>
        </w:rPr>
        <w:t>alguno.</w:t>
      </w:r>
      <w:r w:rsidR="00521C2C" w:rsidRPr="00F34EB2">
        <w:rPr>
          <w:rFonts w:asciiTheme="minorHAnsi" w:eastAsia="Arial" w:hAnsiTheme="minorHAnsi" w:cstheme="minorHAnsi"/>
          <w:sz w:val="22"/>
          <w:szCs w:val="22"/>
          <w:lang w:val="es-MX" w:eastAsia="es-MX"/>
        </w:rPr>
        <w:t xml:space="preserve"> Se procedió a pasar al siguiente punto del orden del día.</w:t>
      </w:r>
    </w:p>
    <w:bookmarkEnd w:id="6"/>
    <w:p w14:paraId="294FCE2D" w14:textId="77777777" w:rsidR="00F558D0" w:rsidRPr="00B83C50" w:rsidRDefault="00F558D0" w:rsidP="002E0AD4">
      <w:pPr>
        <w:jc w:val="both"/>
        <w:rPr>
          <w:rFonts w:asciiTheme="minorHAnsi" w:hAnsiTheme="minorHAnsi" w:cstheme="minorHAnsi"/>
        </w:rPr>
      </w:pPr>
    </w:p>
    <w:p w14:paraId="7848FD3B" w14:textId="6656A9B7" w:rsidR="00DD3BFE" w:rsidRPr="00B83C50" w:rsidRDefault="00DD3BFE" w:rsidP="002E0AD4">
      <w:pPr>
        <w:pStyle w:val="1"/>
        <w:spacing w:line="276" w:lineRule="auto"/>
        <w:ind w:firstLine="0"/>
        <w:rPr>
          <w:rFonts w:asciiTheme="minorHAnsi" w:hAnsiTheme="minorHAnsi" w:cstheme="minorHAnsi"/>
          <w:b/>
          <w:sz w:val="22"/>
          <w:szCs w:val="22"/>
        </w:rPr>
      </w:pPr>
      <w:r w:rsidRPr="00B83C50">
        <w:rPr>
          <w:rFonts w:asciiTheme="minorHAnsi" w:hAnsiTheme="minorHAnsi" w:cstheme="minorHAnsi"/>
          <w:b/>
          <w:sz w:val="22"/>
          <w:szCs w:val="22"/>
        </w:rPr>
        <w:t>VI</w:t>
      </w:r>
      <w:r w:rsidR="00603BDD">
        <w:rPr>
          <w:rFonts w:asciiTheme="minorHAnsi" w:hAnsiTheme="minorHAnsi" w:cstheme="minorHAnsi"/>
          <w:b/>
          <w:sz w:val="22"/>
          <w:szCs w:val="22"/>
        </w:rPr>
        <w:t>I</w:t>
      </w:r>
      <w:r w:rsidRPr="00B83C50">
        <w:rPr>
          <w:rFonts w:asciiTheme="minorHAnsi" w:hAnsiTheme="minorHAnsi" w:cstheme="minorHAnsi"/>
          <w:b/>
          <w:sz w:val="22"/>
          <w:szCs w:val="22"/>
        </w:rPr>
        <w:t>. Presentación de los avances del Programa de Trabajo Anual 202</w:t>
      </w:r>
      <w:r w:rsidR="00F558D0" w:rsidRPr="00B83C50">
        <w:rPr>
          <w:rFonts w:asciiTheme="minorHAnsi" w:hAnsiTheme="minorHAnsi" w:cstheme="minorHAnsi"/>
          <w:b/>
          <w:sz w:val="22"/>
          <w:szCs w:val="22"/>
        </w:rPr>
        <w:t>3</w:t>
      </w:r>
      <w:r w:rsidRPr="00B83C50">
        <w:rPr>
          <w:rFonts w:asciiTheme="minorHAnsi" w:hAnsiTheme="minorHAnsi" w:cstheme="minorHAnsi"/>
          <w:b/>
          <w:sz w:val="22"/>
          <w:szCs w:val="22"/>
        </w:rPr>
        <w:t xml:space="preserve"> del CPS</w:t>
      </w:r>
      <w:r w:rsidR="006E4521">
        <w:rPr>
          <w:rFonts w:asciiTheme="minorHAnsi" w:hAnsiTheme="minorHAnsi" w:cstheme="minorHAnsi"/>
          <w:b/>
          <w:sz w:val="22"/>
          <w:szCs w:val="22"/>
        </w:rPr>
        <w:t>.</w:t>
      </w:r>
    </w:p>
    <w:p w14:paraId="2327BEC4" w14:textId="77777777" w:rsidR="00DD3BFE" w:rsidRPr="00B83C50" w:rsidRDefault="00DD3BFE" w:rsidP="002E0AD4">
      <w:pPr>
        <w:pStyle w:val="1"/>
        <w:spacing w:line="276" w:lineRule="auto"/>
        <w:ind w:firstLine="0"/>
        <w:rPr>
          <w:rFonts w:asciiTheme="minorHAnsi" w:eastAsia="Times" w:hAnsiTheme="minorHAnsi" w:cstheme="minorHAnsi"/>
          <w:sz w:val="22"/>
          <w:szCs w:val="22"/>
        </w:rPr>
      </w:pPr>
    </w:p>
    <w:p w14:paraId="4DDB0352" w14:textId="1B70D128" w:rsidR="007C0877" w:rsidRDefault="00DD3BFE" w:rsidP="002E0AD4">
      <w:pPr>
        <w:pStyle w:val="Normal1"/>
        <w:jc w:val="both"/>
        <w:rPr>
          <w:rFonts w:asciiTheme="minorHAnsi" w:eastAsia="Times" w:hAnsiTheme="minorHAnsi" w:cstheme="minorHAnsi"/>
          <w:lang w:val="es-ES_tradnl" w:eastAsia="es-ES"/>
        </w:rPr>
      </w:pPr>
      <w:r w:rsidRPr="00B83C50">
        <w:rPr>
          <w:rFonts w:asciiTheme="minorHAnsi" w:eastAsia="Times" w:hAnsiTheme="minorHAnsi" w:cstheme="minorHAnsi"/>
          <w:lang w:val="es-ES_tradnl" w:eastAsia="es-ES"/>
        </w:rPr>
        <w:lastRenderedPageBreak/>
        <w:t>En este punto del orden del día</w:t>
      </w:r>
      <w:r w:rsidR="0050641B">
        <w:rPr>
          <w:rFonts w:asciiTheme="minorHAnsi" w:eastAsia="Times" w:hAnsiTheme="minorHAnsi" w:cstheme="minorHAnsi"/>
          <w:lang w:val="es-ES_tradnl" w:eastAsia="es-ES"/>
        </w:rPr>
        <w:t xml:space="preserve">, la Presidenta comentó, que </w:t>
      </w:r>
      <w:r w:rsidR="008B16DE">
        <w:rPr>
          <w:rFonts w:asciiTheme="minorHAnsi" w:eastAsia="Times" w:hAnsiTheme="minorHAnsi" w:cstheme="minorHAnsi"/>
          <w:lang w:val="es-ES_tradnl" w:eastAsia="es-ES"/>
        </w:rPr>
        <w:t>durante este</w:t>
      </w:r>
      <w:r w:rsidR="0050641B">
        <w:rPr>
          <w:rFonts w:asciiTheme="minorHAnsi" w:eastAsia="Times" w:hAnsiTheme="minorHAnsi" w:cstheme="minorHAnsi"/>
          <w:lang w:val="es-ES_tradnl" w:eastAsia="es-ES"/>
        </w:rPr>
        <w:t xml:space="preserve"> año</w:t>
      </w:r>
      <w:r w:rsidR="009253E4">
        <w:rPr>
          <w:rFonts w:asciiTheme="minorHAnsi" w:eastAsia="Times" w:hAnsiTheme="minorHAnsi" w:cstheme="minorHAnsi"/>
          <w:lang w:val="es-ES_tradnl" w:eastAsia="es-ES"/>
        </w:rPr>
        <w:t xml:space="preserve"> </w:t>
      </w:r>
      <w:r w:rsidR="005F3E95">
        <w:rPr>
          <w:rFonts w:asciiTheme="minorHAnsi" w:eastAsia="Times" w:hAnsiTheme="minorHAnsi" w:cstheme="minorHAnsi"/>
          <w:lang w:val="es-ES_tradnl" w:eastAsia="es-ES"/>
        </w:rPr>
        <w:t>en la Red de Mujeres Anticorrupción</w:t>
      </w:r>
      <w:r w:rsidR="00D33598">
        <w:rPr>
          <w:rFonts w:asciiTheme="minorHAnsi" w:eastAsia="Times" w:hAnsiTheme="minorHAnsi" w:cstheme="minorHAnsi"/>
          <w:lang w:val="es-ES_tradnl" w:eastAsia="es-ES"/>
        </w:rPr>
        <w:t xml:space="preserve">, se estuvieron preparando eventos conmemorativos </w:t>
      </w:r>
      <w:r w:rsidR="00CC0B7F">
        <w:rPr>
          <w:rFonts w:asciiTheme="minorHAnsi" w:eastAsia="Times" w:hAnsiTheme="minorHAnsi" w:cstheme="minorHAnsi"/>
          <w:lang w:val="es-ES_tradnl" w:eastAsia="es-ES"/>
        </w:rPr>
        <w:t xml:space="preserve">al 8 de marzo, lo cual es algo que siempre se realiza y </w:t>
      </w:r>
      <w:r w:rsidR="00935090">
        <w:rPr>
          <w:rFonts w:asciiTheme="minorHAnsi" w:eastAsia="Times" w:hAnsiTheme="minorHAnsi" w:cstheme="minorHAnsi"/>
          <w:lang w:val="es-ES_tradnl" w:eastAsia="es-ES"/>
        </w:rPr>
        <w:t>también comentó que, en la Red de CPC Nacional, participa en el anexo trasversal</w:t>
      </w:r>
      <w:r w:rsidR="00FE1CC7">
        <w:rPr>
          <w:rFonts w:asciiTheme="minorHAnsi" w:eastAsia="Times" w:hAnsiTheme="minorHAnsi" w:cstheme="minorHAnsi"/>
          <w:lang w:val="es-ES_tradnl" w:eastAsia="es-ES"/>
        </w:rPr>
        <w:t>, mediante el cual se encuentran trabajando</w:t>
      </w:r>
      <w:r w:rsidR="00B37B2D">
        <w:rPr>
          <w:rFonts w:asciiTheme="minorHAnsi" w:eastAsia="Times" w:hAnsiTheme="minorHAnsi" w:cstheme="minorHAnsi"/>
          <w:lang w:val="es-ES_tradnl" w:eastAsia="es-ES"/>
        </w:rPr>
        <w:t xml:space="preserve"> en la aprobación de</w:t>
      </w:r>
      <w:r w:rsidR="00FE1CC7">
        <w:rPr>
          <w:rFonts w:asciiTheme="minorHAnsi" w:eastAsia="Times" w:hAnsiTheme="minorHAnsi" w:cstheme="minorHAnsi"/>
          <w:lang w:val="es-ES_tradnl" w:eastAsia="es-ES"/>
        </w:rPr>
        <w:t xml:space="preserve"> unos lineamientos generales </w:t>
      </w:r>
      <w:r w:rsidR="00B37B2D">
        <w:rPr>
          <w:rFonts w:asciiTheme="minorHAnsi" w:eastAsia="Times" w:hAnsiTheme="minorHAnsi" w:cstheme="minorHAnsi"/>
          <w:lang w:val="es-ES_tradnl" w:eastAsia="es-ES"/>
        </w:rPr>
        <w:t>como propuesta en todos los CPC, para incorporar al anexo trasversal en todos los Estados, aunque Jalisco ya cuenta con su anexo trasversal</w:t>
      </w:r>
      <w:r w:rsidR="009253E4">
        <w:rPr>
          <w:rFonts w:asciiTheme="minorHAnsi" w:eastAsia="Times" w:hAnsiTheme="minorHAnsi" w:cstheme="minorHAnsi"/>
          <w:lang w:val="es-ES_tradnl" w:eastAsia="es-ES"/>
        </w:rPr>
        <w:t>. P</w:t>
      </w:r>
      <w:r w:rsidR="00EE32C9">
        <w:rPr>
          <w:rFonts w:asciiTheme="minorHAnsi" w:eastAsia="Times" w:hAnsiTheme="minorHAnsi" w:cstheme="minorHAnsi"/>
          <w:lang w:val="es-ES_tradnl" w:eastAsia="es-ES"/>
        </w:rPr>
        <w:t>osteriormente cedió el uso de la voz a</w:t>
      </w:r>
      <w:r w:rsidR="00111AA0">
        <w:rPr>
          <w:rFonts w:asciiTheme="minorHAnsi" w:eastAsia="Times" w:hAnsiTheme="minorHAnsi" w:cstheme="minorHAnsi"/>
          <w:lang w:val="es-ES_tradnl" w:eastAsia="es-ES"/>
        </w:rPr>
        <w:t xml:space="preserve">l maestro </w:t>
      </w:r>
      <w:r w:rsidR="00397D42">
        <w:rPr>
          <w:rFonts w:asciiTheme="minorHAnsi" w:eastAsia="Times" w:hAnsiTheme="minorHAnsi" w:cstheme="minorHAnsi"/>
          <w:lang w:val="es-ES_tradnl" w:eastAsia="es-ES"/>
        </w:rPr>
        <w:t xml:space="preserve">David Gómez Álvarez. </w:t>
      </w:r>
      <w:r w:rsidR="00EE32C9">
        <w:rPr>
          <w:rFonts w:asciiTheme="minorHAnsi" w:eastAsia="Times" w:hAnsiTheme="minorHAnsi" w:cstheme="minorHAnsi"/>
          <w:lang w:val="es-ES_tradnl" w:eastAsia="es-ES"/>
        </w:rPr>
        <w:t xml:space="preserve"> </w:t>
      </w:r>
      <w:r w:rsidR="002479A4">
        <w:rPr>
          <w:rFonts w:asciiTheme="minorHAnsi" w:eastAsia="Times" w:hAnsiTheme="minorHAnsi" w:cstheme="minorHAnsi"/>
          <w:lang w:val="es-ES_tradnl" w:eastAsia="es-ES"/>
        </w:rPr>
        <w:t xml:space="preserve"> </w:t>
      </w:r>
    </w:p>
    <w:p w14:paraId="4C2FCBA9" w14:textId="60A4EA5C" w:rsidR="00C610F9" w:rsidRDefault="00C610F9" w:rsidP="002E0AD4">
      <w:pPr>
        <w:pStyle w:val="Normal1"/>
        <w:jc w:val="both"/>
        <w:rPr>
          <w:rFonts w:asciiTheme="minorHAnsi" w:eastAsia="Times" w:hAnsiTheme="minorHAnsi" w:cstheme="minorHAnsi"/>
          <w:lang w:val="es-ES_tradnl" w:eastAsia="es-ES"/>
        </w:rPr>
      </w:pPr>
    </w:p>
    <w:p w14:paraId="31BFAEB4" w14:textId="5C8DF893" w:rsidR="00C610F9" w:rsidRDefault="00A96D7C" w:rsidP="2D29A371">
      <w:pPr>
        <w:pStyle w:val="Normal1"/>
        <w:jc w:val="both"/>
        <w:rPr>
          <w:rFonts w:asciiTheme="minorHAnsi" w:eastAsia="Times" w:hAnsiTheme="minorHAnsi" w:cstheme="minorBidi"/>
          <w:lang w:val="es-ES" w:eastAsia="es-ES"/>
        </w:rPr>
      </w:pPr>
      <w:r>
        <w:rPr>
          <w:rFonts w:asciiTheme="minorHAnsi" w:eastAsia="Times" w:hAnsiTheme="minorHAnsi" w:cstheme="minorBidi"/>
          <w:lang w:val="es-ES" w:eastAsia="es-ES"/>
        </w:rPr>
        <w:t>E</w:t>
      </w:r>
      <w:r w:rsidR="003A1034" w:rsidRPr="2D29A371">
        <w:rPr>
          <w:rFonts w:asciiTheme="minorHAnsi" w:eastAsia="Times" w:hAnsiTheme="minorHAnsi" w:cstheme="minorBidi"/>
          <w:lang w:val="es-ES" w:eastAsia="es-ES"/>
        </w:rPr>
        <w:t xml:space="preserve">l </w:t>
      </w:r>
      <w:r w:rsidR="28F2F1BC" w:rsidRPr="2D29A371">
        <w:rPr>
          <w:rFonts w:asciiTheme="minorHAnsi" w:eastAsia="Times" w:hAnsiTheme="minorHAnsi" w:cstheme="minorBidi"/>
          <w:lang w:val="es-ES" w:eastAsia="es-ES"/>
        </w:rPr>
        <w:t>doctor</w:t>
      </w:r>
      <w:r w:rsidR="003A1034" w:rsidRPr="2D29A371">
        <w:rPr>
          <w:rFonts w:asciiTheme="minorHAnsi" w:eastAsia="Times" w:hAnsiTheme="minorHAnsi" w:cstheme="minorBidi"/>
          <w:lang w:val="es-ES" w:eastAsia="es-ES"/>
        </w:rPr>
        <w:t xml:space="preserve"> David Gómez Álvarez, </w:t>
      </w:r>
      <w:r w:rsidR="005301BA" w:rsidRPr="2D29A371">
        <w:rPr>
          <w:rFonts w:asciiTheme="minorHAnsi" w:eastAsia="Times" w:hAnsiTheme="minorHAnsi" w:cstheme="minorBidi"/>
          <w:lang w:val="es-ES" w:eastAsia="es-ES"/>
        </w:rPr>
        <w:t>expuso que, respecto al tema de designaciones públicas,</w:t>
      </w:r>
      <w:r w:rsidR="006C6C3D" w:rsidRPr="2D29A371">
        <w:rPr>
          <w:rFonts w:asciiTheme="minorHAnsi" w:eastAsia="Times" w:hAnsiTheme="minorHAnsi" w:cstheme="minorBidi"/>
          <w:lang w:val="es-ES" w:eastAsia="es-ES"/>
        </w:rPr>
        <w:t xml:space="preserve"> se realizará una reunión entre diversos actores que </w:t>
      </w:r>
      <w:r w:rsidR="00EC2087" w:rsidRPr="2D29A371">
        <w:rPr>
          <w:rFonts w:asciiTheme="minorHAnsi" w:eastAsia="Times" w:hAnsiTheme="minorHAnsi" w:cstheme="minorBidi"/>
          <w:lang w:val="es-ES" w:eastAsia="es-ES"/>
        </w:rPr>
        <w:t xml:space="preserve">están trabajando el tema, sobre todo a nivel nacional, con Ethos, </w:t>
      </w:r>
      <w:r w:rsidR="0049130E" w:rsidRPr="2D29A371">
        <w:rPr>
          <w:rFonts w:asciiTheme="minorHAnsi" w:eastAsia="Times" w:hAnsiTheme="minorHAnsi" w:cstheme="minorBidi"/>
          <w:lang w:val="es-ES" w:eastAsia="es-ES"/>
        </w:rPr>
        <w:t xml:space="preserve">con </w:t>
      </w:r>
      <w:r w:rsidR="00EC2087" w:rsidRPr="2D29A371">
        <w:rPr>
          <w:rFonts w:asciiTheme="minorHAnsi" w:eastAsia="Times" w:hAnsiTheme="minorHAnsi" w:cstheme="minorBidi"/>
          <w:lang w:val="es-ES" w:eastAsia="es-ES"/>
        </w:rPr>
        <w:t xml:space="preserve">quienes se ha tenido </w:t>
      </w:r>
      <w:r w:rsidR="00AC22E4" w:rsidRPr="2D29A371">
        <w:rPr>
          <w:rFonts w:asciiTheme="minorHAnsi" w:eastAsia="Times" w:hAnsiTheme="minorHAnsi" w:cstheme="minorBidi"/>
          <w:lang w:val="es-ES" w:eastAsia="es-ES"/>
        </w:rPr>
        <w:t>proyectos en común</w:t>
      </w:r>
      <w:r w:rsidR="00664ABD" w:rsidRPr="2D29A371">
        <w:rPr>
          <w:rFonts w:asciiTheme="minorHAnsi" w:eastAsia="Times" w:hAnsiTheme="minorHAnsi" w:cstheme="minorBidi"/>
          <w:lang w:val="es-ES" w:eastAsia="es-ES"/>
        </w:rPr>
        <w:t xml:space="preserve">, así como con el Observatorio </w:t>
      </w:r>
      <w:r w:rsidR="00AE153F" w:rsidRPr="2D29A371">
        <w:rPr>
          <w:rFonts w:asciiTheme="minorHAnsi" w:eastAsia="Times" w:hAnsiTheme="minorHAnsi" w:cstheme="minorBidi"/>
          <w:lang w:val="es-ES" w:eastAsia="es-ES"/>
        </w:rPr>
        <w:t>Nacional de Designaciones Públicas</w:t>
      </w:r>
      <w:r w:rsidR="005B6EFF" w:rsidRPr="2D29A371">
        <w:rPr>
          <w:rFonts w:asciiTheme="minorHAnsi" w:eastAsia="Times" w:hAnsiTheme="minorHAnsi" w:cstheme="minorBidi"/>
          <w:lang w:val="es-ES" w:eastAsia="es-ES"/>
        </w:rPr>
        <w:t xml:space="preserve"> y el área de justicia de </w:t>
      </w:r>
      <w:r w:rsidR="00FE5C1E" w:rsidRPr="2D29A371">
        <w:rPr>
          <w:rFonts w:asciiTheme="minorHAnsi" w:eastAsia="Times" w:hAnsiTheme="minorHAnsi" w:cstheme="minorBidi"/>
          <w:lang w:val="es-ES" w:eastAsia="es-ES"/>
        </w:rPr>
        <w:t>México Evalúa</w:t>
      </w:r>
      <w:r w:rsidR="003B13A2" w:rsidRPr="2D29A371">
        <w:rPr>
          <w:rFonts w:asciiTheme="minorHAnsi" w:eastAsia="Times" w:hAnsiTheme="minorHAnsi" w:cstheme="minorBidi"/>
          <w:lang w:val="es-ES" w:eastAsia="es-ES"/>
        </w:rPr>
        <w:t xml:space="preserve">, con el propósito de hacer una </w:t>
      </w:r>
      <w:r w:rsidR="0049130E" w:rsidRPr="2D29A371">
        <w:rPr>
          <w:rFonts w:asciiTheme="minorHAnsi" w:eastAsia="Times" w:hAnsiTheme="minorHAnsi" w:cstheme="minorBidi"/>
          <w:lang w:val="es-ES" w:eastAsia="es-ES"/>
        </w:rPr>
        <w:t>Red del tema</w:t>
      </w:r>
      <w:r w:rsidR="00FE5C1E" w:rsidRPr="2D29A371">
        <w:rPr>
          <w:rFonts w:asciiTheme="minorHAnsi" w:eastAsia="Times" w:hAnsiTheme="minorHAnsi" w:cstheme="minorBidi"/>
          <w:lang w:val="es-ES" w:eastAsia="es-ES"/>
        </w:rPr>
        <w:t xml:space="preserve"> </w:t>
      </w:r>
      <w:r w:rsidR="00DB46DE" w:rsidRPr="2D29A371">
        <w:rPr>
          <w:rFonts w:asciiTheme="minorHAnsi" w:eastAsia="Times" w:hAnsiTheme="minorHAnsi" w:cstheme="minorBidi"/>
          <w:lang w:val="es-ES" w:eastAsia="es-ES"/>
        </w:rPr>
        <w:t>más</w:t>
      </w:r>
      <w:r w:rsidR="0049130E" w:rsidRPr="2D29A371">
        <w:rPr>
          <w:rFonts w:asciiTheme="minorHAnsi" w:eastAsia="Times" w:hAnsiTheme="minorHAnsi" w:cstheme="minorBidi"/>
          <w:lang w:val="es-ES" w:eastAsia="es-ES"/>
        </w:rPr>
        <w:t xml:space="preserve"> aplica y</w:t>
      </w:r>
      <w:r w:rsidR="00353091" w:rsidRPr="2D29A371">
        <w:rPr>
          <w:rFonts w:asciiTheme="minorHAnsi" w:eastAsia="Times" w:hAnsiTheme="minorHAnsi" w:cstheme="minorBidi"/>
          <w:lang w:val="es-ES" w:eastAsia="es-ES"/>
        </w:rPr>
        <w:t xml:space="preserve"> para que </w:t>
      </w:r>
      <w:r w:rsidR="0049130E" w:rsidRPr="2D29A371">
        <w:rPr>
          <w:rFonts w:asciiTheme="minorHAnsi" w:eastAsia="Times" w:hAnsiTheme="minorHAnsi" w:cstheme="minorBidi"/>
          <w:lang w:val="es-ES" w:eastAsia="es-ES"/>
        </w:rPr>
        <w:t>con ello se pueda estar aterrizando</w:t>
      </w:r>
      <w:r w:rsidR="00AB1490" w:rsidRPr="2D29A371">
        <w:rPr>
          <w:rFonts w:asciiTheme="minorHAnsi" w:eastAsia="Times" w:hAnsiTheme="minorHAnsi" w:cstheme="minorBidi"/>
          <w:lang w:val="es-ES" w:eastAsia="es-ES"/>
        </w:rPr>
        <w:t xml:space="preserve"> en los Estados con sus procesos de designaciones públicas</w:t>
      </w:r>
      <w:r w:rsidR="009F3BF8" w:rsidRPr="2D29A371">
        <w:rPr>
          <w:rFonts w:asciiTheme="minorHAnsi" w:eastAsia="Times" w:hAnsiTheme="minorHAnsi" w:cstheme="minorBidi"/>
          <w:lang w:val="es-ES" w:eastAsia="es-ES"/>
        </w:rPr>
        <w:t>, con la idea de propiciar casos de estudio</w:t>
      </w:r>
      <w:r w:rsidR="007E1A0E" w:rsidRPr="2D29A371">
        <w:rPr>
          <w:rFonts w:asciiTheme="minorHAnsi" w:eastAsia="Times" w:hAnsiTheme="minorHAnsi" w:cstheme="minorBidi"/>
          <w:lang w:val="es-ES" w:eastAsia="es-ES"/>
        </w:rPr>
        <w:t>, experiencias</w:t>
      </w:r>
      <w:r w:rsidR="006E6945" w:rsidRPr="2D29A371">
        <w:rPr>
          <w:rFonts w:asciiTheme="minorHAnsi" w:eastAsia="Times" w:hAnsiTheme="minorHAnsi" w:cstheme="minorBidi"/>
          <w:lang w:val="es-ES" w:eastAsia="es-ES"/>
        </w:rPr>
        <w:t xml:space="preserve"> concretas</w:t>
      </w:r>
      <w:r w:rsidR="007E1A0E" w:rsidRPr="2D29A371">
        <w:rPr>
          <w:rFonts w:asciiTheme="minorHAnsi" w:eastAsia="Times" w:hAnsiTheme="minorHAnsi" w:cstheme="minorBidi"/>
          <w:lang w:val="es-ES" w:eastAsia="es-ES"/>
        </w:rPr>
        <w:t>, propuestas de reforma</w:t>
      </w:r>
      <w:r w:rsidR="00CB3C31" w:rsidRPr="2D29A371">
        <w:rPr>
          <w:rFonts w:asciiTheme="minorHAnsi" w:eastAsia="Times" w:hAnsiTheme="minorHAnsi" w:cstheme="minorBidi"/>
          <w:lang w:val="es-ES" w:eastAsia="es-ES"/>
        </w:rPr>
        <w:t xml:space="preserve">, </w:t>
      </w:r>
      <w:r w:rsidR="00353091" w:rsidRPr="2D29A371">
        <w:rPr>
          <w:rFonts w:asciiTheme="minorHAnsi" w:eastAsia="Times" w:hAnsiTheme="minorHAnsi" w:cstheme="minorBidi"/>
          <w:lang w:val="es-ES" w:eastAsia="es-ES"/>
        </w:rPr>
        <w:t xml:space="preserve">etc. </w:t>
      </w:r>
      <w:r w:rsidR="003F42D8">
        <w:rPr>
          <w:rFonts w:asciiTheme="minorHAnsi" w:eastAsia="Times" w:hAnsiTheme="minorHAnsi" w:cstheme="minorBidi"/>
          <w:lang w:val="es-ES" w:eastAsia="es-ES"/>
        </w:rPr>
        <w:t xml:space="preserve">Propuso realizar un </w:t>
      </w:r>
      <w:r w:rsidR="006E6945" w:rsidRPr="2D29A371">
        <w:rPr>
          <w:rFonts w:asciiTheme="minorHAnsi" w:eastAsia="Times" w:hAnsiTheme="minorHAnsi" w:cstheme="minorBidi"/>
          <w:lang w:val="es-ES" w:eastAsia="es-ES"/>
        </w:rPr>
        <w:t xml:space="preserve">Manual Ciudadano </w:t>
      </w:r>
      <w:r w:rsidR="006101AE" w:rsidRPr="2D29A371">
        <w:rPr>
          <w:rFonts w:asciiTheme="minorHAnsi" w:eastAsia="Times" w:hAnsiTheme="minorHAnsi" w:cstheme="minorBidi"/>
          <w:lang w:val="es-ES" w:eastAsia="es-ES"/>
        </w:rPr>
        <w:t xml:space="preserve">de Designaciones Públicas, </w:t>
      </w:r>
      <w:r w:rsidR="00C370A1" w:rsidRPr="2D29A371">
        <w:rPr>
          <w:rFonts w:asciiTheme="minorHAnsi" w:eastAsia="Times" w:hAnsiTheme="minorHAnsi" w:cstheme="minorBidi"/>
          <w:lang w:val="es-ES" w:eastAsia="es-ES"/>
        </w:rPr>
        <w:t xml:space="preserve">guía, la cual oriente la participación </w:t>
      </w:r>
      <w:r w:rsidR="00B27BEE" w:rsidRPr="2D29A371">
        <w:rPr>
          <w:rFonts w:asciiTheme="minorHAnsi" w:eastAsia="Times" w:hAnsiTheme="minorHAnsi" w:cstheme="minorBidi"/>
          <w:lang w:val="es-ES" w:eastAsia="es-ES"/>
        </w:rPr>
        <w:t xml:space="preserve">ciudadana y el involucramiento </w:t>
      </w:r>
      <w:r w:rsidR="00794F58" w:rsidRPr="2D29A371">
        <w:rPr>
          <w:rFonts w:asciiTheme="minorHAnsi" w:eastAsia="Times" w:hAnsiTheme="minorHAnsi" w:cstheme="minorBidi"/>
          <w:lang w:val="es-ES" w:eastAsia="es-ES"/>
        </w:rPr>
        <w:t>cívico. Y en cuanto a la tercera edición del Diplomado</w:t>
      </w:r>
      <w:r w:rsidR="000660D4">
        <w:rPr>
          <w:rFonts w:asciiTheme="minorHAnsi" w:eastAsia="Times" w:hAnsiTheme="minorHAnsi" w:cstheme="minorBidi"/>
          <w:lang w:val="es-ES" w:eastAsia="es-ES"/>
        </w:rPr>
        <w:t xml:space="preserve"> en Rendición de Cuentas y Prevención de la Corrupción en el Ámbito Local (Estatal y Municipal)</w:t>
      </w:r>
      <w:r w:rsidR="00794F58" w:rsidRPr="2D29A371">
        <w:rPr>
          <w:rFonts w:asciiTheme="minorHAnsi" w:eastAsia="Times" w:hAnsiTheme="minorHAnsi" w:cstheme="minorBidi"/>
          <w:lang w:val="es-ES" w:eastAsia="es-ES"/>
        </w:rPr>
        <w:t xml:space="preserve">, </w:t>
      </w:r>
      <w:r w:rsidR="00353091" w:rsidRPr="2D29A371">
        <w:rPr>
          <w:rFonts w:asciiTheme="minorHAnsi" w:eastAsia="Times" w:hAnsiTheme="minorHAnsi" w:cstheme="minorBidi"/>
          <w:lang w:val="es-ES" w:eastAsia="es-ES"/>
        </w:rPr>
        <w:t xml:space="preserve">comentó que </w:t>
      </w:r>
      <w:r w:rsidR="00794F58" w:rsidRPr="2D29A371">
        <w:rPr>
          <w:rFonts w:asciiTheme="minorHAnsi" w:eastAsia="Times" w:hAnsiTheme="minorHAnsi" w:cstheme="minorBidi"/>
          <w:lang w:val="es-ES" w:eastAsia="es-ES"/>
        </w:rPr>
        <w:t xml:space="preserve">se tendrá una reunión para analizar la pertinencia de realizar esta tercera edición, bajo que términos y sobre </w:t>
      </w:r>
      <w:r w:rsidR="00DB46DE" w:rsidRPr="2D29A371">
        <w:rPr>
          <w:rFonts w:asciiTheme="minorHAnsi" w:eastAsia="Times" w:hAnsiTheme="minorHAnsi" w:cstheme="minorBidi"/>
          <w:lang w:val="es-ES" w:eastAsia="es-ES"/>
        </w:rPr>
        <w:t>qué</w:t>
      </w:r>
      <w:r w:rsidR="00794F58" w:rsidRPr="2D29A371">
        <w:rPr>
          <w:rFonts w:asciiTheme="minorHAnsi" w:eastAsia="Times" w:hAnsiTheme="minorHAnsi" w:cstheme="minorBidi"/>
          <w:lang w:val="es-ES" w:eastAsia="es-ES"/>
        </w:rPr>
        <w:t xml:space="preserve"> temas, tratando de tomar en cuenta las otras ofertas académicas que existen </w:t>
      </w:r>
      <w:r w:rsidR="008B6996" w:rsidRPr="2D29A371">
        <w:rPr>
          <w:rFonts w:asciiTheme="minorHAnsi" w:eastAsia="Times" w:hAnsiTheme="minorHAnsi" w:cstheme="minorBidi"/>
          <w:lang w:val="es-ES" w:eastAsia="es-ES"/>
        </w:rPr>
        <w:t>aquí en Jalisco, siendo este el Estado en el que más se están ofertando este tipo de cursos</w:t>
      </w:r>
      <w:r w:rsidR="00C244F8" w:rsidRPr="2D29A371">
        <w:rPr>
          <w:rFonts w:asciiTheme="minorHAnsi" w:eastAsia="Times" w:hAnsiTheme="minorHAnsi" w:cstheme="minorBidi"/>
          <w:lang w:val="es-ES" w:eastAsia="es-ES"/>
        </w:rPr>
        <w:t xml:space="preserve">. Y por último, dio cuenta del interés que hay por parte de </w:t>
      </w:r>
      <w:r w:rsidR="0059165E" w:rsidRPr="2D29A371">
        <w:rPr>
          <w:rFonts w:asciiTheme="minorHAnsi" w:eastAsia="Times" w:hAnsiTheme="minorHAnsi" w:cstheme="minorBidi"/>
          <w:lang w:val="es-ES" w:eastAsia="es-ES"/>
        </w:rPr>
        <w:t xml:space="preserve">Instituto de </w:t>
      </w:r>
      <w:r w:rsidR="00EC190E" w:rsidRPr="2D29A371">
        <w:rPr>
          <w:rFonts w:asciiTheme="minorHAnsi" w:eastAsia="Times" w:hAnsiTheme="minorHAnsi" w:cstheme="minorBidi"/>
          <w:lang w:val="es-ES" w:eastAsia="es-ES"/>
        </w:rPr>
        <w:t xml:space="preserve">Investigación </w:t>
      </w:r>
      <w:r w:rsidR="0043565E" w:rsidRPr="2D29A371">
        <w:rPr>
          <w:rFonts w:asciiTheme="minorHAnsi" w:eastAsia="Times" w:hAnsiTheme="minorHAnsi" w:cstheme="minorBidi"/>
          <w:lang w:val="es-ES" w:eastAsia="es-ES"/>
        </w:rPr>
        <w:t xml:space="preserve">en Rendición de Cuentas y Combate a la Corrupción </w:t>
      </w:r>
      <w:r w:rsidR="006F2504" w:rsidRPr="2D29A371">
        <w:rPr>
          <w:rFonts w:asciiTheme="minorHAnsi" w:eastAsia="Times" w:hAnsiTheme="minorHAnsi" w:cstheme="minorBidi"/>
          <w:lang w:val="es-ES" w:eastAsia="es-ES"/>
        </w:rPr>
        <w:t xml:space="preserve">de la Universidad de Guadalajara para la firma de un Acuerdo con el CPS y el </w:t>
      </w:r>
      <w:r w:rsidR="00646167" w:rsidRPr="2D29A371">
        <w:rPr>
          <w:rFonts w:asciiTheme="minorHAnsi" w:eastAsia="Times" w:hAnsiTheme="minorHAnsi" w:cstheme="minorBidi"/>
          <w:lang w:val="es-ES" w:eastAsia="es-ES"/>
        </w:rPr>
        <w:t>SEAJAL, para poder tener un espacio en el Seminario Internacional</w:t>
      </w:r>
      <w:r w:rsidR="002E1851" w:rsidRPr="2D29A371">
        <w:rPr>
          <w:rFonts w:asciiTheme="minorHAnsi" w:eastAsia="Times" w:hAnsiTheme="minorHAnsi" w:cstheme="minorBidi"/>
          <w:lang w:val="es-ES" w:eastAsia="es-ES"/>
        </w:rPr>
        <w:t>, que cada año se realiza</w:t>
      </w:r>
      <w:r w:rsidR="00FF76F5" w:rsidRPr="2D29A371">
        <w:rPr>
          <w:rFonts w:asciiTheme="minorHAnsi" w:eastAsia="Times" w:hAnsiTheme="minorHAnsi" w:cstheme="minorBidi"/>
          <w:lang w:val="es-ES" w:eastAsia="es-ES"/>
        </w:rPr>
        <w:t>, esto en marco de la FIL</w:t>
      </w:r>
      <w:r w:rsidR="009D04C0" w:rsidRPr="2D29A371">
        <w:rPr>
          <w:rFonts w:asciiTheme="minorHAnsi" w:eastAsia="Times" w:hAnsiTheme="minorHAnsi" w:cstheme="minorBidi"/>
          <w:lang w:val="es-ES" w:eastAsia="es-ES"/>
        </w:rPr>
        <w:t>,</w:t>
      </w:r>
      <w:r w:rsidR="00353091" w:rsidRPr="2D29A371">
        <w:rPr>
          <w:rFonts w:asciiTheme="minorHAnsi" w:eastAsia="Times" w:hAnsiTheme="minorHAnsi" w:cstheme="minorBidi"/>
          <w:lang w:val="es-ES" w:eastAsia="es-ES"/>
        </w:rPr>
        <w:t xml:space="preserve"> para</w:t>
      </w:r>
      <w:r w:rsidR="009D04C0" w:rsidRPr="2D29A371">
        <w:rPr>
          <w:rFonts w:asciiTheme="minorHAnsi" w:eastAsia="Times" w:hAnsiTheme="minorHAnsi" w:cstheme="minorBidi"/>
          <w:lang w:val="es-ES" w:eastAsia="es-ES"/>
        </w:rPr>
        <w:t xml:space="preserve"> así tener un espacio en el que el CPS</w:t>
      </w:r>
      <w:r w:rsidR="003A146B" w:rsidRPr="2D29A371">
        <w:rPr>
          <w:rFonts w:asciiTheme="minorHAnsi" w:eastAsia="Times" w:hAnsiTheme="minorHAnsi" w:cstheme="minorBidi"/>
          <w:lang w:val="es-ES" w:eastAsia="es-ES"/>
        </w:rPr>
        <w:t xml:space="preserve"> pueda tener mesas y actividades</w:t>
      </w:r>
      <w:r w:rsidR="00D777E4" w:rsidRPr="2D29A371">
        <w:rPr>
          <w:rFonts w:asciiTheme="minorHAnsi" w:eastAsia="Times" w:hAnsiTheme="minorHAnsi" w:cstheme="minorBidi"/>
          <w:lang w:val="es-ES" w:eastAsia="es-ES"/>
        </w:rPr>
        <w:t xml:space="preserve">, a través de las cuales se puedan invitar colegas </w:t>
      </w:r>
      <w:r w:rsidR="0065650E" w:rsidRPr="2D29A371">
        <w:rPr>
          <w:rFonts w:asciiTheme="minorHAnsi" w:eastAsia="Times" w:hAnsiTheme="minorHAnsi" w:cstheme="minorBidi"/>
          <w:lang w:val="es-ES" w:eastAsia="es-ES"/>
        </w:rPr>
        <w:t>de otros Estados y tener intercambio de ideas y discusiones respecto al tema de la corrupción.</w:t>
      </w:r>
    </w:p>
    <w:p w14:paraId="6E9A22C0" w14:textId="2A3404D4" w:rsidR="0065650E" w:rsidRDefault="0065650E" w:rsidP="002E0AD4">
      <w:pPr>
        <w:pStyle w:val="Normal1"/>
        <w:jc w:val="both"/>
        <w:rPr>
          <w:rFonts w:asciiTheme="minorHAnsi" w:eastAsia="Times" w:hAnsiTheme="minorHAnsi" w:cstheme="minorHAnsi"/>
          <w:lang w:val="es-ES_tradnl" w:eastAsia="es-ES"/>
        </w:rPr>
      </w:pPr>
    </w:p>
    <w:p w14:paraId="7665459F" w14:textId="1FAA95C8" w:rsidR="00F4339B" w:rsidRDefault="0065650E" w:rsidP="002E0AD4">
      <w:pPr>
        <w:pStyle w:val="Normal1"/>
        <w:jc w:val="both"/>
        <w:rPr>
          <w:rFonts w:asciiTheme="minorHAnsi" w:hAnsiTheme="minorHAnsi" w:cstheme="minorHAnsi"/>
          <w:lang w:val="es-ES_tradnl"/>
        </w:rPr>
      </w:pPr>
      <w:r>
        <w:rPr>
          <w:rFonts w:asciiTheme="minorHAnsi" w:eastAsia="Times" w:hAnsiTheme="minorHAnsi" w:cstheme="minorHAnsi"/>
          <w:lang w:val="es-ES_tradnl" w:eastAsia="es-ES"/>
        </w:rPr>
        <w:t xml:space="preserve">El maestro </w:t>
      </w:r>
      <w:r w:rsidR="006E7965">
        <w:rPr>
          <w:rFonts w:asciiTheme="minorHAnsi" w:eastAsia="Times" w:hAnsiTheme="minorHAnsi" w:cstheme="minorHAnsi"/>
          <w:lang w:val="es-ES_tradnl" w:eastAsia="es-ES"/>
        </w:rPr>
        <w:t xml:space="preserve">Pedro </w:t>
      </w:r>
      <w:r>
        <w:rPr>
          <w:rFonts w:asciiTheme="minorHAnsi" w:eastAsia="Times" w:hAnsiTheme="minorHAnsi" w:cstheme="minorHAnsi"/>
          <w:lang w:val="es-ES_tradnl" w:eastAsia="es-ES"/>
        </w:rPr>
        <w:t xml:space="preserve">Vicente Viveros Reyes, en uso de la voz, comentó </w:t>
      </w:r>
      <w:r w:rsidR="00E0095C">
        <w:rPr>
          <w:rFonts w:asciiTheme="minorHAnsi" w:eastAsia="Times" w:hAnsiTheme="minorHAnsi" w:cstheme="minorHAnsi"/>
          <w:lang w:val="es-ES_tradnl" w:eastAsia="es-ES"/>
        </w:rPr>
        <w:t xml:space="preserve">los </w:t>
      </w:r>
      <w:r w:rsidR="0057003F">
        <w:rPr>
          <w:rFonts w:asciiTheme="minorHAnsi" w:eastAsia="Times" w:hAnsiTheme="minorHAnsi" w:cstheme="minorHAnsi"/>
          <w:lang w:val="es-ES_tradnl" w:eastAsia="es-ES"/>
        </w:rPr>
        <w:t xml:space="preserve">avances de los proyectos que durante este mes se pudieron </w:t>
      </w:r>
      <w:r w:rsidR="00B03D83">
        <w:rPr>
          <w:rFonts w:asciiTheme="minorHAnsi" w:eastAsia="Times" w:hAnsiTheme="minorHAnsi" w:cstheme="minorHAnsi"/>
          <w:lang w:val="es-ES_tradnl" w:eastAsia="es-ES"/>
        </w:rPr>
        <w:t>avanzar</w:t>
      </w:r>
      <w:r w:rsidR="00BD08D7">
        <w:rPr>
          <w:rFonts w:asciiTheme="minorHAnsi" w:eastAsia="Times" w:hAnsiTheme="minorHAnsi" w:cstheme="minorHAnsi"/>
          <w:lang w:val="es-ES_tradnl" w:eastAsia="es-ES"/>
        </w:rPr>
        <w:t>. C</w:t>
      </w:r>
      <w:r w:rsidR="00397E1C">
        <w:rPr>
          <w:rFonts w:asciiTheme="minorHAnsi" w:eastAsia="Times" w:hAnsiTheme="minorHAnsi" w:cstheme="minorHAnsi"/>
          <w:lang w:val="es-ES_tradnl" w:eastAsia="es-ES"/>
        </w:rPr>
        <w:t xml:space="preserve">omo primer punto, mencionó como finiquitado el tema que se tenía </w:t>
      </w:r>
      <w:r w:rsidR="006E451C">
        <w:rPr>
          <w:rFonts w:asciiTheme="minorHAnsi" w:eastAsia="Times" w:hAnsiTheme="minorHAnsi" w:cstheme="minorHAnsi"/>
          <w:lang w:val="es-ES_tradnl" w:eastAsia="es-ES"/>
        </w:rPr>
        <w:t xml:space="preserve">en el Programa Anual de Trabajo del año 2022, el cual se incluyó </w:t>
      </w:r>
      <w:r w:rsidR="00E0095C">
        <w:rPr>
          <w:rFonts w:asciiTheme="minorHAnsi" w:eastAsia="Times" w:hAnsiTheme="minorHAnsi" w:cstheme="minorHAnsi"/>
          <w:lang w:val="es-ES_tradnl" w:eastAsia="es-ES"/>
        </w:rPr>
        <w:t xml:space="preserve">en este año, debido a que </w:t>
      </w:r>
      <w:r w:rsidR="0025638A">
        <w:rPr>
          <w:rFonts w:asciiTheme="minorHAnsi" w:eastAsia="Times" w:hAnsiTheme="minorHAnsi" w:cstheme="minorHAnsi"/>
          <w:lang w:val="es-ES_tradnl" w:eastAsia="es-ES"/>
        </w:rPr>
        <w:t xml:space="preserve">este mes se publicaron los </w:t>
      </w:r>
      <w:r w:rsidR="00774F89" w:rsidRPr="00B445B6">
        <w:rPr>
          <w:rFonts w:asciiTheme="minorHAnsi" w:hAnsiTheme="minorHAnsi" w:cstheme="minorHAnsi"/>
          <w:lang w:val="es-ES_tradnl"/>
        </w:rPr>
        <w:t>Lineamientos para el Seguimiento y la Verificación a la Evolución Patrimonial de los Servidores Públicos de las Dependencias y Entidades del Poder Ejecutivo del Estado de Jalisco</w:t>
      </w:r>
      <w:r w:rsidR="00774F89">
        <w:rPr>
          <w:rFonts w:asciiTheme="minorHAnsi" w:hAnsiTheme="minorHAnsi" w:cstheme="minorHAnsi"/>
          <w:lang w:val="es-ES_tradnl"/>
        </w:rPr>
        <w:t xml:space="preserve"> y la presentación de ellos durante el día de hoy y con ello se da por terminado</w:t>
      </w:r>
      <w:r w:rsidR="00A334C3">
        <w:rPr>
          <w:rFonts w:asciiTheme="minorHAnsi" w:hAnsiTheme="minorHAnsi" w:cstheme="minorHAnsi"/>
          <w:lang w:val="es-ES_tradnl"/>
        </w:rPr>
        <w:t>. Otro tema</w:t>
      </w:r>
      <w:r w:rsidR="00BD08D7">
        <w:rPr>
          <w:rFonts w:asciiTheme="minorHAnsi" w:hAnsiTheme="minorHAnsi" w:cstheme="minorHAnsi"/>
          <w:lang w:val="es-ES_tradnl"/>
        </w:rPr>
        <w:t xml:space="preserve"> en el cual trabaja es el </w:t>
      </w:r>
      <w:r w:rsidR="00552D86">
        <w:rPr>
          <w:rFonts w:asciiTheme="minorHAnsi" w:hAnsiTheme="minorHAnsi" w:cstheme="minorHAnsi"/>
          <w:lang w:val="es-ES_tradnl"/>
        </w:rPr>
        <w:t xml:space="preserve">curso que se lanzará </w:t>
      </w:r>
      <w:r w:rsidR="009B08A6">
        <w:rPr>
          <w:rFonts w:asciiTheme="minorHAnsi" w:hAnsiTheme="minorHAnsi" w:cstheme="minorHAnsi"/>
          <w:lang w:val="es-ES_tradnl"/>
        </w:rPr>
        <w:t xml:space="preserve">sobre </w:t>
      </w:r>
      <w:r w:rsidR="00DB46DE">
        <w:rPr>
          <w:rFonts w:asciiTheme="minorHAnsi" w:hAnsiTheme="minorHAnsi" w:cstheme="minorHAnsi"/>
          <w:lang w:val="es-ES_tradnl"/>
        </w:rPr>
        <w:t>el</w:t>
      </w:r>
      <w:r w:rsidR="009B08A6">
        <w:rPr>
          <w:rFonts w:asciiTheme="minorHAnsi" w:hAnsiTheme="minorHAnsi" w:cstheme="minorHAnsi"/>
          <w:lang w:val="es-ES_tradnl"/>
        </w:rPr>
        <w:t xml:space="preserve"> funcionamiento del Sistema Estatal Anticorrupción, para las personas periodistas que cubren algunas de las fuentes del Comité Coordinador o que tienen en sus temáticas cotidianas el tema y así se certifique este curso virtual </w:t>
      </w:r>
      <w:r w:rsidR="00E939BC">
        <w:rPr>
          <w:rFonts w:asciiTheme="minorHAnsi" w:hAnsiTheme="minorHAnsi" w:cstheme="minorHAnsi"/>
          <w:lang w:val="es-ES_tradnl"/>
        </w:rPr>
        <w:t xml:space="preserve">para invitar a todos los medios de comunicación </w:t>
      </w:r>
      <w:r w:rsidR="00B251E6">
        <w:rPr>
          <w:rFonts w:asciiTheme="minorHAnsi" w:hAnsiTheme="minorHAnsi" w:cstheme="minorHAnsi"/>
          <w:lang w:val="es-ES_tradnl"/>
        </w:rPr>
        <w:t>del Estado</w:t>
      </w:r>
      <w:r w:rsidR="00BD08D7">
        <w:rPr>
          <w:rFonts w:asciiTheme="minorHAnsi" w:hAnsiTheme="minorHAnsi" w:cstheme="minorHAnsi"/>
          <w:lang w:val="es-ES_tradnl"/>
        </w:rPr>
        <w:t>; este proyecto lo trabaja con el maestro Elías Parra de la Universidad del Valle de Atemajac</w:t>
      </w:r>
      <w:r w:rsidR="00B251E6">
        <w:rPr>
          <w:rFonts w:asciiTheme="minorHAnsi" w:hAnsiTheme="minorHAnsi" w:cstheme="minorHAnsi"/>
          <w:lang w:val="es-ES_tradnl"/>
        </w:rPr>
        <w:t xml:space="preserve">. Así como mencionó el inicio de la Gira Universitaria </w:t>
      </w:r>
      <w:r w:rsidR="0045041C">
        <w:rPr>
          <w:rFonts w:asciiTheme="minorHAnsi" w:hAnsiTheme="minorHAnsi" w:cstheme="minorHAnsi"/>
          <w:lang w:val="es-ES_tradnl"/>
        </w:rPr>
        <w:t xml:space="preserve">derivada del Convenio de </w:t>
      </w:r>
      <w:r w:rsidR="0045041C">
        <w:rPr>
          <w:rFonts w:asciiTheme="minorHAnsi" w:hAnsiTheme="minorHAnsi" w:cstheme="minorHAnsi"/>
          <w:lang w:val="es-ES_tradnl"/>
        </w:rPr>
        <w:lastRenderedPageBreak/>
        <w:t>Colaboración que se tuvo con la Universidad Enrique Díaz de León</w:t>
      </w:r>
      <w:r w:rsidR="00C23176">
        <w:rPr>
          <w:rFonts w:asciiTheme="minorHAnsi" w:hAnsiTheme="minorHAnsi" w:cstheme="minorHAnsi"/>
          <w:lang w:val="es-ES_tradnl"/>
        </w:rPr>
        <w:t xml:space="preserve">, para contar con prestadores de servicio social y de </w:t>
      </w:r>
      <w:r w:rsidR="00DB46DE">
        <w:rPr>
          <w:rFonts w:asciiTheme="minorHAnsi" w:hAnsiTheme="minorHAnsi" w:cstheme="minorHAnsi"/>
          <w:lang w:val="es-ES_tradnl"/>
        </w:rPr>
        <w:t>prácticas</w:t>
      </w:r>
      <w:r w:rsidR="00C23176">
        <w:rPr>
          <w:rFonts w:asciiTheme="minorHAnsi" w:hAnsiTheme="minorHAnsi" w:cstheme="minorHAnsi"/>
          <w:lang w:val="es-ES_tradnl"/>
        </w:rPr>
        <w:t xml:space="preserve"> profesionales</w:t>
      </w:r>
      <w:r w:rsidR="00006BB2">
        <w:rPr>
          <w:rFonts w:asciiTheme="minorHAnsi" w:hAnsiTheme="minorHAnsi" w:cstheme="minorHAnsi"/>
          <w:lang w:val="es-ES_tradnl"/>
        </w:rPr>
        <w:t>, así mismo, el arranque de la Gira Universitaria de Socialización del Sistema Estatal Anticorrupción</w:t>
      </w:r>
      <w:r w:rsidR="002955AF">
        <w:rPr>
          <w:rFonts w:asciiTheme="minorHAnsi" w:hAnsiTheme="minorHAnsi" w:cstheme="minorHAnsi"/>
          <w:lang w:val="es-ES_tradnl"/>
        </w:rPr>
        <w:t>, también mencionó que tuvo r</w:t>
      </w:r>
      <w:r w:rsidR="00F4339B">
        <w:rPr>
          <w:rFonts w:asciiTheme="minorHAnsi" w:hAnsiTheme="minorHAnsi" w:cstheme="minorHAnsi"/>
          <w:lang w:val="es-ES_tradnl"/>
        </w:rPr>
        <w:t xml:space="preserve">eunión con el maestro Gilberto Tinajero, Secretario Técnico, con el fin de presentarle </w:t>
      </w:r>
      <w:r w:rsidR="00997343">
        <w:rPr>
          <w:rFonts w:asciiTheme="minorHAnsi" w:hAnsiTheme="minorHAnsi" w:cstheme="minorHAnsi"/>
          <w:lang w:val="es-ES_tradnl"/>
        </w:rPr>
        <w:t>el proyecto quinquenal del Sistema de Educación Básica del Estado de Jalisco</w:t>
      </w:r>
      <w:r w:rsidR="00DB262B">
        <w:rPr>
          <w:rFonts w:asciiTheme="minorHAnsi" w:hAnsiTheme="minorHAnsi" w:cstheme="minorHAnsi"/>
          <w:lang w:val="es-ES_tradnl"/>
        </w:rPr>
        <w:t xml:space="preserve">. Agradeció el apoyo de la </w:t>
      </w:r>
      <w:r w:rsidR="00422ADE">
        <w:rPr>
          <w:rFonts w:asciiTheme="minorHAnsi" w:hAnsiTheme="minorHAnsi" w:cstheme="minorHAnsi"/>
          <w:lang w:val="es-ES_tradnl"/>
        </w:rPr>
        <w:t>P</w:t>
      </w:r>
      <w:r w:rsidR="00DB262B">
        <w:rPr>
          <w:rFonts w:asciiTheme="minorHAnsi" w:hAnsiTheme="minorHAnsi" w:cstheme="minorHAnsi"/>
          <w:lang w:val="es-ES_tradnl"/>
        </w:rPr>
        <w:t>residenta y del equipo por el apoyo, en la elaboración de</w:t>
      </w:r>
      <w:r w:rsidR="002D2B73">
        <w:rPr>
          <w:rFonts w:asciiTheme="minorHAnsi" w:hAnsiTheme="minorHAnsi" w:cstheme="minorHAnsi"/>
          <w:lang w:val="es-ES_tradnl"/>
        </w:rPr>
        <w:t>l nuevo Programa de Estudios del Diplomado Virtual asincrónico en Rendición de Cuentas y Prevención de la Corrupción</w:t>
      </w:r>
      <w:r w:rsidR="005F2F0D">
        <w:rPr>
          <w:rFonts w:asciiTheme="minorHAnsi" w:hAnsiTheme="minorHAnsi" w:cstheme="minorHAnsi"/>
          <w:lang w:val="es-ES_tradnl"/>
        </w:rPr>
        <w:t xml:space="preserve"> en el ámbito Municipal y Estatal</w:t>
      </w:r>
      <w:r w:rsidR="00CC3243">
        <w:rPr>
          <w:rFonts w:asciiTheme="minorHAnsi" w:hAnsiTheme="minorHAnsi" w:cstheme="minorHAnsi"/>
          <w:lang w:val="es-ES_tradnl"/>
        </w:rPr>
        <w:t xml:space="preserve">, el cual deberá ser aprobado por las instancias </w:t>
      </w:r>
      <w:r w:rsidR="00501315">
        <w:rPr>
          <w:rFonts w:asciiTheme="minorHAnsi" w:hAnsiTheme="minorHAnsi" w:cstheme="minorHAnsi"/>
          <w:lang w:val="es-ES_tradnl"/>
        </w:rPr>
        <w:t xml:space="preserve">internas del Centro Universitario del Norte de la Universidad de Guadalajara, y de igual forma </w:t>
      </w:r>
      <w:r w:rsidR="00014B8D">
        <w:rPr>
          <w:rFonts w:asciiTheme="minorHAnsi" w:hAnsiTheme="minorHAnsi" w:cstheme="minorHAnsi"/>
          <w:lang w:val="es-ES_tradnl"/>
        </w:rPr>
        <w:t>la firma del Convenio de Colaboración</w:t>
      </w:r>
      <w:r w:rsidR="009A6A78">
        <w:rPr>
          <w:rFonts w:asciiTheme="minorHAnsi" w:hAnsiTheme="minorHAnsi" w:cstheme="minorHAnsi"/>
          <w:lang w:val="es-ES_tradnl"/>
        </w:rPr>
        <w:t xml:space="preserve"> del Programa ACCEDE. </w:t>
      </w:r>
      <w:r w:rsidR="00147BAF">
        <w:rPr>
          <w:rFonts w:asciiTheme="minorHAnsi" w:hAnsiTheme="minorHAnsi" w:cstheme="minorHAnsi"/>
          <w:lang w:val="es-ES_tradnl"/>
        </w:rPr>
        <w:t xml:space="preserve">También </w:t>
      </w:r>
      <w:r w:rsidR="00A21568">
        <w:rPr>
          <w:rFonts w:asciiTheme="minorHAnsi" w:hAnsiTheme="minorHAnsi" w:cstheme="minorHAnsi"/>
          <w:lang w:val="es-ES_tradnl"/>
        </w:rPr>
        <w:t>la campaña de Difusión, que se espera materializar con el Sistema Universitario de Radio y Televisión</w:t>
      </w:r>
      <w:r w:rsidR="00C91840">
        <w:rPr>
          <w:rFonts w:asciiTheme="minorHAnsi" w:hAnsiTheme="minorHAnsi" w:cstheme="minorHAnsi"/>
          <w:lang w:val="es-ES_tradnl"/>
        </w:rPr>
        <w:t xml:space="preserve"> de la Universidad</w:t>
      </w:r>
      <w:r w:rsidR="00CC088E">
        <w:rPr>
          <w:rFonts w:asciiTheme="minorHAnsi" w:hAnsiTheme="minorHAnsi" w:cstheme="minorHAnsi"/>
          <w:lang w:val="es-ES_tradnl"/>
        </w:rPr>
        <w:t xml:space="preserve"> de Guadalajara, así como con el Sistema Jalisciense de Radio y Televisión, lo cual con el fin de socializar el Sistema Anticorrupción y sus participantes</w:t>
      </w:r>
      <w:r w:rsidR="005610E8">
        <w:rPr>
          <w:rFonts w:asciiTheme="minorHAnsi" w:hAnsiTheme="minorHAnsi" w:cstheme="minorHAnsi"/>
          <w:lang w:val="es-ES_tradnl"/>
        </w:rPr>
        <w:t>, así como con la Universidad del Valle de Atemajac</w:t>
      </w:r>
      <w:r w:rsidR="00D219AB">
        <w:rPr>
          <w:rFonts w:asciiTheme="minorHAnsi" w:hAnsiTheme="minorHAnsi" w:cstheme="minorHAnsi"/>
          <w:lang w:val="es-ES_tradnl"/>
        </w:rPr>
        <w:t xml:space="preserve">, con colaboración del maestro Rubén Alonso, se </w:t>
      </w:r>
      <w:r w:rsidR="00DB46DE">
        <w:rPr>
          <w:rFonts w:asciiTheme="minorHAnsi" w:hAnsiTheme="minorHAnsi" w:cstheme="minorHAnsi"/>
          <w:lang w:val="es-ES_tradnl"/>
        </w:rPr>
        <w:t>está</w:t>
      </w:r>
      <w:r w:rsidR="00D219AB">
        <w:rPr>
          <w:rFonts w:asciiTheme="minorHAnsi" w:hAnsiTheme="minorHAnsi" w:cstheme="minorHAnsi"/>
          <w:lang w:val="es-ES_tradnl"/>
        </w:rPr>
        <w:t xml:space="preserve"> por lanzar la convocatoria en particular a la carrera de Ciencias de la Comunicación</w:t>
      </w:r>
      <w:r w:rsidR="00653048">
        <w:rPr>
          <w:rFonts w:asciiTheme="minorHAnsi" w:hAnsiTheme="minorHAnsi" w:cstheme="minorHAnsi"/>
          <w:lang w:val="es-ES_tradnl"/>
        </w:rPr>
        <w:t>, para que participen en la producción de piezas radiofónicas que puedan salir al aire</w:t>
      </w:r>
      <w:r w:rsidR="005C061A">
        <w:rPr>
          <w:rFonts w:asciiTheme="minorHAnsi" w:hAnsiTheme="minorHAnsi" w:cstheme="minorHAnsi"/>
          <w:lang w:val="es-ES_tradnl"/>
        </w:rPr>
        <w:t xml:space="preserve">. </w:t>
      </w:r>
      <w:r w:rsidR="00E85C76">
        <w:rPr>
          <w:rFonts w:asciiTheme="minorHAnsi" w:hAnsiTheme="minorHAnsi" w:cstheme="minorHAnsi"/>
          <w:lang w:val="es-ES_tradnl"/>
        </w:rPr>
        <w:t xml:space="preserve">Por </w:t>
      </w:r>
      <w:r w:rsidR="00DB46DE">
        <w:rPr>
          <w:rFonts w:asciiTheme="minorHAnsi" w:hAnsiTheme="minorHAnsi" w:cstheme="minorHAnsi"/>
          <w:lang w:val="es-ES_tradnl"/>
        </w:rPr>
        <w:t>último,</w:t>
      </w:r>
      <w:r w:rsidR="00E85C76">
        <w:rPr>
          <w:rFonts w:asciiTheme="minorHAnsi" w:hAnsiTheme="minorHAnsi" w:cstheme="minorHAnsi"/>
          <w:lang w:val="es-ES_tradnl"/>
        </w:rPr>
        <w:t xml:space="preserve"> comentó sobre el evento que se tendrá sobre Mejora Regulatoria que se tendrá a mediados de año, tema que agradeció al</w:t>
      </w:r>
      <w:r w:rsidR="000C7B22">
        <w:rPr>
          <w:rFonts w:asciiTheme="minorHAnsi" w:hAnsiTheme="minorHAnsi" w:cstheme="minorHAnsi"/>
          <w:lang w:val="es-ES_tradnl"/>
        </w:rPr>
        <w:t xml:space="preserve"> Coordinador General de Promoción Económica del Estado de Jalisco, el </w:t>
      </w:r>
      <w:r w:rsidR="00E85C76">
        <w:rPr>
          <w:rFonts w:asciiTheme="minorHAnsi" w:hAnsiTheme="minorHAnsi" w:cstheme="minorHAnsi"/>
          <w:lang w:val="es-ES_tradnl"/>
        </w:rPr>
        <w:t xml:space="preserve">ingeniero Xavier Orendain </w:t>
      </w:r>
      <w:r w:rsidR="00B966E2">
        <w:rPr>
          <w:rFonts w:asciiTheme="minorHAnsi" w:hAnsiTheme="minorHAnsi" w:cstheme="minorHAnsi"/>
          <w:lang w:val="es-ES_tradnl"/>
        </w:rPr>
        <w:t>por coadyuvar con el CPS</w:t>
      </w:r>
      <w:r w:rsidR="000C7B22">
        <w:rPr>
          <w:rFonts w:asciiTheme="minorHAnsi" w:hAnsiTheme="minorHAnsi" w:cstheme="minorHAnsi"/>
          <w:lang w:val="es-ES_tradnl"/>
        </w:rPr>
        <w:t>, para la realización de este evento.</w:t>
      </w:r>
    </w:p>
    <w:p w14:paraId="1280C0DC" w14:textId="707375A9" w:rsidR="000C7B22" w:rsidRDefault="000C7B22" w:rsidP="002E0AD4">
      <w:pPr>
        <w:pStyle w:val="Normal1"/>
        <w:jc w:val="both"/>
        <w:rPr>
          <w:rFonts w:asciiTheme="minorHAnsi" w:hAnsiTheme="minorHAnsi" w:cstheme="minorHAnsi"/>
          <w:lang w:val="es-ES_tradnl"/>
        </w:rPr>
      </w:pPr>
    </w:p>
    <w:p w14:paraId="2B122EB5" w14:textId="2A549315" w:rsidR="00AA694F" w:rsidRDefault="008E7AE6" w:rsidP="2D29A371">
      <w:pPr>
        <w:pStyle w:val="Normal1"/>
        <w:jc w:val="both"/>
        <w:rPr>
          <w:rFonts w:asciiTheme="minorHAnsi" w:hAnsiTheme="minorHAnsi" w:cstheme="minorBidi"/>
          <w:lang w:val="es-ES"/>
        </w:rPr>
      </w:pPr>
      <w:r w:rsidRPr="2D29A371">
        <w:rPr>
          <w:rFonts w:asciiTheme="minorHAnsi" w:hAnsiTheme="minorHAnsi" w:cstheme="minorBidi"/>
          <w:lang w:val="es-ES"/>
        </w:rPr>
        <w:t xml:space="preserve">En uso de la voz, la </w:t>
      </w:r>
      <w:r w:rsidR="67DE03D6" w:rsidRPr="2D29A371">
        <w:rPr>
          <w:rFonts w:asciiTheme="minorHAnsi" w:hAnsiTheme="minorHAnsi" w:cstheme="minorBidi"/>
          <w:lang w:val="es-ES"/>
        </w:rPr>
        <w:t>licenciada</w:t>
      </w:r>
      <w:r w:rsidRPr="2D29A371">
        <w:rPr>
          <w:rFonts w:asciiTheme="minorHAnsi" w:hAnsiTheme="minorHAnsi" w:cstheme="minorBidi"/>
          <w:lang w:val="es-ES"/>
        </w:rPr>
        <w:t xml:space="preserve"> Neyra</w:t>
      </w:r>
      <w:r w:rsidR="006E7965" w:rsidRPr="2D29A371">
        <w:rPr>
          <w:rFonts w:asciiTheme="minorHAnsi" w:hAnsiTheme="minorHAnsi" w:cstheme="minorBidi"/>
          <w:lang w:val="es-ES"/>
        </w:rPr>
        <w:t xml:space="preserve"> Josefa</w:t>
      </w:r>
      <w:r w:rsidRPr="2D29A371">
        <w:rPr>
          <w:rFonts w:asciiTheme="minorHAnsi" w:hAnsiTheme="minorHAnsi" w:cstheme="minorBidi"/>
          <w:lang w:val="es-ES"/>
        </w:rPr>
        <w:t xml:space="preserve"> Godoy</w:t>
      </w:r>
      <w:r w:rsidR="006E7965" w:rsidRPr="2D29A371">
        <w:rPr>
          <w:rFonts w:asciiTheme="minorHAnsi" w:hAnsiTheme="minorHAnsi" w:cstheme="minorBidi"/>
          <w:lang w:val="es-ES"/>
        </w:rPr>
        <w:t xml:space="preserve"> Rodríguez</w:t>
      </w:r>
      <w:r w:rsidRPr="2D29A371">
        <w:rPr>
          <w:rFonts w:asciiTheme="minorHAnsi" w:hAnsiTheme="minorHAnsi" w:cstheme="minorBidi"/>
          <w:lang w:val="es-ES"/>
        </w:rPr>
        <w:t>, di</w:t>
      </w:r>
      <w:r w:rsidR="00EE03F7" w:rsidRPr="2D29A371">
        <w:rPr>
          <w:rFonts w:asciiTheme="minorHAnsi" w:hAnsiTheme="minorHAnsi" w:cstheme="minorBidi"/>
          <w:lang w:val="es-ES"/>
        </w:rPr>
        <w:t xml:space="preserve">o </w:t>
      </w:r>
      <w:r w:rsidRPr="2D29A371">
        <w:rPr>
          <w:rFonts w:asciiTheme="minorHAnsi" w:hAnsiTheme="minorHAnsi" w:cstheme="minorBidi"/>
          <w:lang w:val="es-ES"/>
        </w:rPr>
        <w:t xml:space="preserve">cuenta de los </w:t>
      </w:r>
      <w:r w:rsidR="00534859" w:rsidRPr="2D29A371">
        <w:rPr>
          <w:rFonts w:asciiTheme="minorHAnsi" w:hAnsiTheme="minorHAnsi" w:cstheme="minorBidi"/>
          <w:lang w:val="es-ES"/>
        </w:rPr>
        <w:t xml:space="preserve">siguientes </w:t>
      </w:r>
      <w:r w:rsidRPr="2D29A371">
        <w:rPr>
          <w:rFonts w:asciiTheme="minorHAnsi" w:hAnsiTheme="minorHAnsi" w:cstheme="minorBidi"/>
          <w:lang w:val="es-ES"/>
        </w:rPr>
        <w:t>proyectos</w:t>
      </w:r>
      <w:r w:rsidR="00534859" w:rsidRPr="2D29A371">
        <w:rPr>
          <w:rFonts w:asciiTheme="minorHAnsi" w:hAnsiTheme="minorHAnsi" w:cstheme="minorBidi"/>
          <w:lang w:val="es-ES"/>
        </w:rPr>
        <w:t xml:space="preserve">, el Monitor del Comité de Participación </w:t>
      </w:r>
      <w:r w:rsidR="002B0812" w:rsidRPr="2D29A371">
        <w:rPr>
          <w:rFonts w:asciiTheme="minorHAnsi" w:hAnsiTheme="minorHAnsi" w:cstheme="minorBidi"/>
          <w:lang w:val="es-ES"/>
        </w:rPr>
        <w:t>Social</w:t>
      </w:r>
      <w:r w:rsidR="00534859" w:rsidRPr="2D29A371">
        <w:rPr>
          <w:rFonts w:asciiTheme="minorHAnsi" w:hAnsiTheme="minorHAnsi" w:cstheme="minorBidi"/>
          <w:lang w:val="es-ES"/>
        </w:rPr>
        <w:t xml:space="preserve">, </w:t>
      </w:r>
      <w:r w:rsidR="006E7965" w:rsidRPr="2D29A371">
        <w:rPr>
          <w:rFonts w:asciiTheme="minorHAnsi" w:hAnsiTheme="minorHAnsi" w:cstheme="minorBidi"/>
          <w:lang w:val="es-ES"/>
        </w:rPr>
        <w:t xml:space="preserve">el cual </w:t>
      </w:r>
      <w:r w:rsidR="00534859" w:rsidRPr="2D29A371">
        <w:rPr>
          <w:rFonts w:asciiTheme="minorHAnsi" w:hAnsiTheme="minorHAnsi" w:cstheme="minorBidi"/>
          <w:lang w:val="es-ES"/>
        </w:rPr>
        <w:t xml:space="preserve">se </w:t>
      </w:r>
      <w:r w:rsidR="00DC5D5D" w:rsidRPr="2D29A371">
        <w:rPr>
          <w:rFonts w:asciiTheme="minorHAnsi" w:hAnsiTheme="minorHAnsi" w:cstheme="minorBidi"/>
          <w:lang w:val="es-ES"/>
        </w:rPr>
        <w:t>lleva a cabo</w:t>
      </w:r>
      <w:r w:rsidR="00534859" w:rsidRPr="2D29A371">
        <w:rPr>
          <w:rFonts w:asciiTheme="minorHAnsi" w:hAnsiTheme="minorHAnsi" w:cstheme="minorBidi"/>
          <w:lang w:val="es-ES"/>
        </w:rPr>
        <w:t xml:space="preserve"> con </w:t>
      </w:r>
      <w:r w:rsidR="00DC5D5D" w:rsidRPr="2D29A371">
        <w:rPr>
          <w:rFonts w:asciiTheme="minorHAnsi" w:hAnsiTheme="minorHAnsi" w:cstheme="minorBidi"/>
          <w:lang w:val="es-ES"/>
        </w:rPr>
        <w:t xml:space="preserve">el CCI Laguna, siendo Director </w:t>
      </w:r>
      <w:r w:rsidR="002621B7" w:rsidRPr="2D29A371">
        <w:rPr>
          <w:rFonts w:asciiTheme="minorHAnsi" w:hAnsiTheme="minorHAnsi" w:cstheme="minorBidi"/>
          <w:lang w:val="es-ES"/>
        </w:rPr>
        <w:t>el maestro Marco Zamarripa</w:t>
      </w:r>
      <w:r w:rsidR="00BC3C2D" w:rsidRPr="2D29A371">
        <w:rPr>
          <w:rFonts w:asciiTheme="minorHAnsi" w:hAnsiTheme="minorHAnsi" w:cstheme="minorBidi"/>
          <w:lang w:val="es-ES"/>
        </w:rPr>
        <w:t xml:space="preserve">, el cual envió una propuesta </w:t>
      </w:r>
      <w:r w:rsidR="006E7965" w:rsidRPr="2D29A371">
        <w:rPr>
          <w:rFonts w:asciiTheme="minorHAnsi" w:hAnsiTheme="minorHAnsi" w:cstheme="minorBidi"/>
          <w:lang w:val="es-ES"/>
        </w:rPr>
        <w:t xml:space="preserve">para </w:t>
      </w:r>
      <w:r w:rsidR="00995CBB" w:rsidRPr="2D29A371">
        <w:rPr>
          <w:rFonts w:asciiTheme="minorHAnsi" w:hAnsiTheme="minorHAnsi" w:cstheme="minorBidi"/>
          <w:lang w:val="es-ES"/>
        </w:rPr>
        <w:t xml:space="preserve">perfilar la vinculación, para efectos de la instalación y adaptación </w:t>
      </w:r>
      <w:r w:rsidR="00283E75" w:rsidRPr="2D29A371">
        <w:rPr>
          <w:rFonts w:asciiTheme="minorHAnsi" w:hAnsiTheme="minorHAnsi" w:cstheme="minorBidi"/>
          <w:lang w:val="es-ES"/>
        </w:rPr>
        <w:t xml:space="preserve">de este Monitor, el cual fue uno de los proyectos </w:t>
      </w:r>
      <w:r w:rsidR="004B3A4E" w:rsidRPr="2D29A371">
        <w:rPr>
          <w:rFonts w:asciiTheme="minorHAnsi" w:hAnsiTheme="minorHAnsi" w:cstheme="minorBidi"/>
          <w:lang w:val="es-ES"/>
        </w:rPr>
        <w:t>que presentó Ethos cuando se realizó la socialización del Programa Anual de este año</w:t>
      </w:r>
      <w:r w:rsidR="009356A4" w:rsidRPr="2D29A371">
        <w:rPr>
          <w:rFonts w:asciiTheme="minorHAnsi" w:hAnsiTheme="minorHAnsi" w:cstheme="minorBidi"/>
          <w:lang w:val="es-ES"/>
        </w:rPr>
        <w:t xml:space="preserve">, con el propósito de que este proyecto se detone con el Observatorio Ciudadano del Sistema Local Anticorrupción, encabezado por la licenciada Cecilia Díaz. </w:t>
      </w:r>
      <w:r w:rsidR="00EC184D" w:rsidRPr="2D29A371">
        <w:rPr>
          <w:rFonts w:asciiTheme="minorHAnsi" w:hAnsiTheme="minorHAnsi" w:cstheme="minorBidi"/>
          <w:lang w:val="es-ES"/>
        </w:rPr>
        <w:t>En relación con el fortalecimiento de la página web de este Comité</w:t>
      </w:r>
      <w:r w:rsidR="00B711FE" w:rsidRPr="2D29A371">
        <w:rPr>
          <w:rFonts w:asciiTheme="minorHAnsi" w:hAnsiTheme="minorHAnsi" w:cstheme="minorBidi"/>
          <w:lang w:val="es-ES"/>
        </w:rPr>
        <w:t xml:space="preserve">, en la sesión del 31 de enero de este año se aprobó </w:t>
      </w:r>
      <w:r w:rsidR="009B09E7" w:rsidRPr="2D29A371">
        <w:rPr>
          <w:rFonts w:asciiTheme="minorHAnsi" w:hAnsiTheme="minorHAnsi" w:cstheme="minorBidi"/>
          <w:lang w:val="es-ES"/>
        </w:rPr>
        <w:t xml:space="preserve">la firma de Carta de Intención </w:t>
      </w:r>
      <w:r w:rsidR="00D25DAF" w:rsidRPr="2D29A371">
        <w:rPr>
          <w:rFonts w:asciiTheme="minorHAnsi" w:hAnsiTheme="minorHAnsi" w:cstheme="minorBidi"/>
          <w:lang w:val="es-ES"/>
        </w:rPr>
        <w:t>entre el CPS y la Secretaría de Innovación, Ciencia y Tecnología del Poder Ejecutivo del Estado de Jalisco, concretamente para detonarlo con el Radio de Ocotlán, lo que ya está en análisis y se cuenta con líneas de comunicación</w:t>
      </w:r>
      <w:r w:rsidR="004C2207" w:rsidRPr="2D29A371">
        <w:rPr>
          <w:rFonts w:asciiTheme="minorHAnsi" w:hAnsiTheme="minorHAnsi" w:cstheme="minorBidi"/>
          <w:lang w:val="es-ES"/>
        </w:rPr>
        <w:t xml:space="preserve">. Por otra parte, lo respectivo a los Sistemas Municipales </w:t>
      </w:r>
      <w:r w:rsidR="00181B8B" w:rsidRPr="2D29A371">
        <w:rPr>
          <w:rFonts w:asciiTheme="minorHAnsi" w:hAnsiTheme="minorHAnsi" w:cstheme="minorBidi"/>
          <w:lang w:val="es-ES"/>
        </w:rPr>
        <w:t>Anticorrupción</w:t>
      </w:r>
      <w:r w:rsidR="00621510" w:rsidRPr="2D29A371">
        <w:rPr>
          <w:rFonts w:asciiTheme="minorHAnsi" w:hAnsiTheme="minorHAnsi" w:cstheme="minorBidi"/>
          <w:lang w:val="es-ES"/>
        </w:rPr>
        <w:t xml:space="preserve">, informó que durante el mes de marzo se sostendrá encuentros municipales con las autoridades de Poncitlán, Pihuamo, San Pedro Tlaquepaque, </w:t>
      </w:r>
      <w:r w:rsidR="00651761" w:rsidRPr="2D29A371">
        <w:rPr>
          <w:rFonts w:asciiTheme="minorHAnsi" w:hAnsiTheme="minorHAnsi" w:cstheme="minorBidi"/>
          <w:lang w:val="es-ES"/>
        </w:rPr>
        <w:t>Magdalena, Tuxcueca, Zapotlán el Grande</w:t>
      </w:r>
      <w:r w:rsidR="00F2282B" w:rsidRPr="2D29A371">
        <w:rPr>
          <w:rFonts w:asciiTheme="minorHAnsi" w:hAnsiTheme="minorHAnsi" w:cstheme="minorBidi"/>
          <w:lang w:val="es-ES"/>
        </w:rPr>
        <w:t xml:space="preserve">, incluso con el equipo de Participación Ciudadana del Estado de México, con quienes se </w:t>
      </w:r>
      <w:r w:rsidR="00DB46DE" w:rsidRPr="2D29A371">
        <w:rPr>
          <w:rFonts w:asciiTheme="minorHAnsi" w:hAnsiTheme="minorHAnsi" w:cstheme="minorBidi"/>
          <w:lang w:val="es-ES"/>
        </w:rPr>
        <w:t>está</w:t>
      </w:r>
      <w:r w:rsidR="00F2282B" w:rsidRPr="2D29A371">
        <w:rPr>
          <w:rFonts w:asciiTheme="minorHAnsi" w:hAnsiTheme="minorHAnsi" w:cstheme="minorBidi"/>
          <w:lang w:val="es-ES"/>
        </w:rPr>
        <w:t xml:space="preserve"> planteando la realización de</w:t>
      </w:r>
      <w:r w:rsidR="00E763F3" w:rsidRPr="2D29A371">
        <w:rPr>
          <w:rFonts w:asciiTheme="minorHAnsi" w:hAnsiTheme="minorHAnsi" w:cstheme="minorBidi"/>
          <w:lang w:val="es-ES"/>
        </w:rPr>
        <w:t>l segundo encuentro sobre los Sistemas Municipales Anticorrupción</w:t>
      </w:r>
      <w:r w:rsidR="00A76223" w:rsidRPr="2D29A371">
        <w:rPr>
          <w:rFonts w:asciiTheme="minorHAnsi" w:hAnsiTheme="minorHAnsi" w:cstheme="minorBidi"/>
          <w:lang w:val="es-ES"/>
        </w:rPr>
        <w:t>, para que sea como una guía para los municipios sobre como ir transitando a la implementación de este Sistema</w:t>
      </w:r>
      <w:r w:rsidR="000C5B30" w:rsidRPr="2D29A371">
        <w:rPr>
          <w:rFonts w:asciiTheme="minorHAnsi" w:hAnsiTheme="minorHAnsi" w:cstheme="minorBidi"/>
          <w:lang w:val="es-ES"/>
        </w:rPr>
        <w:t>, por lo que, destac</w:t>
      </w:r>
      <w:r w:rsidR="006E7965" w:rsidRPr="2D29A371">
        <w:rPr>
          <w:rFonts w:asciiTheme="minorHAnsi" w:hAnsiTheme="minorHAnsi" w:cstheme="minorBidi"/>
          <w:lang w:val="es-ES"/>
        </w:rPr>
        <w:t>ó</w:t>
      </w:r>
      <w:r w:rsidR="000C5B30" w:rsidRPr="2D29A371">
        <w:rPr>
          <w:rFonts w:asciiTheme="minorHAnsi" w:hAnsiTheme="minorHAnsi" w:cstheme="minorBidi"/>
          <w:lang w:val="es-ES"/>
        </w:rPr>
        <w:t xml:space="preserve"> la voluntad </w:t>
      </w:r>
      <w:r w:rsidR="006E7965" w:rsidRPr="2D29A371">
        <w:rPr>
          <w:rFonts w:asciiTheme="minorHAnsi" w:hAnsiTheme="minorHAnsi" w:cstheme="minorBidi"/>
          <w:lang w:val="es-ES"/>
        </w:rPr>
        <w:t xml:space="preserve">de </w:t>
      </w:r>
      <w:r w:rsidR="000C5B30" w:rsidRPr="2D29A371">
        <w:rPr>
          <w:rFonts w:asciiTheme="minorHAnsi" w:hAnsiTheme="minorHAnsi" w:cstheme="minorBidi"/>
          <w:lang w:val="es-ES"/>
        </w:rPr>
        <w:t xml:space="preserve">que las autoridades municipales y de la sociedad civil, para </w:t>
      </w:r>
      <w:r w:rsidR="00FE5DAB" w:rsidRPr="2D29A371">
        <w:rPr>
          <w:rFonts w:asciiTheme="minorHAnsi" w:hAnsiTheme="minorHAnsi" w:cstheme="minorBidi"/>
          <w:lang w:val="es-ES"/>
        </w:rPr>
        <w:t xml:space="preserve">escuchar al CPS y la Secretaría Ejecutiva, que de forma vigorosa se ha integrado a los trabajos, especialmente al maestro Gilberto Tinajero </w:t>
      </w:r>
      <w:r w:rsidR="00F0649A" w:rsidRPr="2D29A371">
        <w:rPr>
          <w:rFonts w:asciiTheme="minorHAnsi" w:hAnsiTheme="minorHAnsi" w:cstheme="minorBidi"/>
          <w:lang w:val="es-ES"/>
        </w:rPr>
        <w:t xml:space="preserve">y el maestro Gabriel Corona, quienes han estado acompañando en </w:t>
      </w:r>
      <w:r w:rsidR="001E7690" w:rsidRPr="2D29A371">
        <w:rPr>
          <w:rFonts w:asciiTheme="minorHAnsi" w:hAnsiTheme="minorHAnsi" w:cstheme="minorBidi"/>
          <w:lang w:val="es-ES"/>
        </w:rPr>
        <w:t>estos ejercicios, con la socialización de la Recomendación aprobada por el Comité Coordinador</w:t>
      </w:r>
      <w:r w:rsidR="006A0137" w:rsidRPr="2D29A371">
        <w:rPr>
          <w:rFonts w:asciiTheme="minorHAnsi" w:hAnsiTheme="minorHAnsi" w:cstheme="minorBidi"/>
          <w:lang w:val="es-ES"/>
        </w:rPr>
        <w:t xml:space="preserve">, para los municipios, sobre la integración de los </w:t>
      </w:r>
      <w:r w:rsidR="006A0137" w:rsidRPr="2D29A371">
        <w:rPr>
          <w:rFonts w:asciiTheme="minorHAnsi" w:hAnsiTheme="minorHAnsi" w:cstheme="minorBidi"/>
          <w:lang w:val="es-ES"/>
        </w:rPr>
        <w:lastRenderedPageBreak/>
        <w:t>Sistemas Municipales Antic</w:t>
      </w:r>
      <w:r w:rsidR="00F249E5" w:rsidRPr="2D29A371">
        <w:rPr>
          <w:rFonts w:asciiTheme="minorHAnsi" w:hAnsiTheme="minorHAnsi" w:cstheme="minorBidi"/>
          <w:lang w:val="es-ES"/>
        </w:rPr>
        <w:t>orrupción y el Modelo de Coordinación entre el Sistema Estatal Anticorrupción</w:t>
      </w:r>
      <w:r w:rsidR="0038794D" w:rsidRPr="2D29A371">
        <w:rPr>
          <w:rFonts w:asciiTheme="minorHAnsi" w:hAnsiTheme="minorHAnsi" w:cstheme="minorBidi"/>
          <w:lang w:val="es-ES"/>
        </w:rPr>
        <w:t>,</w:t>
      </w:r>
      <w:r w:rsidR="006E7965" w:rsidRPr="2D29A371">
        <w:rPr>
          <w:rFonts w:asciiTheme="minorHAnsi" w:hAnsiTheme="minorHAnsi" w:cstheme="minorBidi"/>
          <w:lang w:val="es-ES"/>
        </w:rPr>
        <w:t xml:space="preserve"> por</w:t>
      </w:r>
      <w:r w:rsidR="0038794D" w:rsidRPr="2D29A371">
        <w:rPr>
          <w:rFonts w:asciiTheme="minorHAnsi" w:hAnsiTheme="minorHAnsi" w:cstheme="minorBidi"/>
          <w:lang w:val="es-ES"/>
        </w:rPr>
        <w:t xml:space="preserve"> lo que destac</w:t>
      </w:r>
      <w:r w:rsidR="006E7965" w:rsidRPr="2D29A371">
        <w:rPr>
          <w:rFonts w:asciiTheme="minorHAnsi" w:hAnsiTheme="minorHAnsi" w:cstheme="minorBidi"/>
          <w:lang w:val="es-ES"/>
        </w:rPr>
        <w:t>ó</w:t>
      </w:r>
      <w:r w:rsidR="0038794D" w:rsidRPr="2D29A371">
        <w:rPr>
          <w:rFonts w:asciiTheme="minorHAnsi" w:hAnsiTheme="minorHAnsi" w:cstheme="minorBidi"/>
          <w:lang w:val="es-ES"/>
        </w:rPr>
        <w:t xml:space="preserve"> las reuniones que se han tenido con la Comisión de Vigilancia </w:t>
      </w:r>
      <w:r w:rsidR="00B507D7" w:rsidRPr="2D29A371">
        <w:rPr>
          <w:rFonts w:asciiTheme="minorHAnsi" w:hAnsiTheme="minorHAnsi" w:cstheme="minorBidi"/>
          <w:lang w:val="es-ES"/>
        </w:rPr>
        <w:t>que encabeza el Diputado Higinio</w:t>
      </w:r>
      <w:r w:rsidR="001156EB" w:rsidRPr="2D29A371">
        <w:rPr>
          <w:rFonts w:asciiTheme="minorHAnsi" w:hAnsiTheme="minorHAnsi" w:cstheme="minorBidi"/>
          <w:lang w:val="es-ES"/>
        </w:rPr>
        <w:t xml:space="preserve">, </w:t>
      </w:r>
      <w:r w:rsidR="00CB147D" w:rsidRPr="2D29A371">
        <w:rPr>
          <w:rFonts w:asciiTheme="minorHAnsi" w:hAnsiTheme="minorHAnsi" w:cstheme="minorBidi"/>
          <w:lang w:val="es-ES"/>
        </w:rPr>
        <w:t>quienes tienen la</w:t>
      </w:r>
      <w:r w:rsidR="00C8655D" w:rsidRPr="2D29A371">
        <w:rPr>
          <w:rFonts w:asciiTheme="minorHAnsi" w:hAnsiTheme="minorHAnsi" w:cstheme="minorBidi"/>
          <w:lang w:val="es-ES"/>
        </w:rPr>
        <w:t xml:space="preserve"> propuesta de integrar y de fortalecer la figura </w:t>
      </w:r>
      <w:r w:rsidR="00236BB4" w:rsidRPr="2D29A371">
        <w:rPr>
          <w:rFonts w:asciiTheme="minorHAnsi" w:hAnsiTheme="minorHAnsi" w:cstheme="minorBidi"/>
          <w:lang w:val="es-ES"/>
        </w:rPr>
        <w:t>jurídica del Sistema Municipal Anticorrupción</w:t>
      </w:r>
      <w:r w:rsidR="00CB147D" w:rsidRPr="2D29A371">
        <w:rPr>
          <w:rFonts w:asciiTheme="minorHAnsi" w:hAnsiTheme="minorHAnsi" w:cstheme="minorBidi"/>
          <w:lang w:val="es-ES"/>
        </w:rPr>
        <w:t>, en las legislaciones aplicables</w:t>
      </w:r>
      <w:r w:rsidR="006868D0" w:rsidRPr="2D29A371">
        <w:rPr>
          <w:rFonts w:asciiTheme="minorHAnsi" w:hAnsiTheme="minorHAnsi" w:cstheme="minorBidi"/>
          <w:lang w:val="es-ES"/>
        </w:rPr>
        <w:t xml:space="preserve"> y </w:t>
      </w:r>
      <w:r w:rsidR="003877CC" w:rsidRPr="2D29A371">
        <w:rPr>
          <w:rFonts w:asciiTheme="minorHAnsi" w:hAnsiTheme="minorHAnsi" w:cstheme="minorBidi"/>
          <w:lang w:val="es-ES"/>
        </w:rPr>
        <w:t xml:space="preserve">a la vez </w:t>
      </w:r>
      <w:r w:rsidR="005B4A53" w:rsidRPr="2D29A371">
        <w:rPr>
          <w:rFonts w:asciiTheme="minorHAnsi" w:hAnsiTheme="minorHAnsi" w:cstheme="minorBidi"/>
          <w:lang w:val="es-ES"/>
        </w:rPr>
        <w:t>manifestó</w:t>
      </w:r>
      <w:r w:rsidR="003877CC" w:rsidRPr="2D29A371">
        <w:rPr>
          <w:rFonts w:asciiTheme="minorHAnsi" w:hAnsiTheme="minorHAnsi" w:cstheme="minorBidi"/>
          <w:lang w:val="es-ES"/>
        </w:rPr>
        <w:t xml:space="preserve"> que conforme al inform</w:t>
      </w:r>
      <w:r w:rsidR="005B4A53" w:rsidRPr="2D29A371">
        <w:rPr>
          <w:rFonts w:asciiTheme="minorHAnsi" w:hAnsiTheme="minorHAnsi" w:cstheme="minorBidi"/>
          <w:lang w:val="es-ES"/>
        </w:rPr>
        <w:t>e</w:t>
      </w:r>
      <w:r w:rsidR="003877CC" w:rsidRPr="2D29A371">
        <w:rPr>
          <w:rFonts w:asciiTheme="minorHAnsi" w:hAnsiTheme="minorHAnsi" w:cstheme="minorBidi"/>
          <w:lang w:val="es-ES"/>
        </w:rPr>
        <w:t xml:space="preserve"> que hizo llegar l</w:t>
      </w:r>
      <w:r w:rsidR="00AA694F" w:rsidRPr="2D29A371">
        <w:rPr>
          <w:rFonts w:asciiTheme="minorHAnsi" w:hAnsiTheme="minorHAnsi" w:cstheme="minorBidi"/>
          <w:lang w:val="es-ES"/>
        </w:rPr>
        <w:t xml:space="preserve">a Secretaría Ejecutiva de los 125 municipios, 55 municipios </w:t>
      </w:r>
      <w:r w:rsidR="00C1756B" w:rsidRPr="2D29A371">
        <w:rPr>
          <w:rFonts w:asciiTheme="minorHAnsi" w:hAnsiTheme="minorHAnsi" w:cstheme="minorBidi"/>
          <w:lang w:val="es-ES"/>
        </w:rPr>
        <w:t xml:space="preserve">ya dieron respuesta a </w:t>
      </w:r>
      <w:r w:rsidR="00915E75" w:rsidRPr="2D29A371">
        <w:rPr>
          <w:rFonts w:asciiTheme="minorHAnsi" w:hAnsiTheme="minorHAnsi" w:cstheme="minorBidi"/>
          <w:lang w:val="es-ES"/>
        </w:rPr>
        <w:t>la Recomendación de la Instalación de este Sistema y de 60 municipio</w:t>
      </w:r>
      <w:r w:rsidR="005B4A53" w:rsidRPr="2D29A371">
        <w:rPr>
          <w:rFonts w:asciiTheme="minorHAnsi" w:hAnsiTheme="minorHAnsi" w:cstheme="minorBidi"/>
          <w:lang w:val="es-ES"/>
        </w:rPr>
        <w:t>s</w:t>
      </w:r>
      <w:r w:rsidR="00915E75" w:rsidRPr="2D29A371">
        <w:rPr>
          <w:rFonts w:asciiTheme="minorHAnsi" w:hAnsiTheme="minorHAnsi" w:cstheme="minorBidi"/>
          <w:lang w:val="es-ES"/>
        </w:rPr>
        <w:t xml:space="preserve"> aun no </w:t>
      </w:r>
      <w:r w:rsidR="005B4A53" w:rsidRPr="2D29A371">
        <w:rPr>
          <w:rFonts w:asciiTheme="minorHAnsi" w:hAnsiTheme="minorHAnsi" w:cstheme="minorBidi"/>
          <w:lang w:val="es-ES"/>
        </w:rPr>
        <w:t>emiten alguna</w:t>
      </w:r>
      <w:r w:rsidR="00915E75" w:rsidRPr="2D29A371">
        <w:rPr>
          <w:rFonts w:asciiTheme="minorHAnsi" w:hAnsiTheme="minorHAnsi" w:cstheme="minorBidi"/>
          <w:lang w:val="es-ES"/>
        </w:rPr>
        <w:t xml:space="preserve"> respuesta </w:t>
      </w:r>
      <w:r w:rsidR="003877CC" w:rsidRPr="2D29A371">
        <w:rPr>
          <w:rFonts w:asciiTheme="minorHAnsi" w:hAnsiTheme="minorHAnsi" w:cstheme="minorBidi"/>
          <w:lang w:val="es-ES"/>
        </w:rPr>
        <w:t xml:space="preserve">de la integración del Sistema, </w:t>
      </w:r>
      <w:r w:rsidR="00572505" w:rsidRPr="2D29A371">
        <w:rPr>
          <w:rFonts w:asciiTheme="minorHAnsi" w:hAnsiTheme="minorHAnsi" w:cstheme="minorBidi"/>
          <w:lang w:val="es-ES"/>
        </w:rPr>
        <w:t xml:space="preserve"> y por último punto, </w:t>
      </w:r>
      <w:r w:rsidR="00E42C9B" w:rsidRPr="2D29A371">
        <w:rPr>
          <w:rFonts w:asciiTheme="minorHAnsi" w:hAnsiTheme="minorHAnsi" w:cstheme="minorBidi"/>
          <w:lang w:val="es-ES"/>
        </w:rPr>
        <w:t>puso a consideración para que a través de</w:t>
      </w:r>
      <w:r w:rsidR="000E442E" w:rsidRPr="2D29A371">
        <w:rPr>
          <w:rFonts w:asciiTheme="minorHAnsi" w:hAnsiTheme="minorHAnsi" w:cstheme="minorBidi"/>
          <w:lang w:val="es-ES"/>
        </w:rPr>
        <w:t xml:space="preserve">l conducto </w:t>
      </w:r>
      <w:r w:rsidR="00E42C9B" w:rsidRPr="2D29A371">
        <w:rPr>
          <w:rFonts w:asciiTheme="minorHAnsi" w:hAnsiTheme="minorHAnsi" w:cstheme="minorBidi"/>
          <w:lang w:val="es-ES"/>
        </w:rPr>
        <w:t xml:space="preserve">de la Presidenta, </w:t>
      </w:r>
      <w:r w:rsidR="000E442E" w:rsidRPr="2D29A371">
        <w:rPr>
          <w:rFonts w:asciiTheme="minorHAnsi" w:hAnsiTheme="minorHAnsi" w:cstheme="minorBidi"/>
          <w:lang w:val="es-ES"/>
        </w:rPr>
        <w:t>se suba</w:t>
      </w:r>
      <w:r w:rsidR="000C5D09" w:rsidRPr="2D29A371">
        <w:rPr>
          <w:rFonts w:asciiTheme="minorHAnsi" w:hAnsiTheme="minorHAnsi" w:cstheme="minorBidi"/>
          <w:lang w:val="es-ES"/>
        </w:rPr>
        <w:t xml:space="preserve"> a</w:t>
      </w:r>
      <w:r w:rsidR="00E42C9B" w:rsidRPr="2D29A371">
        <w:rPr>
          <w:rFonts w:asciiTheme="minorHAnsi" w:hAnsiTheme="minorHAnsi" w:cstheme="minorBidi"/>
          <w:lang w:val="es-ES"/>
        </w:rPr>
        <w:t xml:space="preserve">l Comité Coordinador </w:t>
      </w:r>
      <w:r w:rsidR="000C5D09" w:rsidRPr="2D29A371">
        <w:rPr>
          <w:rFonts w:asciiTheme="minorHAnsi" w:hAnsiTheme="minorHAnsi" w:cstheme="minorBidi"/>
          <w:lang w:val="es-ES"/>
        </w:rPr>
        <w:t xml:space="preserve">para que se haga un segundo </w:t>
      </w:r>
      <w:r w:rsidR="005B188C" w:rsidRPr="2D29A371">
        <w:rPr>
          <w:rFonts w:asciiTheme="minorHAnsi" w:hAnsiTheme="minorHAnsi" w:cstheme="minorBidi"/>
          <w:lang w:val="es-ES"/>
        </w:rPr>
        <w:t xml:space="preserve">exhorto, </w:t>
      </w:r>
      <w:r w:rsidR="005B1CBE" w:rsidRPr="2D29A371">
        <w:rPr>
          <w:rFonts w:asciiTheme="minorHAnsi" w:hAnsiTheme="minorHAnsi" w:cstheme="minorBidi"/>
          <w:lang w:val="es-ES"/>
        </w:rPr>
        <w:t xml:space="preserve">en </w:t>
      </w:r>
      <w:r w:rsidR="00D22163" w:rsidRPr="2D29A371">
        <w:rPr>
          <w:rFonts w:asciiTheme="minorHAnsi" w:hAnsiTheme="minorHAnsi" w:cstheme="minorBidi"/>
          <w:lang w:val="es-ES"/>
        </w:rPr>
        <w:t>específico</w:t>
      </w:r>
      <w:r w:rsidR="005B1CBE" w:rsidRPr="2D29A371">
        <w:rPr>
          <w:rFonts w:asciiTheme="minorHAnsi" w:hAnsiTheme="minorHAnsi" w:cstheme="minorBidi"/>
          <w:lang w:val="es-ES"/>
        </w:rPr>
        <w:t xml:space="preserve"> a estos 60 municipios </w:t>
      </w:r>
      <w:r w:rsidR="00D22163" w:rsidRPr="2D29A371">
        <w:rPr>
          <w:rFonts w:asciiTheme="minorHAnsi" w:hAnsiTheme="minorHAnsi" w:cstheme="minorBidi"/>
          <w:lang w:val="es-ES"/>
        </w:rPr>
        <w:t xml:space="preserve">y en segundo </w:t>
      </w:r>
      <w:r w:rsidR="004D3543" w:rsidRPr="2D29A371">
        <w:rPr>
          <w:rFonts w:asciiTheme="minorHAnsi" w:hAnsiTheme="minorHAnsi" w:cstheme="minorBidi"/>
          <w:lang w:val="es-ES"/>
        </w:rPr>
        <w:t>término</w:t>
      </w:r>
      <w:r w:rsidR="00D22163" w:rsidRPr="2D29A371">
        <w:rPr>
          <w:rFonts w:asciiTheme="minorHAnsi" w:hAnsiTheme="minorHAnsi" w:cstheme="minorBidi"/>
          <w:lang w:val="es-ES"/>
        </w:rPr>
        <w:t xml:space="preserve"> </w:t>
      </w:r>
      <w:r w:rsidR="004D3543" w:rsidRPr="2D29A371">
        <w:rPr>
          <w:rFonts w:asciiTheme="minorHAnsi" w:hAnsiTheme="minorHAnsi" w:cstheme="minorBidi"/>
          <w:lang w:val="es-ES"/>
        </w:rPr>
        <w:t xml:space="preserve">aprovechar de la vinculación que hay con </w:t>
      </w:r>
      <w:r w:rsidR="00F22848" w:rsidRPr="2D29A371">
        <w:rPr>
          <w:rFonts w:asciiTheme="minorHAnsi" w:hAnsiTheme="minorHAnsi" w:cstheme="minorBidi"/>
          <w:lang w:val="es-ES"/>
        </w:rPr>
        <w:t>los Consejos Municipales</w:t>
      </w:r>
      <w:r w:rsidR="00374BEE" w:rsidRPr="2D29A371">
        <w:rPr>
          <w:rFonts w:asciiTheme="minorHAnsi" w:hAnsiTheme="minorHAnsi" w:cstheme="minorBidi"/>
          <w:lang w:val="es-ES"/>
        </w:rPr>
        <w:t xml:space="preserve">, para que también a través de ellos </w:t>
      </w:r>
      <w:r w:rsidR="00FD25E3" w:rsidRPr="2D29A371">
        <w:rPr>
          <w:rFonts w:asciiTheme="minorHAnsi" w:hAnsiTheme="minorHAnsi" w:cstheme="minorBidi"/>
          <w:lang w:val="es-ES"/>
        </w:rPr>
        <w:t>se pueda efectuar esta invitación</w:t>
      </w:r>
      <w:r w:rsidR="00572505" w:rsidRPr="2D29A371">
        <w:rPr>
          <w:rFonts w:asciiTheme="minorHAnsi" w:hAnsiTheme="minorHAnsi" w:cstheme="minorBidi"/>
          <w:lang w:val="es-ES"/>
        </w:rPr>
        <w:t>, en concreto con las personas que forman parte de dichos consejos.</w:t>
      </w:r>
    </w:p>
    <w:p w14:paraId="4897636A" w14:textId="72CDAD20" w:rsidR="00572505" w:rsidRDefault="00572505" w:rsidP="002E0AD4">
      <w:pPr>
        <w:pStyle w:val="Normal1"/>
        <w:jc w:val="both"/>
        <w:rPr>
          <w:rFonts w:asciiTheme="minorHAnsi" w:hAnsiTheme="minorHAnsi" w:cstheme="minorHAnsi"/>
          <w:lang w:val="es-ES_tradnl"/>
        </w:rPr>
      </w:pPr>
    </w:p>
    <w:p w14:paraId="577799BD" w14:textId="63F71EE3" w:rsidR="00572505" w:rsidRDefault="00572505" w:rsidP="2D29A371">
      <w:pPr>
        <w:pStyle w:val="Normal1"/>
        <w:jc w:val="both"/>
        <w:rPr>
          <w:rFonts w:asciiTheme="minorHAnsi" w:hAnsiTheme="minorHAnsi" w:cstheme="minorBidi"/>
          <w:lang w:val="es-ES"/>
        </w:rPr>
      </w:pPr>
      <w:r w:rsidRPr="2D29A371">
        <w:rPr>
          <w:rFonts w:asciiTheme="minorHAnsi" w:hAnsiTheme="minorHAnsi" w:cstheme="minorBidi"/>
          <w:lang w:val="es-ES"/>
        </w:rPr>
        <w:t>El maestro Miguel</w:t>
      </w:r>
      <w:r w:rsidR="00DF3C13" w:rsidRPr="2D29A371">
        <w:rPr>
          <w:rFonts w:asciiTheme="minorHAnsi" w:hAnsiTheme="minorHAnsi" w:cstheme="minorBidi"/>
          <w:lang w:val="es-ES"/>
        </w:rPr>
        <w:t xml:space="preserve"> Ángel</w:t>
      </w:r>
      <w:r w:rsidRPr="2D29A371">
        <w:rPr>
          <w:rFonts w:asciiTheme="minorHAnsi" w:hAnsiTheme="minorHAnsi" w:cstheme="minorBidi"/>
          <w:lang w:val="es-ES"/>
        </w:rPr>
        <w:t xml:space="preserve"> Hernández</w:t>
      </w:r>
      <w:r w:rsidR="00DF3C13" w:rsidRPr="2D29A371">
        <w:rPr>
          <w:rFonts w:asciiTheme="minorHAnsi" w:hAnsiTheme="minorHAnsi" w:cstheme="minorBidi"/>
          <w:lang w:val="es-ES"/>
        </w:rPr>
        <w:t xml:space="preserve"> Velázquez</w:t>
      </w:r>
      <w:r w:rsidRPr="2D29A371">
        <w:rPr>
          <w:rFonts w:asciiTheme="minorHAnsi" w:hAnsiTheme="minorHAnsi" w:cstheme="minorBidi"/>
          <w:lang w:val="es-ES"/>
        </w:rPr>
        <w:t>,</w:t>
      </w:r>
      <w:r w:rsidR="00DF3C13" w:rsidRPr="2D29A371">
        <w:rPr>
          <w:rFonts w:asciiTheme="minorHAnsi" w:hAnsiTheme="minorHAnsi" w:cstheme="minorBidi"/>
          <w:lang w:val="es-ES"/>
        </w:rPr>
        <w:t xml:space="preserve"> </w:t>
      </w:r>
      <w:r w:rsidRPr="2D29A371">
        <w:rPr>
          <w:rFonts w:asciiTheme="minorHAnsi" w:hAnsiTheme="minorHAnsi" w:cstheme="minorBidi"/>
          <w:lang w:val="es-ES"/>
        </w:rPr>
        <w:t>en uso de la voz</w:t>
      </w:r>
      <w:r w:rsidR="000D776C" w:rsidRPr="2D29A371">
        <w:rPr>
          <w:rFonts w:asciiTheme="minorHAnsi" w:hAnsiTheme="minorHAnsi" w:cstheme="minorBidi"/>
          <w:lang w:val="es-ES"/>
        </w:rPr>
        <w:t>, comentó que los proyectos que trabaja son en conjunto con los maestros Vicente Viveros y Neyra Godoy</w:t>
      </w:r>
      <w:r w:rsidR="00283D5C" w:rsidRPr="2D29A371">
        <w:rPr>
          <w:rFonts w:asciiTheme="minorHAnsi" w:hAnsiTheme="minorHAnsi" w:cstheme="minorBidi"/>
          <w:lang w:val="es-ES"/>
        </w:rPr>
        <w:t xml:space="preserve">, de los cuales ya dieron cuenta de ellos, </w:t>
      </w:r>
      <w:r w:rsidR="00484D65" w:rsidRPr="2D29A371">
        <w:rPr>
          <w:rFonts w:asciiTheme="minorHAnsi" w:hAnsiTheme="minorHAnsi" w:cstheme="minorBidi"/>
          <w:lang w:val="es-ES"/>
        </w:rPr>
        <w:t xml:space="preserve">aunando a lo comentado por </w:t>
      </w:r>
      <w:r w:rsidR="003B363A" w:rsidRPr="2D29A371">
        <w:rPr>
          <w:rFonts w:asciiTheme="minorHAnsi" w:hAnsiTheme="minorHAnsi" w:cstheme="minorBidi"/>
          <w:lang w:val="es-ES"/>
        </w:rPr>
        <w:t xml:space="preserve">el maestro </w:t>
      </w:r>
      <w:r w:rsidR="00484D65" w:rsidRPr="2D29A371">
        <w:rPr>
          <w:rFonts w:asciiTheme="minorHAnsi" w:hAnsiTheme="minorHAnsi" w:cstheme="minorBidi"/>
          <w:lang w:val="es-ES"/>
        </w:rPr>
        <w:t xml:space="preserve">Vicente, comentó sobre la reunión de trabajo que se tuvo con personal de </w:t>
      </w:r>
      <w:r w:rsidR="009F28DD" w:rsidRPr="2D29A371">
        <w:rPr>
          <w:rFonts w:asciiTheme="minorHAnsi" w:hAnsiTheme="minorHAnsi" w:cstheme="minorBidi"/>
          <w:lang w:val="es-ES"/>
        </w:rPr>
        <w:t xml:space="preserve">la Coordinación de Crecimiento y </w:t>
      </w:r>
      <w:r w:rsidR="00CF6F37" w:rsidRPr="2D29A371">
        <w:rPr>
          <w:rFonts w:asciiTheme="minorHAnsi" w:hAnsiTheme="minorHAnsi" w:cstheme="minorBidi"/>
          <w:lang w:val="es-ES"/>
        </w:rPr>
        <w:t>Desarrollo Económico, para</w:t>
      </w:r>
      <w:r w:rsidR="00C7056F" w:rsidRPr="2D29A371">
        <w:rPr>
          <w:rFonts w:asciiTheme="minorHAnsi" w:hAnsiTheme="minorHAnsi" w:cstheme="minorBidi"/>
          <w:lang w:val="es-ES"/>
        </w:rPr>
        <w:t xml:space="preserve"> poner en consideración un evento de Mejora Regulatoria</w:t>
      </w:r>
      <w:r w:rsidR="00ED0769" w:rsidRPr="2D29A371">
        <w:rPr>
          <w:rFonts w:asciiTheme="minorHAnsi" w:hAnsiTheme="minorHAnsi" w:cstheme="minorBidi"/>
          <w:lang w:val="es-ES"/>
        </w:rPr>
        <w:t>,</w:t>
      </w:r>
      <w:r w:rsidR="00DE5584" w:rsidRPr="2D29A371">
        <w:rPr>
          <w:rFonts w:asciiTheme="minorHAnsi" w:hAnsiTheme="minorHAnsi" w:cstheme="minorBidi"/>
          <w:lang w:val="es-ES"/>
        </w:rPr>
        <w:t xml:space="preserve"> por lo que,</w:t>
      </w:r>
      <w:r w:rsidR="00ED0769" w:rsidRPr="2D29A371">
        <w:rPr>
          <w:rFonts w:asciiTheme="minorHAnsi" w:hAnsiTheme="minorHAnsi" w:cstheme="minorBidi"/>
          <w:lang w:val="es-ES"/>
        </w:rPr>
        <w:t xml:space="preserve"> ellos ya </w:t>
      </w:r>
      <w:r w:rsidR="00DE5584" w:rsidRPr="2D29A371">
        <w:rPr>
          <w:rFonts w:asciiTheme="minorHAnsi" w:hAnsiTheme="minorHAnsi" w:cstheme="minorBidi"/>
          <w:lang w:val="es-ES"/>
        </w:rPr>
        <w:t>están</w:t>
      </w:r>
      <w:r w:rsidR="00ED0769" w:rsidRPr="2D29A371">
        <w:rPr>
          <w:rFonts w:asciiTheme="minorHAnsi" w:hAnsiTheme="minorHAnsi" w:cstheme="minorBidi"/>
          <w:lang w:val="es-ES"/>
        </w:rPr>
        <w:t xml:space="preserve"> trabajando sobre este evento </w:t>
      </w:r>
      <w:r w:rsidR="00AA295E" w:rsidRPr="2D29A371">
        <w:rPr>
          <w:rFonts w:asciiTheme="minorHAnsi" w:hAnsiTheme="minorHAnsi" w:cstheme="minorBidi"/>
          <w:lang w:val="es-ES"/>
        </w:rPr>
        <w:t>que ellos lo proponen de talla internacional</w:t>
      </w:r>
      <w:r w:rsidR="00DE5584" w:rsidRPr="2D29A371">
        <w:rPr>
          <w:rFonts w:asciiTheme="minorHAnsi" w:hAnsiTheme="minorHAnsi" w:cstheme="minorBidi"/>
          <w:lang w:val="es-ES"/>
        </w:rPr>
        <w:t xml:space="preserve">, </w:t>
      </w:r>
      <w:r w:rsidR="00DB46DE" w:rsidRPr="2D29A371">
        <w:rPr>
          <w:rFonts w:asciiTheme="minorHAnsi" w:hAnsiTheme="minorHAnsi" w:cstheme="minorBidi"/>
          <w:lang w:val="es-ES"/>
        </w:rPr>
        <w:t>porque</w:t>
      </w:r>
      <w:r w:rsidR="00DE5584" w:rsidRPr="2D29A371">
        <w:rPr>
          <w:rFonts w:asciiTheme="minorHAnsi" w:hAnsiTheme="minorHAnsi" w:cstheme="minorBidi"/>
          <w:lang w:val="es-ES"/>
        </w:rPr>
        <w:t xml:space="preserve"> se </w:t>
      </w:r>
      <w:r w:rsidR="00DB46DE" w:rsidRPr="2D29A371">
        <w:rPr>
          <w:rFonts w:asciiTheme="minorHAnsi" w:hAnsiTheme="minorHAnsi" w:cstheme="minorBidi"/>
          <w:lang w:val="es-ES"/>
        </w:rPr>
        <w:t>sumó</w:t>
      </w:r>
      <w:r w:rsidR="00DE5584" w:rsidRPr="2D29A371">
        <w:rPr>
          <w:rFonts w:asciiTheme="minorHAnsi" w:hAnsiTheme="minorHAnsi" w:cstheme="minorBidi"/>
          <w:lang w:val="es-ES"/>
        </w:rPr>
        <w:t xml:space="preserve"> a</w:t>
      </w:r>
      <w:r w:rsidR="00A55783" w:rsidRPr="2D29A371">
        <w:rPr>
          <w:rFonts w:asciiTheme="minorHAnsi" w:hAnsiTheme="minorHAnsi" w:cstheme="minorBidi"/>
          <w:lang w:val="es-ES"/>
        </w:rPr>
        <w:t xml:space="preserve">l agradecimiento que se hace al ingeniero Xavier Orendain por su apertura </w:t>
      </w:r>
      <w:r w:rsidR="001273E3" w:rsidRPr="2D29A371">
        <w:rPr>
          <w:rFonts w:asciiTheme="minorHAnsi" w:hAnsiTheme="minorHAnsi" w:cstheme="minorBidi"/>
          <w:lang w:val="es-ES"/>
        </w:rPr>
        <w:t>y muestras para poder trabajar en conjunto en este evento internacional</w:t>
      </w:r>
      <w:r w:rsidR="003B363A" w:rsidRPr="2D29A371">
        <w:rPr>
          <w:rFonts w:asciiTheme="minorHAnsi" w:hAnsiTheme="minorHAnsi" w:cstheme="minorBidi"/>
          <w:lang w:val="es-ES"/>
        </w:rPr>
        <w:t>. Respecto a lo propuesto por la</w:t>
      </w:r>
      <w:r w:rsidR="7E593701" w:rsidRPr="2D29A371">
        <w:rPr>
          <w:rFonts w:asciiTheme="minorHAnsi" w:hAnsiTheme="minorHAnsi" w:cstheme="minorBidi"/>
          <w:lang w:val="es-ES"/>
        </w:rPr>
        <w:t xml:space="preserve"> licenciada</w:t>
      </w:r>
      <w:r w:rsidR="003B363A" w:rsidRPr="2D29A371">
        <w:rPr>
          <w:rFonts w:asciiTheme="minorHAnsi" w:hAnsiTheme="minorHAnsi" w:cstheme="minorBidi"/>
          <w:lang w:val="es-ES"/>
        </w:rPr>
        <w:t xml:space="preserve"> Neyra, manifestó que se suma a </w:t>
      </w:r>
      <w:r w:rsidR="009D2D0C" w:rsidRPr="2D29A371">
        <w:rPr>
          <w:rFonts w:asciiTheme="minorHAnsi" w:hAnsiTheme="minorHAnsi" w:cstheme="minorBidi"/>
          <w:lang w:val="es-ES"/>
        </w:rPr>
        <w:t xml:space="preserve">la solicitud de mandar el recordatorio </w:t>
      </w:r>
      <w:r w:rsidR="00D83FC2" w:rsidRPr="2D29A371">
        <w:rPr>
          <w:rFonts w:asciiTheme="minorHAnsi" w:hAnsiTheme="minorHAnsi" w:cstheme="minorBidi"/>
          <w:lang w:val="es-ES"/>
        </w:rPr>
        <w:t>a los municipios que faltan</w:t>
      </w:r>
      <w:r w:rsidR="00520DFD" w:rsidRPr="2D29A371">
        <w:rPr>
          <w:rFonts w:asciiTheme="minorHAnsi" w:hAnsiTheme="minorHAnsi" w:cstheme="minorBidi"/>
          <w:lang w:val="es-ES"/>
        </w:rPr>
        <w:t xml:space="preserve">. </w:t>
      </w:r>
      <w:r w:rsidR="00EE03F7" w:rsidRPr="2D29A371">
        <w:rPr>
          <w:rFonts w:asciiTheme="minorHAnsi" w:hAnsiTheme="minorHAnsi" w:cstheme="minorBidi"/>
          <w:lang w:val="es-ES"/>
        </w:rPr>
        <w:t>Asimismo,</w:t>
      </w:r>
      <w:r w:rsidR="00520DFD" w:rsidRPr="2D29A371">
        <w:rPr>
          <w:rFonts w:asciiTheme="minorHAnsi" w:hAnsiTheme="minorHAnsi" w:cstheme="minorBidi"/>
          <w:lang w:val="es-ES"/>
        </w:rPr>
        <w:t xml:space="preserve"> señalo que ha estado en reuniones con ambos compañeros para la realización del Diplomado </w:t>
      </w:r>
      <w:r w:rsidR="006B53BD" w:rsidRPr="2D29A371">
        <w:rPr>
          <w:rFonts w:asciiTheme="minorHAnsi" w:hAnsiTheme="minorHAnsi" w:cstheme="minorBidi"/>
          <w:lang w:val="es-ES"/>
        </w:rPr>
        <w:t xml:space="preserve">con el Centro Universitario del Norte de la Universidad de Guadalajara </w:t>
      </w:r>
      <w:r w:rsidR="00062776" w:rsidRPr="2D29A371">
        <w:rPr>
          <w:rFonts w:asciiTheme="minorHAnsi" w:hAnsiTheme="minorHAnsi" w:cstheme="minorBidi"/>
          <w:lang w:val="es-ES"/>
        </w:rPr>
        <w:t>y,</w:t>
      </w:r>
      <w:r w:rsidR="00EE39F7" w:rsidRPr="2D29A371">
        <w:rPr>
          <w:rFonts w:asciiTheme="minorHAnsi" w:hAnsiTheme="minorHAnsi" w:cstheme="minorBidi"/>
          <w:lang w:val="es-ES"/>
        </w:rPr>
        <w:t xml:space="preserve"> por último, hizo la mención de que, se continúan con actualización de </w:t>
      </w:r>
      <w:r w:rsidR="00827CDF" w:rsidRPr="2D29A371">
        <w:rPr>
          <w:rFonts w:asciiTheme="minorHAnsi" w:hAnsiTheme="minorHAnsi" w:cstheme="minorBidi"/>
          <w:lang w:val="es-ES"/>
        </w:rPr>
        <w:t xml:space="preserve">los avisos de privacidad, que muy amablemente el personal de apoyo del CPS, así como de la Secretaría Ejecutiva </w:t>
      </w:r>
      <w:r w:rsidR="00C62CCF" w:rsidRPr="2D29A371">
        <w:rPr>
          <w:rFonts w:asciiTheme="minorHAnsi" w:hAnsiTheme="minorHAnsi" w:cstheme="minorBidi"/>
          <w:lang w:val="es-ES"/>
        </w:rPr>
        <w:t xml:space="preserve">están trabajando. </w:t>
      </w:r>
    </w:p>
    <w:p w14:paraId="4FB2E745" w14:textId="77777777" w:rsidR="00BC3C2D" w:rsidRDefault="00BC3C2D" w:rsidP="002E0AD4">
      <w:pPr>
        <w:pStyle w:val="Normal1"/>
        <w:jc w:val="both"/>
        <w:rPr>
          <w:rFonts w:asciiTheme="minorHAnsi" w:hAnsiTheme="minorHAnsi" w:cstheme="minorHAnsi"/>
          <w:lang w:val="es-ES_tradnl"/>
        </w:rPr>
      </w:pPr>
    </w:p>
    <w:p w14:paraId="73B77BAF" w14:textId="29929038" w:rsidR="00B24341" w:rsidRDefault="002621B7" w:rsidP="2D29A371">
      <w:pPr>
        <w:pStyle w:val="Normal1"/>
        <w:jc w:val="both"/>
        <w:rPr>
          <w:rFonts w:asciiTheme="minorHAnsi" w:hAnsiTheme="minorHAnsi" w:cstheme="minorBidi"/>
          <w:lang w:val="es-ES"/>
        </w:rPr>
      </w:pPr>
      <w:r w:rsidRPr="2D29A371">
        <w:rPr>
          <w:rFonts w:asciiTheme="minorHAnsi" w:hAnsiTheme="minorHAnsi" w:cstheme="minorBidi"/>
          <w:lang w:val="es-ES"/>
        </w:rPr>
        <w:t xml:space="preserve"> </w:t>
      </w:r>
      <w:r w:rsidR="009F28C8" w:rsidRPr="2D29A371">
        <w:rPr>
          <w:rFonts w:asciiTheme="minorHAnsi" w:hAnsiTheme="minorHAnsi" w:cstheme="minorBidi"/>
          <w:lang w:val="es-ES"/>
        </w:rPr>
        <w:t>Antes de pasar el siguiente punto del orden del día, la Presidenta pu</w:t>
      </w:r>
      <w:r w:rsidR="00642926" w:rsidRPr="2D29A371">
        <w:rPr>
          <w:rFonts w:asciiTheme="minorHAnsi" w:hAnsiTheme="minorHAnsi" w:cstheme="minorBidi"/>
          <w:lang w:val="es-ES"/>
        </w:rPr>
        <w:t>so a votación la</w:t>
      </w:r>
      <w:r w:rsidR="009F28C8" w:rsidRPr="2D29A371">
        <w:rPr>
          <w:rFonts w:asciiTheme="minorHAnsi" w:hAnsiTheme="minorHAnsi" w:cstheme="minorBidi"/>
          <w:lang w:val="es-ES"/>
        </w:rPr>
        <w:t xml:space="preserve"> propuesta</w:t>
      </w:r>
      <w:r w:rsidR="00354189" w:rsidRPr="2D29A371">
        <w:rPr>
          <w:rFonts w:asciiTheme="minorHAnsi" w:hAnsiTheme="minorHAnsi" w:cstheme="minorBidi"/>
          <w:lang w:val="es-ES"/>
        </w:rPr>
        <w:t xml:space="preserve"> por</w:t>
      </w:r>
      <w:r w:rsidR="009F28C8" w:rsidRPr="2D29A371">
        <w:rPr>
          <w:rFonts w:asciiTheme="minorHAnsi" w:hAnsiTheme="minorHAnsi" w:cstheme="minorBidi"/>
          <w:lang w:val="es-ES"/>
        </w:rPr>
        <w:t xml:space="preserve"> la </w:t>
      </w:r>
      <w:r w:rsidR="6DE53491" w:rsidRPr="2D29A371">
        <w:rPr>
          <w:rFonts w:asciiTheme="minorHAnsi" w:hAnsiTheme="minorHAnsi" w:cstheme="minorBidi"/>
          <w:lang w:val="es-ES"/>
        </w:rPr>
        <w:t>licenciada</w:t>
      </w:r>
      <w:r w:rsidR="009F28C8" w:rsidRPr="2D29A371">
        <w:rPr>
          <w:rFonts w:asciiTheme="minorHAnsi" w:hAnsiTheme="minorHAnsi" w:cstheme="minorBidi"/>
          <w:lang w:val="es-ES"/>
        </w:rPr>
        <w:t xml:space="preserve"> Neyra</w:t>
      </w:r>
      <w:r w:rsidR="00D559AA" w:rsidRPr="2D29A371">
        <w:rPr>
          <w:rFonts w:asciiTheme="minorHAnsi" w:hAnsiTheme="minorHAnsi" w:cstheme="minorBidi"/>
          <w:lang w:val="es-ES"/>
        </w:rPr>
        <w:t xml:space="preserve">, </w:t>
      </w:r>
      <w:r w:rsidR="00642926" w:rsidRPr="2D29A371">
        <w:rPr>
          <w:rFonts w:asciiTheme="minorHAnsi" w:hAnsiTheme="minorHAnsi" w:cstheme="minorBidi"/>
          <w:lang w:val="es-ES"/>
        </w:rPr>
        <w:t xml:space="preserve">la cual </w:t>
      </w:r>
      <w:r w:rsidR="00D559AA" w:rsidRPr="2D29A371">
        <w:rPr>
          <w:rFonts w:asciiTheme="minorHAnsi" w:hAnsiTheme="minorHAnsi" w:cstheme="minorBidi"/>
          <w:lang w:val="es-ES"/>
        </w:rPr>
        <w:t xml:space="preserve">verso en </w:t>
      </w:r>
      <w:r w:rsidR="00B24341" w:rsidRPr="2D29A371">
        <w:rPr>
          <w:rFonts w:asciiTheme="minorHAnsi" w:hAnsiTheme="minorHAnsi" w:cstheme="minorBidi"/>
        </w:rPr>
        <w:t>que la doctora Nancy García Vázquez, en su calidad de Presidenta del CPS, solicite a la Secretaría Ejecutiva del Sistema Estatal Anticorrupción de Jalisco, integrar dos acciones que se suman al fortalecimiento de la Agenda de los SMA: - La primera acción consiste en realizar un segundo exhorto a los municipios que aún no se han pronunciado respecto de la "Recomendación a los Municipios y al Congreso del Estado de Jalisco para la instalación y funcionamiento de los Sistemas Municipales Anticorrupción"</w:t>
      </w:r>
      <w:r w:rsidR="4D37A72A" w:rsidRPr="2D29A371">
        <w:rPr>
          <w:rFonts w:asciiTheme="minorHAnsi" w:hAnsiTheme="minorHAnsi" w:cstheme="minorBidi"/>
        </w:rPr>
        <w:t>.</w:t>
      </w:r>
      <w:r w:rsidR="00B24341" w:rsidRPr="2D29A371">
        <w:rPr>
          <w:rFonts w:asciiTheme="minorHAnsi" w:hAnsiTheme="minorHAnsi" w:cstheme="minorBidi"/>
        </w:rPr>
        <w:t xml:space="preserve"> La segunda acción consiste en que se haga llegar al Consejo Estatal de Participación Ciudadana, la "Recomendación a los Municipios y al Congreso del Estado de Jalisco para la instalación y funcionamiento de los Sistemas Municipales Anticorrupción", emitida por el Comité Coordinador. Lo anterior con el propósito de fortalecer la difusión de dicha recomendación, a través de los Consejos Municipales de Participación Ciudadana.</w:t>
      </w:r>
      <w:r w:rsidR="00B24341" w:rsidRPr="2D29A371">
        <w:rPr>
          <w:rFonts w:asciiTheme="minorHAnsi" w:hAnsiTheme="minorHAnsi" w:cstheme="minorBidi"/>
          <w:lang w:val="es-ES"/>
        </w:rPr>
        <w:t xml:space="preserve"> </w:t>
      </w:r>
    </w:p>
    <w:p w14:paraId="35F12DD8" w14:textId="0959DC03" w:rsidR="00534859" w:rsidRDefault="000A3A1B" w:rsidP="002E0AD4">
      <w:pPr>
        <w:pStyle w:val="Normal1"/>
        <w:jc w:val="both"/>
        <w:rPr>
          <w:rFonts w:asciiTheme="minorHAnsi" w:hAnsiTheme="minorHAnsi" w:cstheme="minorHAnsi"/>
          <w:lang w:val="es-ES_tradnl"/>
        </w:rPr>
      </w:pPr>
      <w:r>
        <w:rPr>
          <w:rFonts w:asciiTheme="minorHAnsi" w:hAnsiTheme="minorHAnsi" w:cstheme="minorHAnsi"/>
          <w:lang w:val="es-ES_tradnl"/>
        </w:rPr>
        <w:lastRenderedPageBreak/>
        <w:t>Por lo que</w:t>
      </w:r>
      <w:r w:rsidR="00B24341">
        <w:rPr>
          <w:rFonts w:asciiTheme="minorHAnsi" w:hAnsiTheme="minorHAnsi" w:cstheme="minorHAnsi"/>
          <w:lang w:val="es-ES_tradnl"/>
        </w:rPr>
        <w:t xml:space="preserve">, dicho Acuerdo se aprobó a través </w:t>
      </w:r>
      <w:r>
        <w:rPr>
          <w:rFonts w:asciiTheme="minorHAnsi" w:hAnsiTheme="minorHAnsi" w:cstheme="minorHAnsi"/>
          <w:lang w:val="es-ES_tradnl"/>
        </w:rPr>
        <w:t xml:space="preserve">votación </w:t>
      </w:r>
      <w:r w:rsidR="00B01282">
        <w:rPr>
          <w:rFonts w:asciiTheme="minorHAnsi" w:hAnsiTheme="minorHAnsi" w:cstheme="minorHAnsi"/>
          <w:lang w:val="es-ES_tradnl"/>
        </w:rPr>
        <w:t xml:space="preserve">económica </w:t>
      </w:r>
      <w:r w:rsidR="00B24341">
        <w:rPr>
          <w:rFonts w:asciiTheme="minorHAnsi" w:hAnsiTheme="minorHAnsi" w:cstheme="minorHAnsi"/>
          <w:lang w:val="es-ES_tradnl"/>
        </w:rPr>
        <w:t>de las y los integrantes del CPS</w:t>
      </w:r>
      <w:r w:rsidR="0061711D">
        <w:rPr>
          <w:rFonts w:asciiTheme="minorHAnsi" w:hAnsiTheme="minorHAnsi" w:cstheme="minorHAnsi"/>
          <w:lang w:val="es-ES_tradnl"/>
        </w:rPr>
        <w:t xml:space="preserve">, sin que existiera alguna observación o comentario, se paso al siguiente punto del orden del día. </w:t>
      </w:r>
    </w:p>
    <w:p w14:paraId="6ECE828F" w14:textId="77777777" w:rsidR="006D32E7" w:rsidRPr="00B83C50" w:rsidRDefault="006D32E7" w:rsidP="0063482D">
      <w:pPr>
        <w:pStyle w:val="Normal1"/>
        <w:jc w:val="both"/>
        <w:rPr>
          <w:rFonts w:asciiTheme="minorHAnsi" w:hAnsiTheme="minorHAnsi" w:cstheme="minorHAnsi"/>
          <w:shd w:val="clear" w:color="auto" w:fill="FFFFFF"/>
        </w:rPr>
      </w:pPr>
    </w:p>
    <w:p w14:paraId="7794439C" w14:textId="26C1AE17" w:rsidR="00D83E45" w:rsidRPr="00B83C50" w:rsidRDefault="00DD3BFE" w:rsidP="00E66423">
      <w:pPr>
        <w:ind w:right="49"/>
        <w:jc w:val="both"/>
        <w:rPr>
          <w:rFonts w:asciiTheme="minorHAnsi" w:eastAsia="Times New Roman" w:hAnsiTheme="minorHAnsi" w:cstheme="minorHAnsi"/>
          <w:b/>
          <w:smallCaps/>
          <w:snapToGrid w:val="0"/>
          <w:lang w:val="es-ES_tradnl" w:eastAsia="es-ES"/>
        </w:rPr>
      </w:pPr>
      <w:r w:rsidRPr="00B83C50">
        <w:rPr>
          <w:rFonts w:asciiTheme="minorHAnsi" w:eastAsia="Times New Roman" w:hAnsiTheme="minorHAnsi" w:cstheme="minorHAnsi"/>
          <w:b/>
          <w:snapToGrid w:val="0"/>
          <w:lang w:val="es-ES_tradnl" w:eastAsia="es-ES"/>
        </w:rPr>
        <w:t>VII</w:t>
      </w:r>
      <w:r w:rsidR="003015AB">
        <w:rPr>
          <w:rFonts w:asciiTheme="minorHAnsi" w:eastAsia="Times New Roman" w:hAnsiTheme="minorHAnsi" w:cstheme="minorHAnsi"/>
          <w:b/>
          <w:snapToGrid w:val="0"/>
          <w:lang w:val="es-ES_tradnl" w:eastAsia="es-ES"/>
        </w:rPr>
        <w:t>I</w:t>
      </w:r>
      <w:r w:rsidRPr="00B83C50">
        <w:rPr>
          <w:rFonts w:asciiTheme="minorHAnsi" w:eastAsia="Times New Roman" w:hAnsiTheme="minorHAnsi" w:cstheme="minorHAnsi"/>
          <w:b/>
          <w:snapToGrid w:val="0"/>
          <w:lang w:val="es-ES_tradnl" w:eastAsia="es-ES"/>
        </w:rPr>
        <w:t xml:space="preserve">. </w:t>
      </w:r>
      <w:r w:rsidR="00E66423">
        <w:rPr>
          <w:rFonts w:asciiTheme="minorHAnsi" w:eastAsia="Times New Roman" w:hAnsiTheme="minorHAnsi" w:cstheme="minorHAnsi"/>
          <w:b/>
          <w:smallCaps/>
          <w:snapToGrid w:val="0"/>
          <w:lang w:eastAsia="es-ES"/>
        </w:rPr>
        <w:t>Asuntos varios.</w:t>
      </w:r>
    </w:p>
    <w:p w14:paraId="360829AB" w14:textId="77777777" w:rsidR="00D83E45" w:rsidRPr="00B83C50" w:rsidRDefault="00D83E45" w:rsidP="002E0AD4">
      <w:pPr>
        <w:ind w:right="49"/>
        <w:jc w:val="both"/>
        <w:rPr>
          <w:rFonts w:asciiTheme="minorHAnsi" w:eastAsia="Times New Roman" w:hAnsiTheme="minorHAnsi" w:cstheme="minorHAnsi"/>
          <w:b/>
          <w:smallCaps/>
          <w:snapToGrid w:val="0"/>
          <w:lang w:val="es-ES_tradnl" w:eastAsia="es-ES"/>
        </w:rPr>
      </w:pPr>
    </w:p>
    <w:p w14:paraId="18B4B6C4" w14:textId="09DBBF04" w:rsidR="00DE3D23" w:rsidRDefault="006F6167" w:rsidP="2D29A371">
      <w:pPr>
        <w:ind w:right="-284"/>
        <w:jc w:val="both"/>
        <w:rPr>
          <w:rFonts w:asciiTheme="minorHAnsi" w:hAnsiTheme="minorHAnsi" w:cstheme="minorBidi"/>
          <w:lang w:val="es-ES"/>
        </w:rPr>
      </w:pPr>
      <w:r w:rsidRPr="2D29A371">
        <w:rPr>
          <w:rFonts w:asciiTheme="minorHAnsi" w:hAnsiTheme="minorHAnsi" w:cstheme="minorBidi"/>
        </w:rPr>
        <w:t xml:space="preserve">Respecto a </w:t>
      </w:r>
      <w:r w:rsidR="00D83E45" w:rsidRPr="2D29A371">
        <w:rPr>
          <w:rFonts w:asciiTheme="minorHAnsi" w:hAnsiTheme="minorHAnsi" w:cstheme="minorBidi"/>
        </w:rPr>
        <w:t xml:space="preserve">este punto del orden del día, la </w:t>
      </w:r>
      <w:r w:rsidRPr="2D29A371">
        <w:rPr>
          <w:rFonts w:asciiTheme="minorHAnsi" w:hAnsiTheme="minorHAnsi" w:cstheme="minorBidi"/>
        </w:rPr>
        <w:t>Pr</w:t>
      </w:r>
      <w:r w:rsidR="00D83E45" w:rsidRPr="2D29A371">
        <w:rPr>
          <w:rFonts w:asciiTheme="minorHAnsi" w:hAnsiTheme="minorHAnsi" w:cstheme="minorBidi"/>
        </w:rPr>
        <w:t xml:space="preserve">esidenta </w:t>
      </w:r>
      <w:r w:rsidR="007B5450" w:rsidRPr="2D29A371">
        <w:rPr>
          <w:rFonts w:asciiTheme="minorHAnsi" w:hAnsiTheme="minorHAnsi" w:cstheme="minorBidi"/>
        </w:rPr>
        <w:t>coment</w:t>
      </w:r>
      <w:r w:rsidRPr="2D29A371">
        <w:rPr>
          <w:rFonts w:asciiTheme="minorHAnsi" w:hAnsiTheme="minorHAnsi" w:cstheme="minorBidi"/>
        </w:rPr>
        <w:t>ó</w:t>
      </w:r>
      <w:r w:rsidR="007B5450" w:rsidRPr="2D29A371">
        <w:rPr>
          <w:rFonts w:asciiTheme="minorHAnsi" w:hAnsiTheme="minorHAnsi" w:cstheme="minorBidi"/>
        </w:rPr>
        <w:t xml:space="preserve"> que se recibió el oficio</w:t>
      </w:r>
      <w:r w:rsidR="00413612" w:rsidRPr="2D29A371">
        <w:rPr>
          <w:rFonts w:asciiTheme="minorHAnsi" w:hAnsiTheme="minorHAnsi" w:cstheme="minorBidi"/>
        </w:rPr>
        <w:t xml:space="preserve"> </w:t>
      </w:r>
      <w:r w:rsidR="00413612" w:rsidRPr="2D29A371">
        <w:rPr>
          <w:rFonts w:asciiTheme="minorHAnsi" w:hAnsiTheme="minorHAnsi" w:cstheme="minorBidi"/>
          <w:lang w:val="es-ES"/>
        </w:rPr>
        <w:t>PM7206/2023</w:t>
      </w:r>
      <w:r w:rsidR="00404948" w:rsidRPr="2D29A371">
        <w:rPr>
          <w:rFonts w:asciiTheme="minorHAnsi" w:hAnsiTheme="minorHAnsi" w:cstheme="minorBidi"/>
          <w:lang w:val="es-ES"/>
        </w:rPr>
        <w:t xml:space="preserve">, signado por el maestro </w:t>
      </w:r>
      <w:r w:rsidR="008654D9" w:rsidRPr="2D29A371">
        <w:rPr>
          <w:rFonts w:asciiTheme="minorHAnsi" w:hAnsiTheme="minorHAnsi" w:cstheme="minorBidi"/>
          <w:lang w:val="es-ES"/>
        </w:rPr>
        <w:t xml:space="preserve">en derecho Miguel Ángel </w:t>
      </w:r>
      <w:r w:rsidR="006209E9" w:rsidRPr="2D29A371">
        <w:rPr>
          <w:rFonts w:asciiTheme="minorHAnsi" w:hAnsiTheme="minorHAnsi" w:cstheme="minorBidi"/>
          <w:lang w:val="es-ES"/>
        </w:rPr>
        <w:t>Ibarra Flores</w:t>
      </w:r>
      <w:r w:rsidR="00EA4718" w:rsidRPr="2D29A371">
        <w:rPr>
          <w:rFonts w:asciiTheme="minorHAnsi" w:hAnsiTheme="minorHAnsi" w:cstheme="minorBidi"/>
          <w:lang w:val="es-ES"/>
        </w:rPr>
        <w:t xml:space="preserve">, Presidente Municipal de Cocula, Jalisco, mediante el cual solicitó </w:t>
      </w:r>
      <w:r w:rsidR="00425CFA" w:rsidRPr="2D29A371">
        <w:rPr>
          <w:rFonts w:asciiTheme="minorHAnsi" w:hAnsiTheme="minorHAnsi" w:cstheme="minorBidi"/>
          <w:lang w:val="es-ES"/>
        </w:rPr>
        <w:t xml:space="preserve">colaboración para participar </w:t>
      </w:r>
      <w:r w:rsidR="0077672D" w:rsidRPr="2D29A371">
        <w:rPr>
          <w:rFonts w:asciiTheme="minorHAnsi" w:hAnsiTheme="minorHAnsi" w:cstheme="minorBidi"/>
          <w:lang w:val="es-ES"/>
        </w:rPr>
        <w:t>en la evaluación de los aspirantes que estarán participando en la convocatoria de elección del Titular del Órgano Interno de Control de dicho municipio</w:t>
      </w:r>
      <w:r w:rsidR="00F67412" w:rsidRPr="2D29A371">
        <w:rPr>
          <w:rFonts w:asciiTheme="minorHAnsi" w:hAnsiTheme="minorHAnsi" w:cstheme="minorBidi"/>
          <w:lang w:val="es-ES"/>
        </w:rPr>
        <w:t xml:space="preserve">, por lo que, para ampliar </w:t>
      </w:r>
      <w:r w:rsidR="003A4526" w:rsidRPr="2D29A371">
        <w:rPr>
          <w:rFonts w:asciiTheme="minorHAnsi" w:hAnsiTheme="minorHAnsi" w:cstheme="minorBidi"/>
          <w:lang w:val="es-ES"/>
        </w:rPr>
        <w:t>la petición</w:t>
      </w:r>
      <w:r w:rsidR="00F67412" w:rsidRPr="2D29A371">
        <w:rPr>
          <w:rFonts w:asciiTheme="minorHAnsi" w:hAnsiTheme="minorHAnsi" w:cstheme="minorBidi"/>
          <w:lang w:val="es-ES"/>
        </w:rPr>
        <w:t xml:space="preserve">, le cedió el uso de la voz a la </w:t>
      </w:r>
      <w:r w:rsidR="2E00E2B7" w:rsidRPr="2D29A371">
        <w:rPr>
          <w:rFonts w:asciiTheme="minorHAnsi" w:hAnsiTheme="minorHAnsi" w:cstheme="minorBidi"/>
          <w:lang w:val="es-ES"/>
        </w:rPr>
        <w:t>licenciada</w:t>
      </w:r>
      <w:r w:rsidR="00F67412" w:rsidRPr="2D29A371">
        <w:rPr>
          <w:rFonts w:asciiTheme="minorHAnsi" w:hAnsiTheme="minorHAnsi" w:cstheme="minorBidi"/>
          <w:lang w:val="es-ES"/>
        </w:rPr>
        <w:t xml:space="preserve"> Neyra. </w:t>
      </w:r>
    </w:p>
    <w:p w14:paraId="4BA1CB38" w14:textId="18FE0534" w:rsidR="003A4526" w:rsidRDefault="003A4526" w:rsidP="007B5450">
      <w:pPr>
        <w:ind w:right="-284"/>
        <w:jc w:val="both"/>
        <w:rPr>
          <w:rFonts w:asciiTheme="minorHAnsi" w:hAnsiTheme="minorHAnsi" w:cstheme="minorHAnsi"/>
          <w:lang w:val="es-ES"/>
        </w:rPr>
      </w:pPr>
    </w:p>
    <w:p w14:paraId="440DBD9C" w14:textId="7AD45391" w:rsidR="00B7155C" w:rsidRDefault="003A4526" w:rsidP="2D29A371">
      <w:pPr>
        <w:ind w:right="-284"/>
        <w:jc w:val="both"/>
        <w:rPr>
          <w:rFonts w:asciiTheme="minorHAnsi" w:hAnsiTheme="minorHAnsi" w:cstheme="minorBidi"/>
          <w:lang w:val="es-ES"/>
        </w:rPr>
      </w:pPr>
      <w:r w:rsidRPr="2D29A371">
        <w:rPr>
          <w:rFonts w:asciiTheme="minorHAnsi" w:hAnsiTheme="minorHAnsi" w:cstheme="minorBidi"/>
          <w:lang w:val="es-ES"/>
        </w:rPr>
        <w:t xml:space="preserve">En uso de la voz, la </w:t>
      </w:r>
      <w:r w:rsidR="119A2425" w:rsidRPr="2D29A371">
        <w:rPr>
          <w:rFonts w:asciiTheme="minorHAnsi" w:hAnsiTheme="minorHAnsi" w:cstheme="minorBidi"/>
          <w:lang w:val="es-ES"/>
        </w:rPr>
        <w:t>licenciada</w:t>
      </w:r>
      <w:r w:rsidRPr="2D29A371">
        <w:rPr>
          <w:rFonts w:asciiTheme="minorHAnsi" w:hAnsiTheme="minorHAnsi" w:cstheme="minorBidi"/>
          <w:lang w:val="es-ES"/>
        </w:rPr>
        <w:t xml:space="preserve"> Neyra, </w:t>
      </w:r>
      <w:r w:rsidR="004F5135" w:rsidRPr="2D29A371">
        <w:rPr>
          <w:rFonts w:asciiTheme="minorHAnsi" w:hAnsiTheme="minorHAnsi" w:cstheme="minorBidi"/>
          <w:lang w:val="es-ES"/>
        </w:rPr>
        <w:t xml:space="preserve">refirió que, </w:t>
      </w:r>
      <w:r w:rsidR="002A2C54" w:rsidRPr="2D29A371">
        <w:rPr>
          <w:rFonts w:asciiTheme="minorHAnsi" w:hAnsiTheme="minorHAnsi" w:cstheme="minorBidi"/>
          <w:lang w:val="es-ES"/>
        </w:rPr>
        <w:t xml:space="preserve">el comunicado se recibió de </w:t>
      </w:r>
      <w:r w:rsidR="008D2093" w:rsidRPr="2D29A371">
        <w:rPr>
          <w:rFonts w:asciiTheme="minorHAnsi" w:hAnsiTheme="minorHAnsi" w:cstheme="minorBidi"/>
          <w:lang w:val="es-ES"/>
        </w:rPr>
        <w:t>manera</w:t>
      </w:r>
      <w:r w:rsidR="002A2C54" w:rsidRPr="2D29A371">
        <w:rPr>
          <w:rFonts w:asciiTheme="minorHAnsi" w:hAnsiTheme="minorHAnsi" w:cstheme="minorBidi"/>
          <w:lang w:val="es-ES"/>
        </w:rPr>
        <w:t xml:space="preserve"> formal el 17 de </w:t>
      </w:r>
      <w:r w:rsidR="00DC4CBE" w:rsidRPr="2D29A371">
        <w:rPr>
          <w:rFonts w:asciiTheme="minorHAnsi" w:hAnsiTheme="minorHAnsi" w:cstheme="minorBidi"/>
          <w:lang w:val="es-ES"/>
        </w:rPr>
        <w:t>febrer</w:t>
      </w:r>
      <w:r w:rsidR="002A2C54" w:rsidRPr="2D29A371">
        <w:rPr>
          <w:rFonts w:asciiTheme="minorHAnsi" w:hAnsiTheme="minorHAnsi" w:cstheme="minorBidi"/>
          <w:lang w:val="es-ES"/>
        </w:rPr>
        <w:t>o del presente año</w:t>
      </w:r>
      <w:r w:rsidR="00F602A0" w:rsidRPr="2D29A371">
        <w:rPr>
          <w:rFonts w:asciiTheme="minorHAnsi" w:hAnsiTheme="minorHAnsi" w:cstheme="minorBidi"/>
          <w:lang w:val="es-ES"/>
        </w:rPr>
        <w:t xml:space="preserve"> y acotó que desde el año pasado </w:t>
      </w:r>
      <w:r w:rsidR="007D0FF6" w:rsidRPr="2D29A371">
        <w:rPr>
          <w:rFonts w:asciiTheme="minorHAnsi" w:hAnsiTheme="minorHAnsi" w:cstheme="minorBidi"/>
          <w:lang w:val="es-ES"/>
        </w:rPr>
        <w:t>el Presidente Municipal y la Secretaria General del Ayuntamiento, habían manifestado la intención de hacer llegar este tema al CPS, para la</w:t>
      </w:r>
      <w:r w:rsidR="008D2093" w:rsidRPr="2D29A371">
        <w:rPr>
          <w:rFonts w:asciiTheme="minorHAnsi" w:hAnsiTheme="minorHAnsi" w:cstheme="minorBidi"/>
          <w:lang w:val="es-ES"/>
        </w:rPr>
        <w:t xml:space="preserve"> convocatoria</w:t>
      </w:r>
      <w:r w:rsidR="007D0FF6" w:rsidRPr="2D29A371">
        <w:rPr>
          <w:rFonts w:asciiTheme="minorHAnsi" w:hAnsiTheme="minorHAnsi" w:cstheme="minorBidi"/>
          <w:lang w:val="es-ES"/>
        </w:rPr>
        <w:t xml:space="preserve"> del Titular del Órgano Interno de Control</w:t>
      </w:r>
      <w:r w:rsidR="001F3933" w:rsidRPr="2D29A371">
        <w:rPr>
          <w:rFonts w:asciiTheme="minorHAnsi" w:hAnsiTheme="minorHAnsi" w:cstheme="minorBidi"/>
          <w:lang w:val="es-ES"/>
        </w:rPr>
        <w:t xml:space="preserve">, aunado la solicitud del Presidente Municipal, envió la Convocatoria </w:t>
      </w:r>
      <w:r w:rsidR="004E6BBD" w:rsidRPr="2D29A371">
        <w:rPr>
          <w:rFonts w:asciiTheme="minorHAnsi" w:hAnsiTheme="minorHAnsi" w:cstheme="minorBidi"/>
          <w:lang w:val="es-ES"/>
        </w:rPr>
        <w:t xml:space="preserve">que fue aprobada por el Pleno del Ayuntamiento; señalando como antecedente, que en la </w:t>
      </w:r>
      <w:r w:rsidR="00B934B2" w:rsidRPr="2D29A371">
        <w:rPr>
          <w:rFonts w:asciiTheme="minorHAnsi" w:hAnsiTheme="minorHAnsi" w:cstheme="minorBidi"/>
          <w:lang w:val="es-ES"/>
        </w:rPr>
        <w:t>S</w:t>
      </w:r>
      <w:r w:rsidR="004E6BBD" w:rsidRPr="2D29A371">
        <w:rPr>
          <w:rFonts w:asciiTheme="minorHAnsi" w:hAnsiTheme="minorHAnsi" w:cstheme="minorBidi"/>
          <w:lang w:val="es-ES"/>
        </w:rPr>
        <w:t>esión</w:t>
      </w:r>
      <w:r w:rsidR="00B934B2" w:rsidRPr="2D29A371">
        <w:rPr>
          <w:rFonts w:asciiTheme="minorHAnsi" w:hAnsiTheme="minorHAnsi" w:cstheme="minorBidi"/>
          <w:lang w:val="es-ES"/>
        </w:rPr>
        <w:t xml:space="preserve"> Ordinaria</w:t>
      </w:r>
      <w:r w:rsidR="004E6BBD" w:rsidRPr="2D29A371">
        <w:rPr>
          <w:rFonts w:asciiTheme="minorHAnsi" w:hAnsiTheme="minorHAnsi" w:cstheme="minorBidi"/>
          <w:lang w:val="es-ES"/>
        </w:rPr>
        <w:t xml:space="preserve"> del CPS</w:t>
      </w:r>
      <w:r w:rsidR="00B934B2" w:rsidRPr="2D29A371">
        <w:rPr>
          <w:rFonts w:asciiTheme="minorHAnsi" w:hAnsiTheme="minorHAnsi" w:cstheme="minorBidi"/>
          <w:lang w:val="es-ES"/>
        </w:rPr>
        <w:t xml:space="preserve">, celebrada el día </w:t>
      </w:r>
      <w:r w:rsidR="004E6BBD" w:rsidRPr="2D29A371">
        <w:rPr>
          <w:rFonts w:asciiTheme="minorHAnsi" w:hAnsiTheme="minorHAnsi" w:cstheme="minorBidi"/>
          <w:lang w:val="es-ES"/>
        </w:rPr>
        <w:t xml:space="preserve">31 de agosto del año 2021, se aprobó </w:t>
      </w:r>
      <w:r w:rsidR="001010B0" w:rsidRPr="2D29A371">
        <w:rPr>
          <w:rFonts w:asciiTheme="minorHAnsi" w:hAnsiTheme="minorHAnsi" w:cstheme="minorBidi"/>
          <w:lang w:val="es-ES"/>
        </w:rPr>
        <w:t xml:space="preserve">por unanimidad, brindar asesoría y acompañamiento </w:t>
      </w:r>
      <w:r w:rsidR="00531B16" w:rsidRPr="2D29A371">
        <w:rPr>
          <w:rFonts w:asciiTheme="minorHAnsi" w:hAnsiTheme="minorHAnsi" w:cstheme="minorBidi"/>
          <w:lang w:val="es-ES"/>
        </w:rPr>
        <w:t xml:space="preserve">a los </w:t>
      </w:r>
      <w:r w:rsidR="00005488" w:rsidRPr="2D29A371">
        <w:rPr>
          <w:rFonts w:asciiTheme="minorHAnsi" w:hAnsiTheme="minorHAnsi" w:cstheme="minorBidi"/>
          <w:lang w:val="es-ES"/>
        </w:rPr>
        <w:t>P</w:t>
      </w:r>
      <w:r w:rsidR="00531B16" w:rsidRPr="2D29A371">
        <w:rPr>
          <w:rFonts w:asciiTheme="minorHAnsi" w:hAnsiTheme="minorHAnsi" w:cstheme="minorBidi"/>
          <w:lang w:val="es-ES"/>
        </w:rPr>
        <w:t xml:space="preserve">residentes </w:t>
      </w:r>
      <w:r w:rsidR="00005488" w:rsidRPr="2D29A371">
        <w:rPr>
          <w:rFonts w:asciiTheme="minorHAnsi" w:hAnsiTheme="minorHAnsi" w:cstheme="minorBidi"/>
          <w:lang w:val="es-ES"/>
        </w:rPr>
        <w:t>M</w:t>
      </w:r>
      <w:r w:rsidR="00531B16" w:rsidRPr="2D29A371">
        <w:rPr>
          <w:rFonts w:asciiTheme="minorHAnsi" w:hAnsiTheme="minorHAnsi" w:cstheme="minorBidi"/>
          <w:lang w:val="es-ES"/>
        </w:rPr>
        <w:t xml:space="preserve">unicipales en el proceso de designación </w:t>
      </w:r>
      <w:r w:rsidR="00005488" w:rsidRPr="2D29A371">
        <w:rPr>
          <w:rFonts w:asciiTheme="minorHAnsi" w:hAnsiTheme="minorHAnsi" w:cstheme="minorBidi"/>
          <w:lang w:val="es-ES"/>
        </w:rPr>
        <w:t xml:space="preserve">de la persona titular del Órgano Interno de Control </w:t>
      </w:r>
      <w:r w:rsidR="00D618D5" w:rsidRPr="2D29A371">
        <w:rPr>
          <w:rFonts w:asciiTheme="minorHAnsi" w:hAnsiTheme="minorHAnsi" w:cstheme="minorBidi"/>
          <w:lang w:val="es-ES"/>
        </w:rPr>
        <w:t xml:space="preserve">Municipal, en un proceso abierto y de oposición, lo anterior, en atención a </w:t>
      </w:r>
      <w:r w:rsidR="005809C6" w:rsidRPr="2D29A371">
        <w:rPr>
          <w:rFonts w:asciiTheme="minorHAnsi" w:hAnsiTheme="minorHAnsi" w:cstheme="minorBidi"/>
          <w:lang w:val="es-ES"/>
        </w:rPr>
        <w:t xml:space="preserve">la Ley de Gobierno y Administración </w:t>
      </w:r>
      <w:r w:rsidR="00A93CC1" w:rsidRPr="2D29A371">
        <w:rPr>
          <w:rFonts w:asciiTheme="minorHAnsi" w:hAnsiTheme="minorHAnsi" w:cstheme="minorBidi"/>
          <w:lang w:val="es-ES"/>
        </w:rPr>
        <w:t xml:space="preserve">Pública Municipal del Estado de Jalisco, por lo que, los interesados deben atender los requisitos establecidos por el artículo 67 </w:t>
      </w:r>
      <w:r w:rsidR="00E51856" w:rsidRPr="2D29A371">
        <w:rPr>
          <w:rFonts w:asciiTheme="minorHAnsi" w:hAnsiTheme="minorHAnsi" w:cstheme="minorBidi"/>
          <w:lang w:val="es-ES"/>
        </w:rPr>
        <w:t xml:space="preserve">QUATER de la Ley en cita y además, deben atender un proceso de cuatro factores, siendo El Plan Anual de Trabajo, </w:t>
      </w:r>
      <w:r w:rsidR="00FD51AB" w:rsidRPr="2D29A371">
        <w:rPr>
          <w:rFonts w:asciiTheme="minorHAnsi" w:hAnsiTheme="minorHAnsi" w:cstheme="minorBidi"/>
          <w:lang w:val="es-ES"/>
        </w:rPr>
        <w:t>la Declaración Patrimonial y de Intereses, el Curr</w:t>
      </w:r>
      <w:r w:rsidR="00062776" w:rsidRPr="2D29A371">
        <w:rPr>
          <w:rFonts w:asciiTheme="minorHAnsi" w:hAnsiTheme="minorHAnsi" w:cstheme="minorBidi"/>
          <w:lang w:val="es-ES"/>
        </w:rPr>
        <w:t>í</w:t>
      </w:r>
      <w:r w:rsidR="00FD51AB" w:rsidRPr="2D29A371">
        <w:rPr>
          <w:rFonts w:asciiTheme="minorHAnsi" w:hAnsiTheme="minorHAnsi" w:cstheme="minorBidi"/>
          <w:lang w:val="es-ES"/>
        </w:rPr>
        <w:t>culum vitae y la Resolución de un Caso Práctico</w:t>
      </w:r>
      <w:r w:rsidR="00DE236D" w:rsidRPr="2D29A371">
        <w:rPr>
          <w:rFonts w:asciiTheme="minorHAnsi" w:hAnsiTheme="minorHAnsi" w:cstheme="minorBidi"/>
          <w:lang w:val="es-ES"/>
        </w:rPr>
        <w:t xml:space="preserve">, elementos mínimos para valorar </w:t>
      </w:r>
      <w:r w:rsidR="00F50AE7" w:rsidRPr="2D29A371">
        <w:rPr>
          <w:rFonts w:asciiTheme="minorHAnsi" w:hAnsiTheme="minorHAnsi" w:cstheme="minorBidi"/>
          <w:lang w:val="es-ES"/>
        </w:rPr>
        <w:t>el mérito, la idoneidad</w:t>
      </w:r>
      <w:r w:rsidR="0077282F" w:rsidRPr="2D29A371">
        <w:rPr>
          <w:rFonts w:asciiTheme="minorHAnsi" w:hAnsiTheme="minorHAnsi" w:cstheme="minorBidi"/>
          <w:lang w:val="es-ES"/>
        </w:rPr>
        <w:t xml:space="preserve"> y garantizar la legalidad, objetividad,</w:t>
      </w:r>
      <w:r w:rsidR="35A6E5C4" w:rsidRPr="2D29A371">
        <w:rPr>
          <w:rFonts w:asciiTheme="minorHAnsi" w:hAnsiTheme="minorHAnsi" w:cstheme="minorBidi"/>
          <w:lang w:val="es-ES"/>
        </w:rPr>
        <w:t xml:space="preserve"> </w:t>
      </w:r>
      <w:r w:rsidR="0077282F" w:rsidRPr="2D29A371">
        <w:rPr>
          <w:rFonts w:asciiTheme="minorHAnsi" w:hAnsiTheme="minorHAnsi" w:cstheme="minorBidi"/>
          <w:lang w:val="es-ES"/>
        </w:rPr>
        <w:t>transparenci</w:t>
      </w:r>
      <w:r w:rsidR="7C8A76B9" w:rsidRPr="2D29A371">
        <w:rPr>
          <w:rFonts w:asciiTheme="minorHAnsi" w:hAnsiTheme="minorHAnsi" w:cstheme="minorBidi"/>
          <w:lang w:val="es-ES"/>
        </w:rPr>
        <w:t>a,</w:t>
      </w:r>
      <w:r w:rsidR="0077282F" w:rsidRPr="2D29A371">
        <w:rPr>
          <w:rFonts w:asciiTheme="minorHAnsi" w:hAnsiTheme="minorHAnsi" w:cstheme="minorBidi"/>
          <w:lang w:val="es-ES"/>
        </w:rPr>
        <w:t xml:space="preserve"> máxima publicidad </w:t>
      </w:r>
      <w:r w:rsidR="00D20177" w:rsidRPr="2D29A371">
        <w:rPr>
          <w:rFonts w:asciiTheme="minorHAnsi" w:hAnsiTheme="minorHAnsi" w:cstheme="minorBidi"/>
          <w:lang w:val="es-ES"/>
        </w:rPr>
        <w:t>e</w:t>
      </w:r>
      <w:r w:rsidR="0077282F" w:rsidRPr="2D29A371">
        <w:rPr>
          <w:rFonts w:asciiTheme="minorHAnsi" w:hAnsiTheme="minorHAnsi" w:cstheme="minorBidi"/>
          <w:lang w:val="es-ES"/>
        </w:rPr>
        <w:t xml:space="preserve"> igualdad de condiciones </w:t>
      </w:r>
      <w:r w:rsidR="00D20177" w:rsidRPr="2D29A371">
        <w:rPr>
          <w:rFonts w:asciiTheme="minorHAnsi" w:hAnsiTheme="minorHAnsi" w:cstheme="minorBidi"/>
          <w:lang w:val="es-ES"/>
        </w:rPr>
        <w:t xml:space="preserve">para </w:t>
      </w:r>
      <w:r w:rsidR="0077282F" w:rsidRPr="2D29A371">
        <w:rPr>
          <w:rFonts w:asciiTheme="minorHAnsi" w:hAnsiTheme="minorHAnsi" w:cstheme="minorBidi"/>
          <w:lang w:val="es-ES"/>
        </w:rPr>
        <w:t>las personas participantes</w:t>
      </w:r>
      <w:r w:rsidR="00D20177" w:rsidRPr="2D29A371">
        <w:rPr>
          <w:rFonts w:asciiTheme="minorHAnsi" w:hAnsiTheme="minorHAnsi" w:cstheme="minorBidi"/>
          <w:lang w:val="es-ES"/>
        </w:rPr>
        <w:t xml:space="preserve"> en la Convocatoria.</w:t>
      </w:r>
    </w:p>
    <w:p w14:paraId="0397DAEB" w14:textId="77777777" w:rsidR="0047506A" w:rsidRPr="0047506A" w:rsidRDefault="0047506A" w:rsidP="00D04000">
      <w:pPr>
        <w:ind w:right="-284"/>
        <w:jc w:val="both"/>
        <w:rPr>
          <w:rFonts w:asciiTheme="minorHAnsi" w:hAnsiTheme="minorHAnsi" w:cstheme="minorHAnsi"/>
          <w:lang w:val="es-ES"/>
        </w:rPr>
      </w:pPr>
    </w:p>
    <w:p w14:paraId="66A33C53" w14:textId="6BB2765D" w:rsidR="00DD3BFE" w:rsidRDefault="00792B78" w:rsidP="2D29A371">
      <w:pPr>
        <w:ind w:right="-284"/>
        <w:jc w:val="both"/>
        <w:rPr>
          <w:rFonts w:asciiTheme="minorHAnsi" w:hAnsiTheme="minorHAnsi" w:cstheme="minorBidi"/>
        </w:rPr>
      </w:pPr>
      <w:r w:rsidRPr="2D29A371">
        <w:rPr>
          <w:rFonts w:asciiTheme="minorHAnsi" w:hAnsiTheme="minorHAnsi" w:cstheme="minorBidi"/>
        </w:rPr>
        <w:t xml:space="preserve">La </w:t>
      </w:r>
      <w:r w:rsidR="77020092" w:rsidRPr="2D29A371">
        <w:rPr>
          <w:rFonts w:asciiTheme="minorHAnsi" w:hAnsiTheme="minorHAnsi" w:cstheme="minorBidi"/>
        </w:rPr>
        <w:t>P</w:t>
      </w:r>
      <w:r w:rsidRPr="2D29A371">
        <w:rPr>
          <w:rFonts w:asciiTheme="minorHAnsi" w:hAnsiTheme="minorHAnsi" w:cstheme="minorBidi"/>
        </w:rPr>
        <w:t xml:space="preserve">residenta </w:t>
      </w:r>
      <w:r w:rsidR="0047506A" w:rsidRPr="2D29A371">
        <w:rPr>
          <w:rFonts w:asciiTheme="minorHAnsi" w:hAnsiTheme="minorHAnsi" w:cstheme="minorBidi"/>
        </w:rPr>
        <w:t>sometió a consideración</w:t>
      </w:r>
      <w:r w:rsidR="7784B4CA" w:rsidRPr="2D29A371">
        <w:rPr>
          <w:rFonts w:asciiTheme="minorHAnsi" w:hAnsiTheme="minorHAnsi" w:cstheme="minorBidi"/>
        </w:rPr>
        <w:t>,</w:t>
      </w:r>
      <w:r w:rsidR="0047506A" w:rsidRPr="2D29A371">
        <w:rPr>
          <w:rFonts w:asciiTheme="minorHAnsi" w:hAnsiTheme="minorHAnsi" w:cstheme="minorBidi"/>
        </w:rPr>
        <w:t xml:space="preserve"> la aprobación de</w:t>
      </w:r>
      <w:r w:rsidR="00B01282" w:rsidRPr="2D29A371">
        <w:rPr>
          <w:rFonts w:asciiTheme="minorHAnsi" w:hAnsiTheme="minorHAnsi" w:cstheme="minorBidi"/>
        </w:rPr>
        <w:t xml:space="preserve"> los Criterios para Evaluar los Perfiles de los Aspirantes al cargo de Titular del Órgano Interno de Control del Municipio de Cocula, Jalisco.</w:t>
      </w:r>
      <w:r w:rsidR="0047506A" w:rsidRPr="2D29A371">
        <w:rPr>
          <w:rFonts w:asciiTheme="minorHAnsi" w:hAnsiTheme="minorHAnsi" w:cstheme="minorBidi"/>
        </w:rPr>
        <w:t xml:space="preserve"> </w:t>
      </w:r>
      <w:r w:rsidR="00B01282" w:rsidRPr="2D29A371">
        <w:rPr>
          <w:rFonts w:asciiTheme="minorHAnsi" w:hAnsiTheme="minorHAnsi" w:cstheme="minorBidi"/>
        </w:rPr>
        <w:t xml:space="preserve">Por lo que, en votación económica fueron aprobados por las y los integrantes del CPS. </w:t>
      </w:r>
    </w:p>
    <w:p w14:paraId="1A1F3092" w14:textId="3997190C" w:rsidR="00C32BFC" w:rsidRDefault="00C32BFC" w:rsidP="00B01282">
      <w:pPr>
        <w:ind w:right="-284"/>
        <w:jc w:val="both"/>
        <w:rPr>
          <w:rFonts w:asciiTheme="minorHAnsi" w:hAnsiTheme="minorHAnsi" w:cstheme="minorHAnsi"/>
        </w:rPr>
      </w:pPr>
    </w:p>
    <w:p w14:paraId="74A8AA30" w14:textId="664B2FEE" w:rsidR="00C32BFC" w:rsidRPr="00B01282" w:rsidRDefault="00C32BFC" w:rsidP="00B01282">
      <w:pPr>
        <w:ind w:right="-284"/>
        <w:jc w:val="both"/>
        <w:rPr>
          <w:rFonts w:asciiTheme="minorHAnsi" w:hAnsiTheme="minorHAnsi" w:cstheme="minorHAnsi"/>
        </w:rPr>
      </w:pPr>
      <w:r>
        <w:rPr>
          <w:rFonts w:asciiTheme="minorHAnsi" w:hAnsiTheme="minorHAnsi" w:cstheme="minorHAnsi"/>
        </w:rPr>
        <w:t xml:space="preserve">Además de lo anterior, la Presidenta hizo extensiva la invitación </w:t>
      </w:r>
      <w:r w:rsidR="0054122A">
        <w:rPr>
          <w:rFonts w:asciiTheme="minorHAnsi" w:hAnsiTheme="minorHAnsi" w:cstheme="minorHAnsi"/>
        </w:rPr>
        <w:t xml:space="preserve">al día 03 de marzo del año en curso, </w:t>
      </w:r>
      <w:r w:rsidR="00A02926">
        <w:rPr>
          <w:rFonts w:asciiTheme="minorHAnsi" w:hAnsiTheme="minorHAnsi" w:cstheme="minorHAnsi"/>
        </w:rPr>
        <w:t>en la Casa I</w:t>
      </w:r>
      <w:r w:rsidR="00F467F7">
        <w:rPr>
          <w:rFonts w:asciiTheme="minorHAnsi" w:hAnsiTheme="minorHAnsi" w:cstheme="minorHAnsi"/>
        </w:rPr>
        <w:t>TESO</w:t>
      </w:r>
      <w:r w:rsidR="00A02926">
        <w:rPr>
          <w:rFonts w:asciiTheme="minorHAnsi" w:hAnsiTheme="minorHAnsi" w:cstheme="minorHAnsi"/>
        </w:rPr>
        <w:t xml:space="preserve"> Clavijero, en donde </w:t>
      </w:r>
      <w:r w:rsidR="00CA786D">
        <w:rPr>
          <w:rFonts w:asciiTheme="minorHAnsi" w:hAnsiTheme="minorHAnsi" w:cstheme="minorHAnsi"/>
        </w:rPr>
        <w:t xml:space="preserve">por invitación del Instituto Electoral y de Participación Ciudadana del Estado de Jalisco, así como el INE, el CPS presentará la mesa denominada Participación Ciudadana </w:t>
      </w:r>
      <w:r w:rsidR="00463777">
        <w:rPr>
          <w:rFonts w:asciiTheme="minorHAnsi" w:hAnsiTheme="minorHAnsi" w:cstheme="minorHAnsi"/>
        </w:rPr>
        <w:t>y Prevención de la Corrupción, esto dentro del Foro Global de Democracia Moderna, en la que participaran diversos ponentes, entre ellos el doctor Jorge Alatorre Flores</w:t>
      </w:r>
      <w:r w:rsidR="0041604B">
        <w:rPr>
          <w:rFonts w:asciiTheme="minorHAnsi" w:hAnsiTheme="minorHAnsi" w:cstheme="minorHAnsi"/>
        </w:rPr>
        <w:t xml:space="preserve">. Y </w:t>
      </w:r>
      <w:r w:rsidR="00A05A04">
        <w:rPr>
          <w:rFonts w:asciiTheme="minorHAnsi" w:hAnsiTheme="minorHAnsi" w:cstheme="minorHAnsi"/>
        </w:rPr>
        <w:t xml:space="preserve">a la vez comento que, </w:t>
      </w:r>
      <w:r w:rsidR="0041604B">
        <w:rPr>
          <w:rFonts w:asciiTheme="minorHAnsi" w:hAnsiTheme="minorHAnsi" w:cstheme="minorHAnsi"/>
        </w:rPr>
        <w:t xml:space="preserve">el día 10 de marzo, </w:t>
      </w:r>
      <w:r w:rsidR="00F467F7">
        <w:rPr>
          <w:rFonts w:asciiTheme="minorHAnsi" w:hAnsiTheme="minorHAnsi" w:cstheme="minorHAnsi"/>
        </w:rPr>
        <w:t>en conjunto con el Tribunal de Justicia Administrativa, la Contraloría del Estado y la Red de Mujeres Anticorrupción</w:t>
      </w:r>
      <w:r w:rsidR="00E440E0">
        <w:rPr>
          <w:rFonts w:asciiTheme="minorHAnsi" w:hAnsiTheme="minorHAnsi" w:cstheme="minorHAnsi"/>
        </w:rPr>
        <w:t xml:space="preserve"> del CPS, en conmemoración </w:t>
      </w:r>
      <w:r w:rsidR="00A319E3">
        <w:rPr>
          <w:rFonts w:asciiTheme="minorHAnsi" w:hAnsiTheme="minorHAnsi" w:cstheme="minorHAnsi"/>
        </w:rPr>
        <w:t>del día 08 de marzo, se tendrá una mesa sobre Justicia Administrativa con Perspectiva de Género</w:t>
      </w:r>
      <w:r w:rsidR="00A05A04">
        <w:rPr>
          <w:rFonts w:asciiTheme="minorHAnsi" w:hAnsiTheme="minorHAnsi" w:cstheme="minorHAnsi"/>
        </w:rPr>
        <w:t xml:space="preserve">, con la participación de diversas Magistradas, no solo del </w:t>
      </w:r>
      <w:r w:rsidR="00A05A04">
        <w:rPr>
          <w:rFonts w:asciiTheme="minorHAnsi" w:hAnsiTheme="minorHAnsi" w:cstheme="minorHAnsi"/>
        </w:rPr>
        <w:lastRenderedPageBreak/>
        <w:t>Estado de Jalisco,</w:t>
      </w:r>
      <w:r w:rsidR="008D2093">
        <w:rPr>
          <w:rFonts w:asciiTheme="minorHAnsi" w:hAnsiTheme="minorHAnsi" w:cstheme="minorHAnsi"/>
        </w:rPr>
        <w:t xml:space="preserve"> sino de Ciudad de México,</w:t>
      </w:r>
      <w:r w:rsidR="00A05A04">
        <w:rPr>
          <w:rFonts w:asciiTheme="minorHAnsi" w:hAnsiTheme="minorHAnsi" w:cstheme="minorHAnsi"/>
        </w:rPr>
        <w:t xml:space="preserve"> las cuales han abonado a este tema</w:t>
      </w:r>
      <w:r w:rsidR="003F1DA3">
        <w:rPr>
          <w:rFonts w:asciiTheme="minorHAnsi" w:hAnsiTheme="minorHAnsi" w:cstheme="minorHAnsi"/>
        </w:rPr>
        <w:t>, evento que también será publicado a través de las redes sociales del CPS. Con esto</w:t>
      </w:r>
      <w:r w:rsidR="008D2093">
        <w:rPr>
          <w:rFonts w:asciiTheme="minorHAnsi" w:hAnsiTheme="minorHAnsi" w:cstheme="minorHAnsi"/>
        </w:rPr>
        <w:t xml:space="preserve"> se</w:t>
      </w:r>
      <w:r w:rsidR="003F1DA3">
        <w:rPr>
          <w:rFonts w:asciiTheme="minorHAnsi" w:hAnsiTheme="minorHAnsi" w:cstheme="minorHAnsi"/>
        </w:rPr>
        <w:t xml:space="preserve"> conclu</w:t>
      </w:r>
      <w:r w:rsidR="008D2093">
        <w:rPr>
          <w:rFonts w:asciiTheme="minorHAnsi" w:hAnsiTheme="minorHAnsi" w:cstheme="minorHAnsi"/>
        </w:rPr>
        <w:t xml:space="preserve">yó </w:t>
      </w:r>
      <w:r w:rsidR="003F1DA3">
        <w:rPr>
          <w:rFonts w:asciiTheme="minorHAnsi" w:hAnsiTheme="minorHAnsi" w:cstheme="minorHAnsi"/>
        </w:rPr>
        <w:t xml:space="preserve">el punto referente a asuntos varios, sin que existiera alguna observación o comentario se </w:t>
      </w:r>
      <w:r w:rsidR="002464CD">
        <w:rPr>
          <w:rFonts w:asciiTheme="minorHAnsi" w:hAnsiTheme="minorHAnsi" w:cstheme="minorHAnsi"/>
        </w:rPr>
        <w:t>pasó</w:t>
      </w:r>
      <w:r w:rsidR="003F1DA3">
        <w:rPr>
          <w:rFonts w:asciiTheme="minorHAnsi" w:hAnsiTheme="minorHAnsi" w:cstheme="minorHAnsi"/>
        </w:rPr>
        <w:t xml:space="preserve"> al último punto del orden del día. </w:t>
      </w:r>
    </w:p>
    <w:p w14:paraId="457098C1" w14:textId="77777777" w:rsidR="005159D0" w:rsidRPr="00B83C50" w:rsidRDefault="005159D0" w:rsidP="005159D0">
      <w:pPr>
        <w:spacing w:line="259" w:lineRule="auto"/>
        <w:ind w:left="1080"/>
        <w:jc w:val="both"/>
        <w:rPr>
          <w:rFonts w:asciiTheme="minorHAnsi" w:eastAsia="Times" w:hAnsiTheme="minorHAnsi" w:cstheme="minorHAnsi"/>
          <w:lang w:val="es-ES_tradnl" w:eastAsia="es-ES"/>
        </w:rPr>
      </w:pPr>
    </w:p>
    <w:p w14:paraId="2D83AD75" w14:textId="77777777" w:rsidR="00EE4738" w:rsidRDefault="00EE4738" w:rsidP="00DD3BFE">
      <w:pPr>
        <w:pStyle w:val="1"/>
        <w:spacing w:line="240" w:lineRule="auto"/>
        <w:ind w:firstLine="0"/>
        <w:rPr>
          <w:rFonts w:asciiTheme="minorHAnsi" w:hAnsiTheme="minorHAnsi" w:cstheme="minorHAnsi"/>
          <w:b/>
          <w:smallCaps/>
          <w:sz w:val="22"/>
          <w:szCs w:val="22"/>
        </w:rPr>
      </w:pPr>
    </w:p>
    <w:p w14:paraId="64AECB77" w14:textId="0533C11A"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IX. Acuerdos </w:t>
      </w:r>
    </w:p>
    <w:p w14:paraId="20C084C6" w14:textId="77777777" w:rsidR="00DD3BFE" w:rsidRPr="00B83C50" w:rsidRDefault="00DD3BFE"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p>
    <w:p w14:paraId="1CF397E1" w14:textId="1209A481" w:rsidR="00DD3BFE" w:rsidRPr="00771A84"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A254E3" w:rsidRPr="00B83C50">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voz a la Secretaria de Acuerdos, </w:t>
      </w:r>
      <w:r w:rsidR="00A254E3" w:rsidRPr="00B83C50">
        <w:rPr>
          <w:rFonts w:asciiTheme="minorHAnsi" w:hAnsiTheme="minorHAnsi" w:cstheme="minorHAnsi"/>
          <w:sz w:val="22"/>
          <w:szCs w:val="22"/>
          <w:lang w:val="es-ES"/>
        </w:rPr>
        <w:t xml:space="preserve">la </w:t>
      </w:r>
      <w:r w:rsidR="003F1DA3">
        <w:rPr>
          <w:rFonts w:asciiTheme="minorHAnsi" w:hAnsiTheme="minorHAnsi" w:cstheme="minorHAnsi"/>
          <w:sz w:val="22"/>
          <w:szCs w:val="22"/>
          <w:lang w:val="es-ES"/>
        </w:rPr>
        <w:t xml:space="preserve">licenciada </w:t>
      </w:r>
      <w:r w:rsidR="008B0EC6">
        <w:rPr>
          <w:rFonts w:asciiTheme="minorHAnsi" w:hAnsiTheme="minorHAnsi" w:cstheme="minorHAnsi"/>
          <w:sz w:val="22"/>
          <w:szCs w:val="22"/>
          <w:lang w:val="es-ES"/>
        </w:rPr>
        <w:t xml:space="preserve">Elizabeth </w:t>
      </w:r>
      <w:r w:rsidR="003F1DA3">
        <w:rPr>
          <w:rFonts w:asciiTheme="minorHAnsi" w:hAnsiTheme="minorHAnsi" w:cstheme="minorHAnsi"/>
          <w:sz w:val="22"/>
          <w:szCs w:val="22"/>
          <w:lang w:val="es-ES"/>
        </w:rPr>
        <w:t>Sarahí Álvarez</w:t>
      </w:r>
      <w:r w:rsidR="008B0EC6">
        <w:rPr>
          <w:rFonts w:asciiTheme="minorHAnsi" w:hAnsiTheme="minorHAnsi" w:cstheme="minorHAnsi"/>
          <w:sz w:val="22"/>
          <w:szCs w:val="22"/>
          <w:lang w:val="es-ES"/>
        </w:rPr>
        <w:t xml:space="preserve"> Camarena</w:t>
      </w:r>
      <w:r w:rsidRPr="00B83C50">
        <w:rPr>
          <w:rFonts w:asciiTheme="minorHAnsi" w:hAnsiTheme="minorHAnsi" w:cstheme="minorHAnsi"/>
          <w:sz w:val="22"/>
          <w:szCs w:val="22"/>
          <w:lang w:val="es-ES"/>
        </w:rPr>
        <w:t xml:space="preserve">, para que diera cuenta de los acuerdos aprobados en la </w:t>
      </w:r>
      <w:r w:rsidR="003F1DA3">
        <w:rPr>
          <w:rFonts w:asciiTheme="minorHAnsi" w:hAnsiTheme="minorHAnsi" w:cstheme="minorHAnsi"/>
          <w:sz w:val="22"/>
          <w:szCs w:val="22"/>
          <w:lang w:val="es-ES"/>
        </w:rPr>
        <w:t xml:space="preserve">presente </w:t>
      </w:r>
      <w:r w:rsidRPr="00B83C50">
        <w:rPr>
          <w:rFonts w:asciiTheme="minorHAnsi" w:hAnsiTheme="minorHAnsi" w:cstheme="minorHAnsi"/>
          <w:sz w:val="22"/>
          <w:szCs w:val="22"/>
          <w:lang w:val="es-ES"/>
        </w:rPr>
        <w:t>sesi</w:t>
      </w:r>
      <w:r w:rsidR="003F1DA3">
        <w:rPr>
          <w:rFonts w:asciiTheme="minorHAnsi" w:hAnsiTheme="minorHAnsi" w:cstheme="minorHAnsi"/>
          <w:sz w:val="22"/>
          <w:szCs w:val="22"/>
          <w:lang w:val="es-ES"/>
        </w:rPr>
        <w:t>ón.</w:t>
      </w:r>
    </w:p>
    <w:p w14:paraId="48165F6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uso de la voz, la Secretaria de Acuerdos informó de los acuerdos aprobados:</w:t>
      </w:r>
    </w:p>
    <w:p w14:paraId="1D56523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p>
    <w:p w14:paraId="139C4453" w14:textId="441A94A1"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hAnsiTheme="minorHAnsi" w:cstheme="minorHAnsi"/>
          <w:b/>
          <w:sz w:val="22"/>
          <w:szCs w:val="22"/>
          <w:lang w:val="es-ES"/>
        </w:rPr>
        <w:t xml:space="preserve">Primero. </w:t>
      </w:r>
      <w:r w:rsidRPr="00B83C50">
        <w:rPr>
          <w:rFonts w:asciiTheme="minorHAnsi" w:eastAsia="Calibri" w:hAnsiTheme="minorHAnsi" w:cstheme="minorHAnsi"/>
          <w:bCs/>
          <w:sz w:val="22"/>
          <w:szCs w:val="22"/>
          <w:lang w:val="es-ES"/>
        </w:rPr>
        <w:t>Se aprobó el orden del día por unanimidad.</w:t>
      </w:r>
    </w:p>
    <w:p w14:paraId="6CF5D6CD"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2E3E6E96" w14:textId="1CFD4C5E" w:rsidR="00DD3BFE" w:rsidRPr="00B83C50" w:rsidRDefault="00DD3BFE" w:rsidP="00DD3BFE">
      <w:pPr>
        <w:pStyle w:val="Encabezado"/>
        <w:tabs>
          <w:tab w:val="clear" w:pos="4320"/>
          <w:tab w:val="center" w:pos="709"/>
        </w:tabs>
        <w:spacing w:line="259" w:lineRule="auto"/>
        <w:ind w:left="284"/>
        <w:rPr>
          <w:rFonts w:asciiTheme="minorHAnsi" w:hAnsiTheme="minorHAnsi" w:cstheme="minorHAnsi"/>
          <w:sz w:val="22"/>
          <w:szCs w:val="22"/>
          <w:lang w:val="es-ES"/>
        </w:rPr>
      </w:pPr>
      <w:r w:rsidRPr="00B83C50">
        <w:rPr>
          <w:rFonts w:asciiTheme="minorHAnsi" w:eastAsia="Calibri" w:hAnsiTheme="minorHAnsi" w:cstheme="minorHAnsi"/>
          <w:b/>
          <w:bCs/>
          <w:sz w:val="22"/>
          <w:szCs w:val="22"/>
          <w:lang w:val="es-ES"/>
        </w:rPr>
        <w:t>Segundo.</w:t>
      </w:r>
      <w:r w:rsidR="00871EC7" w:rsidRPr="00B83C50">
        <w:rPr>
          <w:rFonts w:asciiTheme="minorHAnsi" w:eastAsia="Calibri" w:hAnsiTheme="minorHAnsi" w:cstheme="minorHAnsi"/>
          <w:bCs/>
          <w:sz w:val="22"/>
          <w:szCs w:val="22"/>
          <w:lang w:val="es-ES"/>
        </w:rPr>
        <w:t xml:space="preserve"> </w:t>
      </w:r>
      <w:r w:rsidR="00871EC7" w:rsidRPr="00B83C50">
        <w:rPr>
          <w:rFonts w:asciiTheme="minorHAnsi" w:eastAsia="Times" w:hAnsiTheme="minorHAnsi" w:cstheme="minorHAnsi"/>
          <w:sz w:val="22"/>
          <w:szCs w:val="22"/>
          <w:lang w:val="es-ES_tradnl"/>
        </w:rPr>
        <w:t>S</w:t>
      </w:r>
      <w:r w:rsidRPr="00B83C50">
        <w:rPr>
          <w:rFonts w:asciiTheme="minorHAnsi" w:eastAsia="Times" w:hAnsiTheme="minorHAnsi" w:cstheme="minorHAnsi"/>
          <w:sz w:val="22"/>
          <w:szCs w:val="22"/>
          <w:lang w:val="es-ES_tradnl"/>
        </w:rPr>
        <w:t xml:space="preserve">e </w:t>
      </w:r>
      <w:r w:rsidR="00413390" w:rsidRPr="00B83C50">
        <w:rPr>
          <w:rFonts w:asciiTheme="minorHAnsi" w:eastAsia="Times" w:hAnsiTheme="minorHAnsi" w:cstheme="minorHAnsi"/>
          <w:sz w:val="22"/>
          <w:szCs w:val="22"/>
          <w:lang w:val="es-ES_tradnl"/>
        </w:rPr>
        <w:t>aprob</w:t>
      </w:r>
      <w:r w:rsidR="001A58D3">
        <w:rPr>
          <w:rFonts w:asciiTheme="minorHAnsi" w:eastAsia="Times" w:hAnsiTheme="minorHAnsi" w:cstheme="minorHAnsi"/>
          <w:sz w:val="22"/>
          <w:szCs w:val="22"/>
          <w:lang w:val="es-ES_tradnl"/>
        </w:rPr>
        <w:t>ó por</w:t>
      </w:r>
      <w:r w:rsidR="00871EC7" w:rsidRPr="00B83C50">
        <w:rPr>
          <w:rFonts w:asciiTheme="minorHAnsi" w:eastAsia="Times" w:hAnsiTheme="minorHAnsi" w:cstheme="minorHAnsi"/>
          <w:sz w:val="22"/>
          <w:szCs w:val="22"/>
          <w:lang w:val="es-ES_tradnl"/>
        </w:rPr>
        <w:t xml:space="preserve"> </w:t>
      </w:r>
      <w:r w:rsidR="001A58D3" w:rsidRPr="001A58D3">
        <w:rPr>
          <w:rFonts w:asciiTheme="minorHAnsi" w:eastAsia="Times" w:hAnsiTheme="minorHAnsi" w:cstheme="minorHAnsi"/>
          <w:bCs/>
          <w:sz w:val="22"/>
          <w:szCs w:val="22"/>
          <w:lang w:val="es-MX"/>
        </w:rPr>
        <w:t xml:space="preserve">votación nominal, el acta de la sesión ordinaria celebrada el </w:t>
      </w:r>
      <w:r w:rsidR="00F66700">
        <w:rPr>
          <w:rFonts w:asciiTheme="minorHAnsi" w:eastAsia="Times" w:hAnsiTheme="minorHAnsi" w:cstheme="minorHAnsi"/>
          <w:bCs/>
          <w:sz w:val="22"/>
          <w:szCs w:val="22"/>
          <w:lang w:val="es-MX"/>
        </w:rPr>
        <w:t>31</w:t>
      </w:r>
      <w:r w:rsidR="001A58D3" w:rsidRPr="001A58D3">
        <w:rPr>
          <w:rFonts w:asciiTheme="minorHAnsi" w:eastAsia="Times" w:hAnsiTheme="minorHAnsi" w:cstheme="minorHAnsi"/>
          <w:bCs/>
          <w:sz w:val="22"/>
          <w:szCs w:val="22"/>
          <w:lang w:val="es-MX"/>
        </w:rPr>
        <w:t xml:space="preserve"> de </w:t>
      </w:r>
      <w:r w:rsidR="00F66700">
        <w:rPr>
          <w:rFonts w:asciiTheme="minorHAnsi" w:eastAsia="Times" w:hAnsiTheme="minorHAnsi" w:cstheme="minorHAnsi"/>
          <w:bCs/>
          <w:sz w:val="22"/>
          <w:szCs w:val="22"/>
          <w:lang w:val="es-MX"/>
        </w:rPr>
        <w:t>ener</w:t>
      </w:r>
      <w:r w:rsidR="001A58D3" w:rsidRPr="001A58D3">
        <w:rPr>
          <w:rFonts w:asciiTheme="minorHAnsi" w:eastAsia="Times" w:hAnsiTheme="minorHAnsi" w:cstheme="minorHAnsi"/>
          <w:bCs/>
          <w:sz w:val="22"/>
          <w:szCs w:val="22"/>
          <w:lang w:val="es-MX"/>
        </w:rPr>
        <w:t xml:space="preserve">o </w:t>
      </w:r>
      <w:r w:rsidR="00F66700">
        <w:rPr>
          <w:rFonts w:asciiTheme="minorHAnsi" w:eastAsia="Times" w:hAnsiTheme="minorHAnsi" w:cstheme="minorHAnsi"/>
          <w:bCs/>
          <w:sz w:val="22"/>
          <w:szCs w:val="22"/>
          <w:lang w:val="es-MX"/>
        </w:rPr>
        <w:t>del año</w:t>
      </w:r>
      <w:r w:rsidR="001A58D3" w:rsidRPr="001A58D3">
        <w:rPr>
          <w:rFonts w:asciiTheme="minorHAnsi" w:eastAsia="Times" w:hAnsiTheme="minorHAnsi" w:cstheme="minorHAnsi"/>
          <w:bCs/>
          <w:sz w:val="22"/>
          <w:szCs w:val="22"/>
          <w:lang w:val="es-MX"/>
        </w:rPr>
        <w:t xml:space="preserve"> 2023.</w:t>
      </w:r>
    </w:p>
    <w:p w14:paraId="2C252A90"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2AD3B371" w14:textId="689C2DF6" w:rsidR="00871EC7" w:rsidRPr="00B83C50" w:rsidRDefault="00DD3BFE"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eastAsia="Calibri" w:hAnsiTheme="minorHAnsi" w:cstheme="minorHAnsi"/>
          <w:b/>
          <w:bCs/>
          <w:sz w:val="22"/>
          <w:szCs w:val="22"/>
          <w:lang w:val="es-ES"/>
        </w:rPr>
        <w:t>Tercero.</w:t>
      </w:r>
      <w:r w:rsidRPr="00B83C50">
        <w:rPr>
          <w:rFonts w:asciiTheme="minorHAnsi" w:eastAsia="Calibri" w:hAnsiTheme="minorHAnsi" w:cstheme="minorHAnsi"/>
          <w:bCs/>
          <w:sz w:val="22"/>
          <w:szCs w:val="22"/>
          <w:lang w:val="es-ES"/>
        </w:rPr>
        <w:t xml:space="preserve"> </w:t>
      </w:r>
      <w:r w:rsidR="00871EC7" w:rsidRPr="00B83C50">
        <w:rPr>
          <w:rFonts w:asciiTheme="minorHAnsi" w:eastAsia="Calibri" w:hAnsiTheme="minorHAnsi" w:cstheme="minorHAnsi"/>
          <w:bCs/>
          <w:sz w:val="22"/>
          <w:szCs w:val="22"/>
          <w:lang w:val="es-ES"/>
        </w:rPr>
        <w:t>Se</w:t>
      </w:r>
      <w:bookmarkStart w:id="7" w:name="_Hlk127155093"/>
      <w:r w:rsidR="00871EC7" w:rsidRPr="00B83C50">
        <w:rPr>
          <w:rFonts w:asciiTheme="minorHAnsi" w:eastAsia="Calibri" w:hAnsiTheme="minorHAnsi" w:cstheme="minorHAnsi"/>
          <w:bCs/>
          <w:sz w:val="22"/>
          <w:szCs w:val="22"/>
          <w:lang w:val="es-ES"/>
        </w:rPr>
        <w:t xml:space="preserve"> </w:t>
      </w:r>
      <w:bookmarkEnd w:id="7"/>
      <w:r w:rsidR="00421CFE" w:rsidRPr="00421CFE">
        <w:rPr>
          <w:rFonts w:asciiTheme="minorHAnsi" w:eastAsia="Calibri" w:hAnsiTheme="minorHAnsi" w:cstheme="minorHAnsi"/>
          <w:bCs/>
          <w:sz w:val="22"/>
          <w:szCs w:val="22"/>
          <w:lang w:val="es-MX"/>
        </w:rPr>
        <w:t>aprobaron por unanimidad, la convocatoria y los criterios para la evaluación de los aspirantes para la elección del Titular del Órgano Interno de Control del Municipio de Cocula, Jalisco</w:t>
      </w:r>
      <w:r w:rsidR="00771A84">
        <w:rPr>
          <w:rFonts w:asciiTheme="minorHAnsi" w:eastAsia="Calibri" w:hAnsiTheme="minorHAnsi" w:cstheme="minorHAnsi"/>
          <w:bCs/>
          <w:sz w:val="22"/>
          <w:szCs w:val="22"/>
          <w:lang w:val="es-MX"/>
        </w:rPr>
        <w:t>.</w:t>
      </w:r>
    </w:p>
    <w:p w14:paraId="31DE7378" w14:textId="3E00A008" w:rsidR="00930BA3" w:rsidRPr="00B83C50" w:rsidRDefault="00930BA3"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6807D9E1" w14:textId="762ED961" w:rsidR="00FB4F63" w:rsidRDefault="00930BA3"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B83C50">
        <w:rPr>
          <w:rFonts w:asciiTheme="minorHAnsi" w:eastAsia="Calibri" w:hAnsiTheme="minorHAnsi" w:cstheme="minorHAnsi"/>
          <w:b/>
          <w:sz w:val="22"/>
          <w:szCs w:val="22"/>
          <w:lang w:val="es-ES"/>
        </w:rPr>
        <w:t>Cuarto</w:t>
      </w:r>
      <w:r w:rsidRPr="00B83C50">
        <w:rPr>
          <w:rFonts w:asciiTheme="minorHAnsi" w:eastAsia="Calibri" w:hAnsiTheme="minorHAnsi" w:cstheme="minorHAnsi"/>
          <w:bCs/>
          <w:sz w:val="22"/>
          <w:szCs w:val="22"/>
          <w:lang w:val="es-ES"/>
        </w:rPr>
        <w:t xml:space="preserve">. </w:t>
      </w:r>
      <w:bookmarkStart w:id="8" w:name="_Hlk127155155"/>
      <w:r w:rsidRPr="00B83C50">
        <w:rPr>
          <w:rFonts w:asciiTheme="minorHAnsi" w:eastAsia="Calibri" w:hAnsiTheme="minorHAnsi" w:cstheme="minorHAnsi"/>
          <w:bCs/>
          <w:sz w:val="22"/>
          <w:szCs w:val="22"/>
          <w:lang w:val="es-ES"/>
        </w:rPr>
        <w:t>Se</w:t>
      </w:r>
      <w:r w:rsidR="008F566F" w:rsidRPr="00B83C50">
        <w:rPr>
          <w:rFonts w:asciiTheme="minorHAnsi" w:eastAsia="Calibri" w:hAnsiTheme="minorHAnsi" w:cstheme="minorHAnsi"/>
          <w:bCs/>
          <w:sz w:val="22"/>
          <w:szCs w:val="22"/>
          <w:lang w:val="es-ES"/>
        </w:rPr>
        <w:t xml:space="preserve"> </w:t>
      </w:r>
      <w:bookmarkEnd w:id="8"/>
      <w:r w:rsidR="005F1E5D" w:rsidRPr="005F1E5D">
        <w:rPr>
          <w:rFonts w:asciiTheme="minorHAnsi" w:eastAsia="Calibri" w:hAnsiTheme="minorHAnsi" w:cstheme="minorHAnsi"/>
          <w:bCs/>
          <w:sz w:val="22"/>
          <w:szCs w:val="22"/>
          <w:lang w:val="es-MX"/>
        </w:rPr>
        <w:t>aprobó que la doctora Nancy García Vázquez, en su calidad de Presidenta del CPS, solicite a la Secretaría Ejecutiva del Sistema Estatal Anticorrupción de Jalisco, integrar dos acciones que se suman al fortalecimiento de la Agenda de los SMA</w:t>
      </w:r>
      <w:r w:rsidR="00866FE0">
        <w:rPr>
          <w:rFonts w:asciiTheme="minorHAnsi" w:eastAsia="Calibri" w:hAnsiTheme="minorHAnsi" w:cstheme="minorHAnsi"/>
          <w:bCs/>
          <w:sz w:val="22"/>
          <w:szCs w:val="22"/>
          <w:lang w:val="es-MX"/>
        </w:rPr>
        <w:t>.</w:t>
      </w:r>
    </w:p>
    <w:p w14:paraId="7E565B37" w14:textId="77777777" w:rsidR="00866FE0" w:rsidRDefault="00866FE0"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p>
    <w:p w14:paraId="45C6C3DE" w14:textId="526F1A20" w:rsidR="00FB4F63" w:rsidRDefault="00AC5CA0"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AC5CA0">
        <w:rPr>
          <w:rFonts w:asciiTheme="minorHAnsi" w:eastAsia="Calibri" w:hAnsiTheme="minorHAnsi" w:cstheme="minorHAnsi"/>
          <w:b/>
          <w:sz w:val="22"/>
          <w:szCs w:val="22"/>
          <w:lang w:val="es-MX"/>
        </w:rPr>
        <w:t>Cuarto B</w:t>
      </w:r>
      <w:r w:rsidR="00572AFC">
        <w:rPr>
          <w:rFonts w:asciiTheme="minorHAnsi" w:eastAsia="Calibri" w:hAnsiTheme="minorHAnsi" w:cstheme="minorHAnsi"/>
          <w:b/>
          <w:sz w:val="22"/>
          <w:szCs w:val="22"/>
          <w:lang w:val="es-MX"/>
        </w:rPr>
        <w:t>is</w:t>
      </w:r>
      <w:r w:rsidRPr="00AC5CA0">
        <w:rPr>
          <w:rFonts w:asciiTheme="minorHAnsi" w:eastAsia="Calibri" w:hAnsiTheme="minorHAnsi" w:cstheme="minorHAnsi"/>
          <w:b/>
          <w:sz w:val="22"/>
          <w:szCs w:val="22"/>
          <w:lang w:val="es-MX"/>
        </w:rPr>
        <w:t>.</w:t>
      </w:r>
      <w:r>
        <w:rPr>
          <w:rFonts w:asciiTheme="minorHAnsi" w:eastAsia="Calibri" w:hAnsiTheme="minorHAnsi" w:cstheme="minorHAnsi"/>
          <w:bCs/>
          <w:sz w:val="22"/>
          <w:szCs w:val="22"/>
          <w:lang w:val="es-MX"/>
        </w:rPr>
        <w:t xml:space="preserve"> </w:t>
      </w:r>
      <w:r w:rsidR="005F1E5D" w:rsidRPr="005F1E5D">
        <w:rPr>
          <w:rFonts w:asciiTheme="minorHAnsi" w:eastAsia="Calibri" w:hAnsiTheme="minorHAnsi" w:cstheme="minorHAnsi"/>
          <w:bCs/>
          <w:sz w:val="22"/>
          <w:szCs w:val="22"/>
          <w:lang w:val="es-MX"/>
        </w:rPr>
        <w:t xml:space="preserve">La primera acción consiste en realizar un segundo exhorto a los municipios que aún no se han pronunciado respecto de la "Recomendación a los Municipios y al Congreso del Estado de Jalisco para la instalación y funcionamiento de los Sistemas Municipales Anticorrupción", emitida por el Comité Coordinador. </w:t>
      </w:r>
    </w:p>
    <w:p w14:paraId="55A376B6" w14:textId="77777777" w:rsidR="00AC5CA0" w:rsidRDefault="00AC5CA0"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p>
    <w:p w14:paraId="5B5D59B4" w14:textId="485360E2" w:rsidR="00010620" w:rsidRDefault="00AC5CA0" w:rsidP="00FB4F63">
      <w:pPr>
        <w:pStyle w:val="Encabezado"/>
        <w:tabs>
          <w:tab w:val="clear" w:pos="4320"/>
          <w:tab w:val="center" w:pos="709"/>
        </w:tabs>
        <w:spacing w:line="259" w:lineRule="auto"/>
        <w:ind w:left="284"/>
        <w:rPr>
          <w:rFonts w:asciiTheme="minorHAnsi" w:eastAsia="Calibri" w:hAnsiTheme="minorHAnsi" w:cstheme="minorHAnsi"/>
          <w:bCs/>
          <w:sz w:val="22"/>
          <w:szCs w:val="22"/>
          <w:lang w:val="es-MX"/>
        </w:rPr>
      </w:pPr>
      <w:r w:rsidRPr="00AC5CA0">
        <w:rPr>
          <w:rFonts w:asciiTheme="minorHAnsi" w:eastAsia="Calibri" w:hAnsiTheme="minorHAnsi" w:cstheme="minorHAnsi"/>
          <w:b/>
          <w:sz w:val="22"/>
          <w:szCs w:val="22"/>
          <w:lang w:val="es-MX"/>
        </w:rPr>
        <w:t>Cuarto T</w:t>
      </w:r>
      <w:r w:rsidR="00572AFC">
        <w:rPr>
          <w:rFonts w:asciiTheme="minorHAnsi" w:eastAsia="Calibri" w:hAnsiTheme="minorHAnsi" w:cstheme="minorHAnsi"/>
          <w:b/>
          <w:sz w:val="22"/>
          <w:szCs w:val="22"/>
          <w:lang w:val="es-MX"/>
        </w:rPr>
        <w:t>er</w:t>
      </w:r>
      <w:r w:rsidRPr="00AC5CA0">
        <w:rPr>
          <w:rFonts w:asciiTheme="minorHAnsi" w:eastAsia="Calibri" w:hAnsiTheme="minorHAnsi" w:cstheme="minorHAnsi"/>
          <w:b/>
          <w:sz w:val="22"/>
          <w:szCs w:val="22"/>
          <w:lang w:val="es-MX"/>
        </w:rPr>
        <w:t>.</w:t>
      </w:r>
      <w:r>
        <w:rPr>
          <w:rFonts w:asciiTheme="minorHAnsi" w:eastAsia="Calibri" w:hAnsiTheme="minorHAnsi" w:cstheme="minorHAnsi"/>
          <w:bCs/>
          <w:sz w:val="22"/>
          <w:szCs w:val="22"/>
          <w:lang w:val="es-MX"/>
        </w:rPr>
        <w:t xml:space="preserve"> </w:t>
      </w:r>
      <w:r w:rsidR="005F1E5D" w:rsidRPr="005F1E5D">
        <w:rPr>
          <w:rFonts w:asciiTheme="minorHAnsi" w:eastAsia="Calibri" w:hAnsiTheme="minorHAnsi" w:cstheme="minorHAnsi"/>
          <w:bCs/>
          <w:sz w:val="22"/>
          <w:szCs w:val="22"/>
          <w:lang w:val="es-MX"/>
        </w:rPr>
        <w:t>La segunda acción consiste en que se haga llegar al Consejo Estatal de Participación Ciudadana, la "Recomendación a los Municipios y al Congreso del Estado de Jalisco para la instalación y funcionamiento de los Sistemas Municipales Anticorrupción", emitida por el Comité Coordinador. Lo anterior con el propósito de fortalecer la difusión de dicha recomendación, a través de los Consejos Municipales de Participación Ciudadana.</w:t>
      </w:r>
    </w:p>
    <w:p w14:paraId="7EE860AE" w14:textId="77777777" w:rsidR="00E465D8" w:rsidRPr="00B83C50" w:rsidRDefault="00E465D8" w:rsidP="00F944AF">
      <w:pPr>
        <w:pStyle w:val="Encabezado"/>
        <w:tabs>
          <w:tab w:val="clear" w:pos="4320"/>
          <w:tab w:val="center" w:pos="709"/>
        </w:tabs>
        <w:spacing w:line="259" w:lineRule="auto"/>
        <w:rPr>
          <w:rFonts w:asciiTheme="minorHAnsi" w:eastAsia="Calibri" w:hAnsiTheme="minorHAnsi" w:cstheme="minorHAnsi"/>
          <w:bCs/>
          <w:sz w:val="22"/>
          <w:szCs w:val="22"/>
          <w:lang w:val="es-MX"/>
        </w:rPr>
      </w:pPr>
    </w:p>
    <w:p w14:paraId="00C848FA" w14:textId="7B0DF70F" w:rsidR="00DD3BFE" w:rsidRDefault="00DD3BFE" w:rsidP="00DD3BFE">
      <w:pPr>
        <w:jc w:val="both"/>
        <w:rPr>
          <w:rFonts w:asciiTheme="minorHAnsi" w:hAnsiTheme="minorHAnsi" w:cstheme="minorHAnsi"/>
          <w:lang w:val="es-ES_tradnl"/>
        </w:rPr>
      </w:pPr>
    </w:p>
    <w:p w14:paraId="61CBFD92" w14:textId="69CBC572" w:rsidR="00AC5CA0" w:rsidRDefault="00AC5CA0" w:rsidP="00DD3BFE">
      <w:pPr>
        <w:jc w:val="both"/>
        <w:rPr>
          <w:rFonts w:asciiTheme="minorHAnsi" w:hAnsiTheme="minorHAnsi" w:cstheme="minorHAnsi"/>
          <w:lang w:val="es-ES_tradnl"/>
        </w:rPr>
      </w:pPr>
    </w:p>
    <w:p w14:paraId="49628679" w14:textId="63CDA48D" w:rsidR="00AC5CA0" w:rsidRDefault="00AC5CA0" w:rsidP="00DD3BFE">
      <w:pPr>
        <w:jc w:val="both"/>
        <w:rPr>
          <w:rFonts w:asciiTheme="minorHAnsi" w:hAnsiTheme="minorHAnsi" w:cstheme="minorHAnsi"/>
          <w:lang w:val="es-ES_tradnl"/>
        </w:rPr>
      </w:pPr>
    </w:p>
    <w:p w14:paraId="632E91D5" w14:textId="0C9D85B4" w:rsidR="00AC5CA0" w:rsidRDefault="00AC5CA0" w:rsidP="00DD3BFE">
      <w:pPr>
        <w:jc w:val="both"/>
        <w:rPr>
          <w:rFonts w:asciiTheme="minorHAnsi" w:hAnsiTheme="minorHAnsi" w:cstheme="minorHAnsi"/>
          <w:lang w:val="es-ES_tradnl"/>
        </w:rPr>
      </w:pPr>
    </w:p>
    <w:p w14:paraId="121EFE65" w14:textId="77777777" w:rsidR="00AC5CA0" w:rsidRPr="00B83C50" w:rsidRDefault="00AC5CA0" w:rsidP="00DD3BFE">
      <w:pPr>
        <w:jc w:val="both"/>
        <w:rPr>
          <w:rFonts w:asciiTheme="minorHAnsi" w:hAnsiTheme="minorHAnsi" w:cstheme="minorHAnsi"/>
          <w:lang w:val="es-ES_tradnl"/>
        </w:rPr>
      </w:pPr>
    </w:p>
    <w:p w14:paraId="49057402" w14:textId="77777777" w:rsidR="00AC5CA0" w:rsidRDefault="00AC5CA0" w:rsidP="00DD3BFE">
      <w:pPr>
        <w:pStyle w:val="1"/>
        <w:spacing w:line="240" w:lineRule="auto"/>
        <w:ind w:firstLine="0"/>
        <w:rPr>
          <w:rFonts w:asciiTheme="minorHAnsi" w:hAnsiTheme="minorHAnsi" w:cstheme="minorHAnsi"/>
          <w:b/>
          <w:smallCaps/>
          <w:sz w:val="22"/>
          <w:szCs w:val="22"/>
        </w:rPr>
      </w:pPr>
    </w:p>
    <w:p w14:paraId="1EA4414A" w14:textId="4C2BD7DF"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 xml:space="preserve">X. Clausura de la sesión </w:t>
      </w:r>
    </w:p>
    <w:p w14:paraId="1E697CA4" w14:textId="77777777" w:rsidR="00DD3BFE" w:rsidRPr="00B83C50" w:rsidRDefault="00DD3BFE" w:rsidP="00DD3BFE">
      <w:pPr>
        <w:pStyle w:val="Normal1"/>
        <w:tabs>
          <w:tab w:val="left" w:pos="0"/>
        </w:tabs>
        <w:spacing w:line="259" w:lineRule="auto"/>
        <w:jc w:val="both"/>
        <w:rPr>
          <w:rFonts w:asciiTheme="minorHAnsi" w:hAnsiTheme="minorHAnsi" w:cstheme="minorHAnsi"/>
          <w:lang w:val="es-ES_tradnl"/>
        </w:rPr>
      </w:pPr>
    </w:p>
    <w:p w14:paraId="4FDF6CDE" w14:textId="210FA4A2" w:rsidR="00DD3BFE" w:rsidRDefault="00D52112" w:rsidP="00DD3BFE">
      <w:pPr>
        <w:pStyle w:val="Normal1"/>
        <w:tabs>
          <w:tab w:val="left" w:pos="0"/>
        </w:tabs>
        <w:spacing w:line="259" w:lineRule="auto"/>
        <w:jc w:val="both"/>
        <w:rPr>
          <w:rFonts w:asciiTheme="minorHAnsi" w:hAnsiTheme="minorHAnsi" w:cstheme="minorHAnsi"/>
        </w:rPr>
      </w:pPr>
      <w:r w:rsidRPr="00B83C50">
        <w:rPr>
          <w:rFonts w:asciiTheme="minorHAnsi" w:hAnsiTheme="minorHAnsi" w:cstheme="minorHAnsi"/>
        </w:rPr>
        <w:t xml:space="preserve">Agotando el </w:t>
      </w:r>
      <w:r w:rsidR="00FB4F63">
        <w:rPr>
          <w:rFonts w:asciiTheme="minorHAnsi" w:hAnsiTheme="minorHAnsi" w:cstheme="minorHAnsi"/>
        </w:rPr>
        <w:t>o</w:t>
      </w:r>
      <w:r w:rsidR="00FB4F63" w:rsidRPr="00B83C50">
        <w:rPr>
          <w:rFonts w:asciiTheme="minorHAnsi" w:hAnsiTheme="minorHAnsi" w:cstheme="minorHAnsi"/>
        </w:rPr>
        <w:t>rden</w:t>
      </w:r>
      <w:r w:rsidRPr="00B83C50">
        <w:rPr>
          <w:rFonts w:asciiTheme="minorHAnsi" w:hAnsiTheme="minorHAnsi" w:cstheme="minorHAnsi"/>
        </w:rPr>
        <w:t xml:space="preserve"> del día y n</w:t>
      </w:r>
      <w:r w:rsidR="00DD3BFE" w:rsidRPr="00B83C50">
        <w:rPr>
          <w:rFonts w:asciiTheme="minorHAnsi" w:hAnsiTheme="minorHAnsi" w:cstheme="minorHAnsi"/>
        </w:rPr>
        <w:t xml:space="preserve">o habiendo otro punto por desahogar, la Presidenta del CPS concluyó la </w:t>
      </w:r>
      <w:r w:rsidR="00D421CE">
        <w:rPr>
          <w:rFonts w:asciiTheme="minorHAnsi" w:hAnsiTheme="minorHAnsi" w:cstheme="minorHAnsi"/>
        </w:rPr>
        <w:t>Quinta</w:t>
      </w:r>
      <w:r w:rsidRPr="00FB4F63">
        <w:rPr>
          <w:rFonts w:asciiTheme="minorHAnsi" w:hAnsiTheme="minorHAnsi" w:cstheme="minorHAnsi"/>
        </w:rPr>
        <w:t xml:space="preserve"> Sesión Ordinaria del Comité de Participación Social, </w:t>
      </w:r>
      <w:r w:rsidR="00DD3BFE" w:rsidRPr="00FB4F63">
        <w:rPr>
          <w:rFonts w:asciiTheme="minorHAnsi" w:hAnsiTheme="minorHAnsi" w:cstheme="minorHAnsi"/>
        </w:rPr>
        <w:t xml:space="preserve">a las </w:t>
      </w:r>
      <w:r w:rsidR="00FB4F63" w:rsidRPr="00FB4F63">
        <w:rPr>
          <w:rFonts w:asciiTheme="minorHAnsi" w:hAnsiTheme="minorHAnsi" w:cstheme="minorHAnsi"/>
        </w:rPr>
        <w:t xml:space="preserve">14:24 catorce horas con veinticuatro minutos </w:t>
      </w:r>
      <w:r w:rsidR="00DD3BFE" w:rsidRPr="00FB4F63">
        <w:rPr>
          <w:rFonts w:asciiTheme="minorHAnsi" w:hAnsiTheme="minorHAnsi" w:cstheme="minorHAnsi"/>
        </w:rPr>
        <w:t>del</w:t>
      </w:r>
      <w:r w:rsidR="00FB4F63" w:rsidRPr="00FB4F63">
        <w:rPr>
          <w:rFonts w:asciiTheme="minorHAnsi" w:hAnsiTheme="minorHAnsi" w:cstheme="minorHAnsi"/>
        </w:rPr>
        <w:t xml:space="preserve"> día</w:t>
      </w:r>
      <w:r w:rsidR="00DD3BFE" w:rsidRPr="00FB4F63">
        <w:rPr>
          <w:rFonts w:asciiTheme="minorHAnsi" w:hAnsiTheme="minorHAnsi" w:cstheme="minorHAnsi"/>
        </w:rPr>
        <w:t xml:space="preserve"> </w:t>
      </w:r>
      <w:r w:rsidR="00E66423" w:rsidRPr="00FB4F63">
        <w:rPr>
          <w:rFonts w:asciiTheme="minorHAnsi" w:hAnsiTheme="minorHAnsi" w:cstheme="minorHAnsi"/>
        </w:rPr>
        <w:t>20 veinte</w:t>
      </w:r>
      <w:r w:rsidR="005159D0" w:rsidRPr="00FB4F63">
        <w:rPr>
          <w:rFonts w:asciiTheme="minorHAnsi" w:hAnsiTheme="minorHAnsi" w:cstheme="minorHAnsi"/>
        </w:rPr>
        <w:t xml:space="preserve"> de </w:t>
      </w:r>
      <w:r w:rsidR="00E66423" w:rsidRPr="00FB4F63">
        <w:rPr>
          <w:rFonts w:asciiTheme="minorHAnsi" w:hAnsiTheme="minorHAnsi" w:cstheme="minorHAnsi"/>
        </w:rPr>
        <w:t>febrero</w:t>
      </w:r>
      <w:r w:rsidR="00DD3BFE" w:rsidRPr="00FB4F63">
        <w:rPr>
          <w:rFonts w:asciiTheme="minorHAnsi" w:hAnsiTheme="minorHAnsi" w:cstheme="minorHAnsi"/>
        </w:rPr>
        <w:t xml:space="preserve"> de 202</w:t>
      </w:r>
      <w:r w:rsidR="00783F80" w:rsidRPr="00FB4F63">
        <w:rPr>
          <w:rFonts w:asciiTheme="minorHAnsi" w:hAnsiTheme="minorHAnsi" w:cstheme="minorHAnsi"/>
        </w:rPr>
        <w:t>3</w:t>
      </w:r>
      <w:r w:rsidR="00DD3BFE" w:rsidRPr="00FB4F63">
        <w:rPr>
          <w:rFonts w:asciiTheme="minorHAnsi" w:hAnsiTheme="minorHAnsi" w:cstheme="minorHAnsi"/>
        </w:rPr>
        <w:t xml:space="preserve"> dos mil </w:t>
      </w:r>
      <w:r w:rsidR="00783F80" w:rsidRPr="00FB4F63">
        <w:rPr>
          <w:rFonts w:asciiTheme="minorHAnsi" w:hAnsiTheme="minorHAnsi" w:cstheme="minorHAnsi"/>
        </w:rPr>
        <w:t>veintitrés</w:t>
      </w:r>
      <w:r w:rsidR="009E462C" w:rsidRPr="00FB4F63">
        <w:rPr>
          <w:rFonts w:asciiTheme="minorHAnsi" w:hAnsiTheme="minorHAnsi" w:cstheme="minorHAnsi"/>
        </w:rPr>
        <w:t xml:space="preserve">, </w:t>
      </w:r>
      <w:r w:rsidR="00DD3BFE" w:rsidRPr="00FB4F63">
        <w:rPr>
          <w:rFonts w:asciiTheme="minorHAnsi" w:hAnsiTheme="minorHAnsi" w:cstheme="minorHAnsi"/>
        </w:rPr>
        <w:t>levantándose constancia</w:t>
      </w:r>
      <w:r w:rsidR="009E462C" w:rsidRPr="00FB4F63">
        <w:rPr>
          <w:rFonts w:asciiTheme="minorHAnsi" w:hAnsiTheme="minorHAnsi" w:cstheme="minorHAnsi"/>
        </w:rPr>
        <w:t xml:space="preserve"> para</w:t>
      </w:r>
      <w:r w:rsidR="00DD3BFE" w:rsidRPr="00FB4F63">
        <w:rPr>
          <w:rFonts w:asciiTheme="minorHAnsi" w:hAnsiTheme="minorHAnsi" w:cstheme="minorHAnsi"/>
        </w:rPr>
        <w:t xml:space="preserve"> la presente acta.</w:t>
      </w:r>
    </w:p>
    <w:p w14:paraId="1E707B0F" w14:textId="5C2DB122" w:rsidR="00CE3B07" w:rsidRDefault="00CE3B07" w:rsidP="00DD3BFE">
      <w:pPr>
        <w:pStyle w:val="Normal1"/>
        <w:tabs>
          <w:tab w:val="left" w:pos="0"/>
        </w:tabs>
        <w:spacing w:line="259" w:lineRule="auto"/>
        <w:jc w:val="both"/>
        <w:rPr>
          <w:rFonts w:asciiTheme="minorHAnsi" w:hAnsiTheme="minorHAnsi" w:cstheme="minorHAnsi"/>
        </w:rPr>
      </w:pPr>
    </w:p>
    <w:p w14:paraId="5FF15884" w14:textId="4A121E6A" w:rsidR="00CE3B07" w:rsidRDefault="00CE3B07" w:rsidP="00DD3BFE">
      <w:pPr>
        <w:pStyle w:val="Normal1"/>
        <w:tabs>
          <w:tab w:val="left" w:pos="0"/>
        </w:tabs>
        <w:spacing w:line="259" w:lineRule="auto"/>
        <w:jc w:val="both"/>
        <w:rPr>
          <w:rFonts w:asciiTheme="minorHAnsi" w:eastAsia="Calibri" w:hAnsiTheme="minorHAnsi" w:cstheme="minorHAnsi"/>
          <w:b/>
        </w:rPr>
      </w:pPr>
    </w:p>
    <w:p w14:paraId="3425AB6A" w14:textId="242DD25C" w:rsidR="00AC5CA0" w:rsidRDefault="00AC5CA0" w:rsidP="00DD3BFE">
      <w:pPr>
        <w:pStyle w:val="Normal1"/>
        <w:tabs>
          <w:tab w:val="left" w:pos="0"/>
        </w:tabs>
        <w:spacing w:line="259" w:lineRule="auto"/>
        <w:jc w:val="both"/>
        <w:rPr>
          <w:rFonts w:asciiTheme="minorHAnsi" w:eastAsia="Calibri" w:hAnsiTheme="minorHAnsi" w:cstheme="minorHAnsi"/>
          <w:b/>
        </w:rPr>
      </w:pPr>
    </w:p>
    <w:p w14:paraId="0CEBC687" w14:textId="77777777" w:rsidR="00AC5CA0" w:rsidRPr="00B83C50" w:rsidRDefault="00AC5CA0" w:rsidP="00DD3BFE">
      <w:pPr>
        <w:pStyle w:val="Normal1"/>
        <w:tabs>
          <w:tab w:val="left" w:pos="0"/>
        </w:tabs>
        <w:spacing w:line="259" w:lineRule="auto"/>
        <w:jc w:val="both"/>
        <w:rPr>
          <w:rFonts w:asciiTheme="minorHAnsi" w:eastAsia="Calibri" w:hAnsiTheme="minorHAnsi" w:cstheme="minorHAnsi"/>
          <w:b/>
        </w:rPr>
      </w:pPr>
    </w:p>
    <w:p w14:paraId="49605534" w14:textId="77777777" w:rsidR="00DD3BFE" w:rsidRPr="00B83C50" w:rsidRDefault="00DD3BFE" w:rsidP="00DD3BFE">
      <w:pPr>
        <w:pStyle w:val="Normal1"/>
        <w:spacing w:line="259" w:lineRule="auto"/>
        <w:ind w:left="709"/>
        <w:jc w:val="both"/>
        <w:rPr>
          <w:rFonts w:asciiTheme="minorHAnsi" w:eastAsia="Calibri" w:hAnsiTheme="minorHAnsi" w:cstheme="minorHAnsi"/>
          <w:b/>
        </w:rPr>
      </w:pPr>
    </w:p>
    <w:p w14:paraId="40F7D16A" w14:textId="77777777" w:rsidR="005159D0" w:rsidRPr="00B83C50" w:rsidRDefault="005159D0" w:rsidP="00DD3BFE">
      <w:pPr>
        <w:pStyle w:val="Normal1"/>
        <w:spacing w:line="259" w:lineRule="auto"/>
        <w:jc w:val="both"/>
        <w:rPr>
          <w:rFonts w:asciiTheme="minorHAnsi" w:eastAsia="Calibri" w:hAnsiTheme="minorHAnsi" w:cstheme="minorHAnsi"/>
          <w:b/>
        </w:rPr>
      </w:pPr>
    </w:p>
    <w:p w14:paraId="5F208582" w14:textId="77777777" w:rsidR="00DD3BFE" w:rsidRPr="00B83C50" w:rsidRDefault="00DD3BFE" w:rsidP="00CE3B07">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E638DB7" w14:textId="77777777" w:rsidR="00DD3BFE" w:rsidRPr="00B83C50" w:rsidRDefault="00DD3BFE" w:rsidP="00CE3B07">
      <w:pPr>
        <w:pStyle w:val="Normal1"/>
        <w:spacing w:line="259" w:lineRule="auto"/>
        <w:ind w:right="-15"/>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B83C50" w14:paraId="6427F834" w14:textId="77777777" w:rsidTr="00CE3B07">
        <w:trPr>
          <w:trHeight w:val="2747"/>
        </w:trPr>
        <w:tc>
          <w:tcPr>
            <w:tcW w:w="4273" w:type="dxa"/>
          </w:tcPr>
          <w:p w14:paraId="337F7481" w14:textId="77777777" w:rsidR="00E65930" w:rsidRPr="00B83C50" w:rsidRDefault="00E65930" w:rsidP="00CE3B07">
            <w:pPr>
              <w:pStyle w:val="Normal1"/>
              <w:spacing w:line="259" w:lineRule="auto"/>
              <w:ind w:right="-15"/>
              <w:rPr>
                <w:rFonts w:asciiTheme="minorHAnsi" w:hAnsiTheme="minorHAnsi" w:cstheme="minorHAnsi"/>
                <w:b/>
              </w:rPr>
            </w:pPr>
          </w:p>
          <w:p w14:paraId="50DB4FA1" w14:textId="77777777" w:rsidR="00E65930" w:rsidRPr="00B83C50" w:rsidRDefault="00E65930" w:rsidP="009F4596">
            <w:pPr>
              <w:pStyle w:val="Normal1"/>
              <w:spacing w:line="259" w:lineRule="auto"/>
              <w:ind w:right="-15"/>
              <w:jc w:val="center"/>
              <w:rPr>
                <w:rFonts w:asciiTheme="minorHAnsi" w:hAnsiTheme="minorHAnsi" w:cstheme="minorHAnsi"/>
                <w:b/>
              </w:rPr>
            </w:pPr>
          </w:p>
          <w:p w14:paraId="4DE5A1A2" w14:textId="77777777" w:rsidR="00E65930" w:rsidRPr="00B83C50" w:rsidRDefault="00E65930" w:rsidP="009F4596">
            <w:pPr>
              <w:pStyle w:val="Normal1"/>
              <w:spacing w:line="259" w:lineRule="auto"/>
              <w:ind w:right="-15"/>
              <w:jc w:val="center"/>
              <w:rPr>
                <w:rFonts w:asciiTheme="minorHAnsi" w:hAnsiTheme="minorHAnsi" w:cstheme="minorHAnsi"/>
                <w:b/>
              </w:rPr>
            </w:pPr>
          </w:p>
          <w:p w14:paraId="3C4061F3" w14:textId="271E1F2F"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BF3C8E">
              <w:rPr>
                <w:rFonts w:asciiTheme="minorHAnsi" w:hAnsiTheme="minorHAnsi" w:cstheme="minorHAnsi"/>
                <w:b/>
              </w:rPr>
              <w:t>-</w:t>
            </w:r>
            <w:r w:rsidRPr="00B83C50">
              <w:rPr>
                <w:rFonts w:asciiTheme="minorHAnsi" w:hAnsiTheme="minorHAnsi" w:cstheme="minorHAnsi"/>
                <w:b/>
              </w:rPr>
              <w:t>Álvarez</w:t>
            </w:r>
          </w:p>
          <w:p w14:paraId="01B79899" w14:textId="3ECD3CCB" w:rsidR="00DD3BFE" w:rsidRPr="00B83C50" w:rsidRDefault="00DD3BFE" w:rsidP="00CE3B07">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7B65DAB4" w14:textId="77777777" w:rsidR="00DD3BFE" w:rsidRPr="00B83C50" w:rsidRDefault="00DD3BFE" w:rsidP="009F4596">
            <w:pPr>
              <w:pStyle w:val="Normal1"/>
              <w:spacing w:line="259" w:lineRule="auto"/>
              <w:ind w:right="-15"/>
              <w:jc w:val="center"/>
              <w:rPr>
                <w:rFonts w:asciiTheme="minorHAnsi" w:hAnsiTheme="minorHAnsi" w:cstheme="minorHAnsi"/>
              </w:rPr>
            </w:pPr>
          </w:p>
        </w:tc>
        <w:tc>
          <w:tcPr>
            <w:tcW w:w="4274" w:type="dxa"/>
          </w:tcPr>
          <w:p w14:paraId="4944AFB7" w14:textId="77777777" w:rsidR="00E65930" w:rsidRPr="00B83C50" w:rsidRDefault="00E65930" w:rsidP="009F4596">
            <w:pPr>
              <w:spacing w:line="239" w:lineRule="auto"/>
              <w:ind w:right="-15"/>
              <w:jc w:val="center"/>
              <w:rPr>
                <w:rFonts w:asciiTheme="minorHAnsi" w:hAnsiTheme="minorHAnsi" w:cstheme="minorHAnsi"/>
                <w:b/>
                <w:lang w:val="pt-BR"/>
              </w:rPr>
            </w:pPr>
          </w:p>
          <w:p w14:paraId="4197E0F1" w14:textId="77777777" w:rsidR="00E65930" w:rsidRPr="00B83C50" w:rsidRDefault="00E65930" w:rsidP="009F4596">
            <w:pPr>
              <w:spacing w:line="239" w:lineRule="auto"/>
              <w:ind w:right="-15"/>
              <w:jc w:val="center"/>
              <w:rPr>
                <w:rFonts w:asciiTheme="minorHAnsi" w:hAnsiTheme="minorHAnsi" w:cstheme="minorHAnsi"/>
                <w:b/>
                <w:lang w:val="pt-BR"/>
              </w:rPr>
            </w:pPr>
          </w:p>
          <w:p w14:paraId="01C3E247" w14:textId="77777777" w:rsidR="00E65930" w:rsidRPr="00B83C50" w:rsidRDefault="00E65930" w:rsidP="009F4596">
            <w:pPr>
              <w:spacing w:line="239" w:lineRule="auto"/>
              <w:ind w:right="-15"/>
              <w:jc w:val="center"/>
              <w:rPr>
                <w:rFonts w:asciiTheme="minorHAnsi" w:hAnsiTheme="minorHAnsi" w:cstheme="minorHAnsi"/>
                <w:b/>
                <w:lang w:val="pt-BR"/>
              </w:rPr>
            </w:pPr>
          </w:p>
          <w:p w14:paraId="0D842348" w14:textId="7A9D5B48" w:rsidR="00DD3BFE" w:rsidRPr="00B83C50" w:rsidRDefault="00DD3BFE" w:rsidP="009F4596">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rsidP="009F4596">
            <w:pPr>
              <w:pStyle w:val="Normal1"/>
              <w:spacing w:line="259" w:lineRule="auto"/>
              <w:ind w:right="-15"/>
              <w:jc w:val="center"/>
              <w:rPr>
                <w:rFonts w:asciiTheme="minorHAnsi" w:hAnsiTheme="minorHAnsi" w:cstheme="minorHAnsi"/>
              </w:rPr>
            </w:pPr>
          </w:p>
          <w:p w14:paraId="28B97563" w14:textId="77777777" w:rsidR="00DD3BFE" w:rsidRPr="00B83C50" w:rsidRDefault="00DD3BFE" w:rsidP="009F4596">
            <w:pPr>
              <w:pStyle w:val="Normal1"/>
              <w:spacing w:line="259" w:lineRule="auto"/>
              <w:ind w:right="-15"/>
              <w:rPr>
                <w:rFonts w:asciiTheme="minorHAnsi" w:hAnsiTheme="minorHAnsi" w:cstheme="minorHAnsi"/>
              </w:rPr>
            </w:pPr>
          </w:p>
          <w:p w14:paraId="6DD92A48" w14:textId="7A5C1D04" w:rsidR="00DD3BFE" w:rsidRPr="00B83C50" w:rsidRDefault="00DD3BFE" w:rsidP="009F4596">
            <w:pPr>
              <w:pStyle w:val="Normal1"/>
              <w:spacing w:line="259" w:lineRule="auto"/>
              <w:ind w:right="-15"/>
              <w:rPr>
                <w:rFonts w:asciiTheme="minorHAnsi" w:hAnsiTheme="minorHAnsi" w:cstheme="minorHAnsi"/>
              </w:rPr>
            </w:pPr>
          </w:p>
          <w:p w14:paraId="3AD22CC5" w14:textId="2C0C6765" w:rsidR="005159D0" w:rsidRPr="00B83C50" w:rsidRDefault="005159D0" w:rsidP="009F4596">
            <w:pPr>
              <w:pStyle w:val="Normal1"/>
              <w:spacing w:line="259" w:lineRule="auto"/>
              <w:ind w:right="-15"/>
              <w:rPr>
                <w:rFonts w:asciiTheme="minorHAnsi" w:hAnsiTheme="minorHAnsi" w:cstheme="minorHAnsi"/>
              </w:rPr>
            </w:pPr>
          </w:p>
          <w:p w14:paraId="72E761C2" w14:textId="77777777" w:rsidR="005159D0" w:rsidRPr="00B83C50" w:rsidRDefault="005159D0" w:rsidP="009F4596">
            <w:pPr>
              <w:pStyle w:val="Normal1"/>
              <w:spacing w:line="259" w:lineRule="auto"/>
              <w:ind w:right="-15"/>
              <w:rPr>
                <w:rFonts w:asciiTheme="minorHAnsi" w:hAnsiTheme="minorHAnsi" w:cstheme="minorHAnsi"/>
              </w:rPr>
            </w:pPr>
          </w:p>
          <w:p w14:paraId="3F380BC2" w14:textId="77777777" w:rsidR="00DD3BFE" w:rsidRPr="00B83C50" w:rsidRDefault="00DD3BFE" w:rsidP="009F4596">
            <w:pPr>
              <w:pStyle w:val="Normal1"/>
              <w:spacing w:line="259" w:lineRule="auto"/>
              <w:ind w:right="-15"/>
              <w:jc w:val="center"/>
              <w:rPr>
                <w:rFonts w:asciiTheme="minorHAnsi" w:hAnsiTheme="minorHAnsi" w:cstheme="minorHAnsi"/>
              </w:rPr>
            </w:pPr>
          </w:p>
        </w:tc>
      </w:tr>
      <w:tr w:rsidR="00DD3BFE" w:rsidRPr="00B83C50" w14:paraId="7C29A8CA" w14:textId="77777777" w:rsidTr="00CE3B07">
        <w:trPr>
          <w:trHeight w:val="513"/>
        </w:trPr>
        <w:tc>
          <w:tcPr>
            <w:tcW w:w="4273" w:type="dxa"/>
          </w:tcPr>
          <w:p w14:paraId="6C69BDDA" w14:textId="77777777" w:rsidR="00DD3BFE" w:rsidRPr="00B83C50" w:rsidRDefault="00DD3BFE" w:rsidP="009F4596">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t>Neyra Josefa Godoy Rodríguez</w:t>
            </w:r>
            <w:r w:rsidRPr="00B83C50">
              <w:rPr>
                <w:rFonts w:asciiTheme="minorHAnsi" w:hAnsiTheme="minorHAnsi" w:cstheme="minorHAnsi"/>
                <w:lang w:val="pt-BR"/>
              </w:rPr>
              <w:t xml:space="preserve"> </w:t>
            </w:r>
          </w:p>
          <w:p w14:paraId="2FA541AB" w14:textId="77777777" w:rsidR="00DD3BFE" w:rsidRPr="00B83C50" w:rsidRDefault="00DD3BFE" w:rsidP="009F4596">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274" w:type="dxa"/>
          </w:tcPr>
          <w:p w14:paraId="71D4FF21" w14:textId="77777777" w:rsidR="00DD3BFE" w:rsidRPr="00B83C50" w:rsidRDefault="00DD3BFE" w:rsidP="009F4596">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rsidP="009F4596">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bookmarkEnd w:id="0"/>
    </w:tbl>
    <w:p w14:paraId="2C5CCFE2" w14:textId="4B402D04" w:rsidR="00DD3BFE" w:rsidRPr="00B83C50" w:rsidRDefault="00DD3BFE"/>
    <w:sectPr w:rsidR="00DD3BFE" w:rsidRPr="00B83C50" w:rsidSect="00950058">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D806" w14:textId="77777777" w:rsidR="003A2F68" w:rsidRDefault="003A2F68">
      <w:pPr>
        <w:spacing w:line="240" w:lineRule="auto"/>
      </w:pPr>
      <w:r>
        <w:separator/>
      </w:r>
    </w:p>
  </w:endnote>
  <w:endnote w:type="continuationSeparator" w:id="0">
    <w:p w14:paraId="1E3BCB6E" w14:textId="77777777" w:rsidR="003A2F68" w:rsidRDefault="003A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7777777" w:rsidR="00FF345F"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FF345F" w:rsidRDefault="00000000" w:rsidP="00950058">
        <w:pPr>
          <w:jc w:val="center"/>
        </w:pPr>
      </w:p>
      <w:p w14:paraId="394963AD" w14:textId="77777777" w:rsidR="00FF345F" w:rsidRPr="00B053A9" w:rsidRDefault="00000000" w:rsidP="00950058">
        <w:pPr>
          <w:jc w:val="center"/>
          <w:rPr>
            <w:rFonts w:ascii="Arial Narrow" w:hAnsi="Arial Narrow"/>
            <w:sz w:val="18"/>
            <w:szCs w:val="18"/>
            <w:lang w:val="es-ES"/>
          </w:rPr>
        </w:pPr>
      </w:p>
    </w:sdtContent>
  </w:sdt>
  <w:p w14:paraId="4F81A376" w14:textId="77777777" w:rsidR="00FF345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A5D7" w14:textId="77777777" w:rsidR="003A2F68" w:rsidRDefault="003A2F68">
      <w:pPr>
        <w:spacing w:line="240" w:lineRule="auto"/>
      </w:pPr>
      <w:r>
        <w:separator/>
      </w:r>
    </w:p>
  </w:footnote>
  <w:footnote w:type="continuationSeparator" w:id="0">
    <w:p w14:paraId="0EECE9A0" w14:textId="77777777" w:rsidR="003A2F68" w:rsidRDefault="003A2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FF345F"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5ADE4915" w14:textId="77777777" w:rsidR="00FF345F"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FF345F" w:rsidRPr="001E65CE" w:rsidRDefault="00000000"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75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E"/>
    <w:rsid w:val="000034B8"/>
    <w:rsid w:val="00005488"/>
    <w:rsid w:val="00006B81"/>
    <w:rsid w:val="00006BB2"/>
    <w:rsid w:val="00010620"/>
    <w:rsid w:val="00014B8D"/>
    <w:rsid w:val="00023D4D"/>
    <w:rsid w:val="0002433A"/>
    <w:rsid w:val="000249E2"/>
    <w:rsid w:val="00035FB2"/>
    <w:rsid w:val="0004469F"/>
    <w:rsid w:val="0004644C"/>
    <w:rsid w:val="00051BF3"/>
    <w:rsid w:val="00062776"/>
    <w:rsid w:val="00063972"/>
    <w:rsid w:val="00065502"/>
    <w:rsid w:val="000660D4"/>
    <w:rsid w:val="00067D58"/>
    <w:rsid w:val="000700E9"/>
    <w:rsid w:val="0008755C"/>
    <w:rsid w:val="00091124"/>
    <w:rsid w:val="000934A1"/>
    <w:rsid w:val="000A3A1B"/>
    <w:rsid w:val="000C5B30"/>
    <w:rsid w:val="000C5D09"/>
    <w:rsid w:val="000C7B22"/>
    <w:rsid w:val="000D776C"/>
    <w:rsid w:val="000E1B5A"/>
    <w:rsid w:val="000E1FB7"/>
    <w:rsid w:val="000E3E09"/>
    <w:rsid w:val="000E442E"/>
    <w:rsid w:val="000E66D9"/>
    <w:rsid w:val="000F3B37"/>
    <w:rsid w:val="000F4856"/>
    <w:rsid w:val="000F5893"/>
    <w:rsid w:val="001010B0"/>
    <w:rsid w:val="00111AA0"/>
    <w:rsid w:val="001156EB"/>
    <w:rsid w:val="00124105"/>
    <w:rsid w:val="00124BB9"/>
    <w:rsid w:val="001273E3"/>
    <w:rsid w:val="00131F1A"/>
    <w:rsid w:val="00134A51"/>
    <w:rsid w:val="00136713"/>
    <w:rsid w:val="001403B8"/>
    <w:rsid w:val="0014040C"/>
    <w:rsid w:val="00140E0F"/>
    <w:rsid w:val="00142B07"/>
    <w:rsid w:val="00142C52"/>
    <w:rsid w:val="00147BAF"/>
    <w:rsid w:val="00150202"/>
    <w:rsid w:val="0015568C"/>
    <w:rsid w:val="0015796D"/>
    <w:rsid w:val="001731B9"/>
    <w:rsid w:val="001762BD"/>
    <w:rsid w:val="0017681E"/>
    <w:rsid w:val="00181B8B"/>
    <w:rsid w:val="00185681"/>
    <w:rsid w:val="0019295C"/>
    <w:rsid w:val="0019303A"/>
    <w:rsid w:val="00195C60"/>
    <w:rsid w:val="00195FC8"/>
    <w:rsid w:val="001965DF"/>
    <w:rsid w:val="001A3A6A"/>
    <w:rsid w:val="001A58D3"/>
    <w:rsid w:val="001A7383"/>
    <w:rsid w:val="001B7C4A"/>
    <w:rsid w:val="001C37FA"/>
    <w:rsid w:val="001C6014"/>
    <w:rsid w:val="001E3F4B"/>
    <w:rsid w:val="001E7690"/>
    <w:rsid w:val="001F3933"/>
    <w:rsid w:val="00217E62"/>
    <w:rsid w:val="0022315A"/>
    <w:rsid w:val="00231D35"/>
    <w:rsid w:val="00236BB4"/>
    <w:rsid w:val="002372D1"/>
    <w:rsid w:val="002457EF"/>
    <w:rsid w:val="002464CD"/>
    <w:rsid w:val="002479A4"/>
    <w:rsid w:val="002552F3"/>
    <w:rsid w:val="0025638A"/>
    <w:rsid w:val="002605B6"/>
    <w:rsid w:val="002621B7"/>
    <w:rsid w:val="00262F44"/>
    <w:rsid w:val="00263888"/>
    <w:rsid w:val="00265C9A"/>
    <w:rsid w:val="0026692D"/>
    <w:rsid w:val="002720B8"/>
    <w:rsid w:val="00280BD7"/>
    <w:rsid w:val="00283D5C"/>
    <w:rsid w:val="00283E75"/>
    <w:rsid w:val="00292C0F"/>
    <w:rsid w:val="002938DD"/>
    <w:rsid w:val="00293B31"/>
    <w:rsid w:val="002955AF"/>
    <w:rsid w:val="002A2C54"/>
    <w:rsid w:val="002A641C"/>
    <w:rsid w:val="002B0812"/>
    <w:rsid w:val="002B0F6E"/>
    <w:rsid w:val="002D08B4"/>
    <w:rsid w:val="002D235E"/>
    <w:rsid w:val="002D2B73"/>
    <w:rsid w:val="002D6D4C"/>
    <w:rsid w:val="002D7122"/>
    <w:rsid w:val="002E03C3"/>
    <w:rsid w:val="002E0AD4"/>
    <w:rsid w:val="002E1183"/>
    <w:rsid w:val="002E1851"/>
    <w:rsid w:val="002F61E1"/>
    <w:rsid w:val="002F6405"/>
    <w:rsid w:val="003015AB"/>
    <w:rsid w:val="0030540C"/>
    <w:rsid w:val="00311755"/>
    <w:rsid w:val="00320C3A"/>
    <w:rsid w:val="003220EF"/>
    <w:rsid w:val="00325D47"/>
    <w:rsid w:val="003349AD"/>
    <w:rsid w:val="003354C1"/>
    <w:rsid w:val="00340692"/>
    <w:rsid w:val="00345939"/>
    <w:rsid w:val="00353091"/>
    <w:rsid w:val="00354189"/>
    <w:rsid w:val="00362269"/>
    <w:rsid w:val="00374010"/>
    <w:rsid w:val="00374BEE"/>
    <w:rsid w:val="00383B48"/>
    <w:rsid w:val="003877CC"/>
    <w:rsid w:val="0038794D"/>
    <w:rsid w:val="00387973"/>
    <w:rsid w:val="00387A01"/>
    <w:rsid w:val="0039200C"/>
    <w:rsid w:val="003923D5"/>
    <w:rsid w:val="00397D42"/>
    <w:rsid w:val="00397E1C"/>
    <w:rsid w:val="003A1034"/>
    <w:rsid w:val="003A146B"/>
    <w:rsid w:val="003A2F68"/>
    <w:rsid w:val="003A4526"/>
    <w:rsid w:val="003B13A2"/>
    <w:rsid w:val="003B363A"/>
    <w:rsid w:val="003B6050"/>
    <w:rsid w:val="003B6C0B"/>
    <w:rsid w:val="003C18B1"/>
    <w:rsid w:val="003C58F0"/>
    <w:rsid w:val="003C66A8"/>
    <w:rsid w:val="003C776E"/>
    <w:rsid w:val="003D1D7B"/>
    <w:rsid w:val="003E5654"/>
    <w:rsid w:val="003F0115"/>
    <w:rsid w:val="003F1DA3"/>
    <w:rsid w:val="003F42D8"/>
    <w:rsid w:val="003F7151"/>
    <w:rsid w:val="00403D8C"/>
    <w:rsid w:val="00404948"/>
    <w:rsid w:val="0041037E"/>
    <w:rsid w:val="00413390"/>
    <w:rsid w:val="00413612"/>
    <w:rsid w:val="0041604B"/>
    <w:rsid w:val="00416222"/>
    <w:rsid w:val="00421CFE"/>
    <w:rsid w:val="00422ADE"/>
    <w:rsid w:val="00425CFA"/>
    <w:rsid w:val="0043333D"/>
    <w:rsid w:val="0043440B"/>
    <w:rsid w:val="0043565E"/>
    <w:rsid w:val="00444EBB"/>
    <w:rsid w:val="0045041C"/>
    <w:rsid w:val="00453010"/>
    <w:rsid w:val="00454DED"/>
    <w:rsid w:val="0046174E"/>
    <w:rsid w:val="00463777"/>
    <w:rsid w:val="00463E2F"/>
    <w:rsid w:val="00465237"/>
    <w:rsid w:val="0047506A"/>
    <w:rsid w:val="004848BA"/>
    <w:rsid w:val="00484D65"/>
    <w:rsid w:val="00485DBB"/>
    <w:rsid w:val="00487DA9"/>
    <w:rsid w:val="0049130E"/>
    <w:rsid w:val="004A321F"/>
    <w:rsid w:val="004A748F"/>
    <w:rsid w:val="004A780D"/>
    <w:rsid w:val="004B21D7"/>
    <w:rsid w:val="004B3A4E"/>
    <w:rsid w:val="004C1E48"/>
    <w:rsid w:val="004C2207"/>
    <w:rsid w:val="004C4458"/>
    <w:rsid w:val="004D3543"/>
    <w:rsid w:val="004E196C"/>
    <w:rsid w:val="004E6BBD"/>
    <w:rsid w:val="004E72AD"/>
    <w:rsid w:val="004F3B4C"/>
    <w:rsid w:val="004F5135"/>
    <w:rsid w:val="00501315"/>
    <w:rsid w:val="005034CF"/>
    <w:rsid w:val="005054A2"/>
    <w:rsid w:val="00506173"/>
    <w:rsid w:val="0050641B"/>
    <w:rsid w:val="005106F4"/>
    <w:rsid w:val="005151DA"/>
    <w:rsid w:val="005159D0"/>
    <w:rsid w:val="00520DFD"/>
    <w:rsid w:val="00521C2C"/>
    <w:rsid w:val="005301BA"/>
    <w:rsid w:val="00531B16"/>
    <w:rsid w:val="005332AE"/>
    <w:rsid w:val="00534859"/>
    <w:rsid w:val="0054122A"/>
    <w:rsid w:val="00542031"/>
    <w:rsid w:val="0054311B"/>
    <w:rsid w:val="00552D86"/>
    <w:rsid w:val="00553D30"/>
    <w:rsid w:val="00554DFE"/>
    <w:rsid w:val="005610E8"/>
    <w:rsid w:val="0057003F"/>
    <w:rsid w:val="00572505"/>
    <w:rsid w:val="00572AFC"/>
    <w:rsid w:val="005745CA"/>
    <w:rsid w:val="00576676"/>
    <w:rsid w:val="005809C6"/>
    <w:rsid w:val="00586AB8"/>
    <w:rsid w:val="005910B2"/>
    <w:rsid w:val="0059165E"/>
    <w:rsid w:val="005944FB"/>
    <w:rsid w:val="005956D9"/>
    <w:rsid w:val="005A5F15"/>
    <w:rsid w:val="005B188C"/>
    <w:rsid w:val="005B1CBE"/>
    <w:rsid w:val="005B4A53"/>
    <w:rsid w:val="005B5ED4"/>
    <w:rsid w:val="005B6EF6"/>
    <w:rsid w:val="005B6EFF"/>
    <w:rsid w:val="005C061A"/>
    <w:rsid w:val="005C6A98"/>
    <w:rsid w:val="005C7634"/>
    <w:rsid w:val="005D66BF"/>
    <w:rsid w:val="005E6314"/>
    <w:rsid w:val="005F1E5D"/>
    <w:rsid w:val="005F2F0D"/>
    <w:rsid w:val="005F3A83"/>
    <w:rsid w:val="005F3E95"/>
    <w:rsid w:val="00603BDD"/>
    <w:rsid w:val="00607544"/>
    <w:rsid w:val="006101AE"/>
    <w:rsid w:val="00610628"/>
    <w:rsid w:val="00611A52"/>
    <w:rsid w:val="0061689E"/>
    <w:rsid w:val="0061711D"/>
    <w:rsid w:val="006209E9"/>
    <w:rsid w:val="00621510"/>
    <w:rsid w:val="00621CA2"/>
    <w:rsid w:val="0062547F"/>
    <w:rsid w:val="00632E0F"/>
    <w:rsid w:val="0063343B"/>
    <w:rsid w:val="0063482D"/>
    <w:rsid w:val="006349BA"/>
    <w:rsid w:val="00635B81"/>
    <w:rsid w:val="00640873"/>
    <w:rsid w:val="00642926"/>
    <w:rsid w:val="00643103"/>
    <w:rsid w:val="00646167"/>
    <w:rsid w:val="00651491"/>
    <w:rsid w:val="00651761"/>
    <w:rsid w:val="00653048"/>
    <w:rsid w:val="0065650E"/>
    <w:rsid w:val="00664ABD"/>
    <w:rsid w:val="00667C48"/>
    <w:rsid w:val="00671741"/>
    <w:rsid w:val="00674B6D"/>
    <w:rsid w:val="00677FF2"/>
    <w:rsid w:val="006868D0"/>
    <w:rsid w:val="00692002"/>
    <w:rsid w:val="006A0137"/>
    <w:rsid w:val="006B2F93"/>
    <w:rsid w:val="006B53BD"/>
    <w:rsid w:val="006B6220"/>
    <w:rsid w:val="006B7B6F"/>
    <w:rsid w:val="006C192F"/>
    <w:rsid w:val="006C1D6D"/>
    <w:rsid w:val="006C3203"/>
    <w:rsid w:val="006C6C3D"/>
    <w:rsid w:val="006C7ECB"/>
    <w:rsid w:val="006D227E"/>
    <w:rsid w:val="006D32E7"/>
    <w:rsid w:val="006E1920"/>
    <w:rsid w:val="006E2A94"/>
    <w:rsid w:val="006E451C"/>
    <w:rsid w:val="006E4521"/>
    <w:rsid w:val="006E6945"/>
    <w:rsid w:val="006E6C43"/>
    <w:rsid w:val="006E7965"/>
    <w:rsid w:val="006E7C9C"/>
    <w:rsid w:val="006F2504"/>
    <w:rsid w:val="006F6167"/>
    <w:rsid w:val="00714243"/>
    <w:rsid w:val="00722B7C"/>
    <w:rsid w:val="00730B9C"/>
    <w:rsid w:val="00740F47"/>
    <w:rsid w:val="007411D0"/>
    <w:rsid w:val="007479C3"/>
    <w:rsid w:val="00752E09"/>
    <w:rsid w:val="0076103A"/>
    <w:rsid w:val="00762326"/>
    <w:rsid w:val="00771A84"/>
    <w:rsid w:val="0077282F"/>
    <w:rsid w:val="00774F89"/>
    <w:rsid w:val="0077672D"/>
    <w:rsid w:val="007778D0"/>
    <w:rsid w:val="00783F80"/>
    <w:rsid w:val="007872C7"/>
    <w:rsid w:val="00792B78"/>
    <w:rsid w:val="00794A23"/>
    <w:rsid w:val="00794D76"/>
    <w:rsid w:val="00794E3D"/>
    <w:rsid w:val="00794F58"/>
    <w:rsid w:val="00796282"/>
    <w:rsid w:val="007A0BBC"/>
    <w:rsid w:val="007B0DC4"/>
    <w:rsid w:val="007B5450"/>
    <w:rsid w:val="007B55F7"/>
    <w:rsid w:val="007B68ED"/>
    <w:rsid w:val="007C0877"/>
    <w:rsid w:val="007C1FAC"/>
    <w:rsid w:val="007C2331"/>
    <w:rsid w:val="007D004B"/>
    <w:rsid w:val="007D0FF6"/>
    <w:rsid w:val="007D4493"/>
    <w:rsid w:val="007D5A72"/>
    <w:rsid w:val="007D78EF"/>
    <w:rsid w:val="007E1A0E"/>
    <w:rsid w:val="007F10B2"/>
    <w:rsid w:val="007F71B7"/>
    <w:rsid w:val="00824A5A"/>
    <w:rsid w:val="00825BAD"/>
    <w:rsid w:val="00827CDF"/>
    <w:rsid w:val="00830DED"/>
    <w:rsid w:val="00834059"/>
    <w:rsid w:val="00846400"/>
    <w:rsid w:val="008500BF"/>
    <w:rsid w:val="00853A7E"/>
    <w:rsid w:val="00854450"/>
    <w:rsid w:val="008654D9"/>
    <w:rsid w:val="0086697B"/>
    <w:rsid w:val="00866FE0"/>
    <w:rsid w:val="00871854"/>
    <w:rsid w:val="00871A9B"/>
    <w:rsid w:val="00871EC7"/>
    <w:rsid w:val="008807F0"/>
    <w:rsid w:val="00883B71"/>
    <w:rsid w:val="00883DF7"/>
    <w:rsid w:val="00885C34"/>
    <w:rsid w:val="00890417"/>
    <w:rsid w:val="00890F75"/>
    <w:rsid w:val="00892E61"/>
    <w:rsid w:val="008A0705"/>
    <w:rsid w:val="008A6460"/>
    <w:rsid w:val="008B0EC6"/>
    <w:rsid w:val="008B16DE"/>
    <w:rsid w:val="008B5189"/>
    <w:rsid w:val="008B6996"/>
    <w:rsid w:val="008C67C5"/>
    <w:rsid w:val="008D2093"/>
    <w:rsid w:val="008D64E4"/>
    <w:rsid w:val="008E26C5"/>
    <w:rsid w:val="008E3103"/>
    <w:rsid w:val="008E51BF"/>
    <w:rsid w:val="008E6EB0"/>
    <w:rsid w:val="008E7AE6"/>
    <w:rsid w:val="008F566F"/>
    <w:rsid w:val="009046DF"/>
    <w:rsid w:val="00904FED"/>
    <w:rsid w:val="00907A67"/>
    <w:rsid w:val="00915E75"/>
    <w:rsid w:val="0092232C"/>
    <w:rsid w:val="009253E4"/>
    <w:rsid w:val="009308C9"/>
    <w:rsid w:val="00930BA3"/>
    <w:rsid w:val="00935090"/>
    <w:rsid w:val="009356A4"/>
    <w:rsid w:val="00937891"/>
    <w:rsid w:val="009410DE"/>
    <w:rsid w:val="00956B7C"/>
    <w:rsid w:val="00956D99"/>
    <w:rsid w:val="00960B19"/>
    <w:rsid w:val="00975CE6"/>
    <w:rsid w:val="00982D58"/>
    <w:rsid w:val="00983E38"/>
    <w:rsid w:val="00985E81"/>
    <w:rsid w:val="00990E47"/>
    <w:rsid w:val="00995CBB"/>
    <w:rsid w:val="009966DF"/>
    <w:rsid w:val="00997343"/>
    <w:rsid w:val="009A5F1E"/>
    <w:rsid w:val="009A6A78"/>
    <w:rsid w:val="009B03A1"/>
    <w:rsid w:val="009B08A6"/>
    <w:rsid w:val="009B09E7"/>
    <w:rsid w:val="009B4B18"/>
    <w:rsid w:val="009B5450"/>
    <w:rsid w:val="009C2E0A"/>
    <w:rsid w:val="009C463C"/>
    <w:rsid w:val="009C4682"/>
    <w:rsid w:val="009C4A4D"/>
    <w:rsid w:val="009D00DE"/>
    <w:rsid w:val="009D04C0"/>
    <w:rsid w:val="009D2D0C"/>
    <w:rsid w:val="009E205E"/>
    <w:rsid w:val="009E462C"/>
    <w:rsid w:val="009E630F"/>
    <w:rsid w:val="009F28C8"/>
    <w:rsid w:val="009F28DD"/>
    <w:rsid w:val="009F3BF8"/>
    <w:rsid w:val="009F47E4"/>
    <w:rsid w:val="009F55DE"/>
    <w:rsid w:val="009F5C5B"/>
    <w:rsid w:val="00A02926"/>
    <w:rsid w:val="00A05A04"/>
    <w:rsid w:val="00A06B90"/>
    <w:rsid w:val="00A15616"/>
    <w:rsid w:val="00A21568"/>
    <w:rsid w:val="00A23E45"/>
    <w:rsid w:val="00A254E3"/>
    <w:rsid w:val="00A319E3"/>
    <w:rsid w:val="00A31B02"/>
    <w:rsid w:val="00A327AB"/>
    <w:rsid w:val="00A334C3"/>
    <w:rsid w:val="00A37778"/>
    <w:rsid w:val="00A41EAC"/>
    <w:rsid w:val="00A47588"/>
    <w:rsid w:val="00A5362F"/>
    <w:rsid w:val="00A55783"/>
    <w:rsid w:val="00A62528"/>
    <w:rsid w:val="00A66CD8"/>
    <w:rsid w:val="00A76223"/>
    <w:rsid w:val="00A764EE"/>
    <w:rsid w:val="00A933C9"/>
    <w:rsid w:val="00A93CC1"/>
    <w:rsid w:val="00A95D39"/>
    <w:rsid w:val="00A96115"/>
    <w:rsid w:val="00A96972"/>
    <w:rsid w:val="00A96D7C"/>
    <w:rsid w:val="00AA1AF5"/>
    <w:rsid w:val="00AA2566"/>
    <w:rsid w:val="00AA295E"/>
    <w:rsid w:val="00AA694F"/>
    <w:rsid w:val="00AB1490"/>
    <w:rsid w:val="00AB339F"/>
    <w:rsid w:val="00AB3CAA"/>
    <w:rsid w:val="00AB5EC5"/>
    <w:rsid w:val="00AC0A02"/>
    <w:rsid w:val="00AC22E4"/>
    <w:rsid w:val="00AC42C9"/>
    <w:rsid w:val="00AC5CA0"/>
    <w:rsid w:val="00AD4F62"/>
    <w:rsid w:val="00AD5E06"/>
    <w:rsid w:val="00AE153F"/>
    <w:rsid w:val="00AE3EBA"/>
    <w:rsid w:val="00AF0881"/>
    <w:rsid w:val="00B01282"/>
    <w:rsid w:val="00B01802"/>
    <w:rsid w:val="00B03D83"/>
    <w:rsid w:val="00B16D9C"/>
    <w:rsid w:val="00B24341"/>
    <w:rsid w:val="00B251E6"/>
    <w:rsid w:val="00B27BEE"/>
    <w:rsid w:val="00B350E8"/>
    <w:rsid w:val="00B35624"/>
    <w:rsid w:val="00B37336"/>
    <w:rsid w:val="00B37B2D"/>
    <w:rsid w:val="00B43AC1"/>
    <w:rsid w:val="00B445B6"/>
    <w:rsid w:val="00B45FEA"/>
    <w:rsid w:val="00B47D80"/>
    <w:rsid w:val="00B507D7"/>
    <w:rsid w:val="00B525BE"/>
    <w:rsid w:val="00B55899"/>
    <w:rsid w:val="00B609E0"/>
    <w:rsid w:val="00B611B0"/>
    <w:rsid w:val="00B66A44"/>
    <w:rsid w:val="00B711FE"/>
    <w:rsid w:val="00B7155C"/>
    <w:rsid w:val="00B7653B"/>
    <w:rsid w:val="00B81ECD"/>
    <w:rsid w:val="00B83C50"/>
    <w:rsid w:val="00B934B2"/>
    <w:rsid w:val="00B966E2"/>
    <w:rsid w:val="00BA16BE"/>
    <w:rsid w:val="00BA78B7"/>
    <w:rsid w:val="00BB4646"/>
    <w:rsid w:val="00BC222B"/>
    <w:rsid w:val="00BC2959"/>
    <w:rsid w:val="00BC3C2D"/>
    <w:rsid w:val="00BC5C0D"/>
    <w:rsid w:val="00BD08D7"/>
    <w:rsid w:val="00BD0EA1"/>
    <w:rsid w:val="00BD300C"/>
    <w:rsid w:val="00BD3571"/>
    <w:rsid w:val="00BD4F24"/>
    <w:rsid w:val="00BE420C"/>
    <w:rsid w:val="00BE5E5A"/>
    <w:rsid w:val="00BF2E02"/>
    <w:rsid w:val="00BF3AAD"/>
    <w:rsid w:val="00BF3C8E"/>
    <w:rsid w:val="00BF65A4"/>
    <w:rsid w:val="00C131BB"/>
    <w:rsid w:val="00C13DE5"/>
    <w:rsid w:val="00C1756B"/>
    <w:rsid w:val="00C177CB"/>
    <w:rsid w:val="00C226E0"/>
    <w:rsid w:val="00C22C4C"/>
    <w:rsid w:val="00C23176"/>
    <w:rsid w:val="00C244F8"/>
    <w:rsid w:val="00C32BFC"/>
    <w:rsid w:val="00C35077"/>
    <w:rsid w:val="00C370A1"/>
    <w:rsid w:val="00C43663"/>
    <w:rsid w:val="00C43DB0"/>
    <w:rsid w:val="00C4737A"/>
    <w:rsid w:val="00C610F9"/>
    <w:rsid w:val="00C6232B"/>
    <w:rsid w:val="00C62CCF"/>
    <w:rsid w:val="00C7056F"/>
    <w:rsid w:val="00C71F3F"/>
    <w:rsid w:val="00C82CAE"/>
    <w:rsid w:val="00C8655D"/>
    <w:rsid w:val="00C86A76"/>
    <w:rsid w:val="00C91840"/>
    <w:rsid w:val="00C91BF0"/>
    <w:rsid w:val="00C928F6"/>
    <w:rsid w:val="00CA4194"/>
    <w:rsid w:val="00CA786D"/>
    <w:rsid w:val="00CB06D8"/>
    <w:rsid w:val="00CB147D"/>
    <w:rsid w:val="00CB3820"/>
    <w:rsid w:val="00CB3C31"/>
    <w:rsid w:val="00CC088E"/>
    <w:rsid w:val="00CC0B7F"/>
    <w:rsid w:val="00CC3243"/>
    <w:rsid w:val="00CC6DE2"/>
    <w:rsid w:val="00CD5524"/>
    <w:rsid w:val="00CE12CC"/>
    <w:rsid w:val="00CE2C40"/>
    <w:rsid w:val="00CE3B07"/>
    <w:rsid w:val="00CE403F"/>
    <w:rsid w:val="00CE462C"/>
    <w:rsid w:val="00CE5C69"/>
    <w:rsid w:val="00CE6B6C"/>
    <w:rsid w:val="00CF3A14"/>
    <w:rsid w:val="00CF6F37"/>
    <w:rsid w:val="00D0020F"/>
    <w:rsid w:val="00D04000"/>
    <w:rsid w:val="00D04388"/>
    <w:rsid w:val="00D04C26"/>
    <w:rsid w:val="00D0757D"/>
    <w:rsid w:val="00D20177"/>
    <w:rsid w:val="00D2098A"/>
    <w:rsid w:val="00D219AB"/>
    <w:rsid w:val="00D21C47"/>
    <w:rsid w:val="00D22163"/>
    <w:rsid w:val="00D25DAF"/>
    <w:rsid w:val="00D25FCE"/>
    <w:rsid w:val="00D31FB3"/>
    <w:rsid w:val="00D33598"/>
    <w:rsid w:val="00D34CB9"/>
    <w:rsid w:val="00D421CE"/>
    <w:rsid w:val="00D478E7"/>
    <w:rsid w:val="00D52112"/>
    <w:rsid w:val="00D535FB"/>
    <w:rsid w:val="00D559AA"/>
    <w:rsid w:val="00D618D5"/>
    <w:rsid w:val="00D61B05"/>
    <w:rsid w:val="00D64EBD"/>
    <w:rsid w:val="00D777E4"/>
    <w:rsid w:val="00D83E45"/>
    <w:rsid w:val="00D83F28"/>
    <w:rsid w:val="00D83FC2"/>
    <w:rsid w:val="00D84EB4"/>
    <w:rsid w:val="00D934AC"/>
    <w:rsid w:val="00D95B54"/>
    <w:rsid w:val="00DA1C4D"/>
    <w:rsid w:val="00DA4674"/>
    <w:rsid w:val="00DB17D2"/>
    <w:rsid w:val="00DB262B"/>
    <w:rsid w:val="00DB46DE"/>
    <w:rsid w:val="00DC40F5"/>
    <w:rsid w:val="00DC4CBE"/>
    <w:rsid w:val="00DC5D5D"/>
    <w:rsid w:val="00DC698A"/>
    <w:rsid w:val="00DD3BFE"/>
    <w:rsid w:val="00DE1038"/>
    <w:rsid w:val="00DE236D"/>
    <w:rsid w:val="00DE3D23"/>
    <w:rsid w:val="00DE5584"/>
    <w:rsid w:val="00DE7694"/>
    <w:rsid w:val="00DF3C13"/>
    <w:rsid w:val="00E0095C"/>
    <w:rsid w:val="00E022D7"/>
    <w:rsid w:val="00E023A3"/>
    <w:rsid w:val="00E13E8E"/>
    <w:rsid w:val="00E14DE9"/>
    <w:rsid w:val="00E16BBF"/>
    <w:rsid w:val="00E2023D"/>
    <w:rsid w:val="00E220F9"/>
    <w:rsid w:val="00E22291"/>
    <w:rsid w:val="00E33F20"/>
    <w:rsid w:val="00E3509F"/>
    <w:rsid w:val="00E42C9B"/>
    <w:rsid w:val="00E440E0"/>
    <w:rsid w:val="00E465D8"/>
    <w:rsid w:val="00E51608"/>
    <w:rsid w:val="00E51856"/>
    <w:rsid w:val="00E531D2"/>
    <w:rsid w:val="00E544D6"/>
    <w:rsid w:val="00E55567"/>
    <w:rsid w:val="00E60C16"/>
    <w:rsid w:val="00E62503"/>
    <w:rsid w:val="00E6507A"/>
    <w:rsid w:val="00E65930"/>
    <w:rsid w:val="00E66423"/>
    <w:rsid w:val="00E66CFF"/>
    <w:rsid w:val="00E763F3"/>
    <w:rsid w:val="00E82A41"/>
    <w:rsid w:val="00E85C76"/>
    <w:rsid w:val="00E939BC"/>
    <w:rsid w:val="00E94091"/>
    <w:rsid w:val="00E954AB"/>
    <w:rsid w:val="00EA0FD9"/>
    <w:rsid w:val="00EA1990"/>
    <w:rsid w:val="00EA4718"/>
    <w:rsid w:val="00EB1EA6"/>
    <w:rsid w:val="00EB47DD"/>
    <w:rsid w:val="00EC184D"/>
    <w:rsid w:val="00EC190E"/>
    <w:rsid w:val="00EC2087"/>
    <w:rsid w:val="00ED0769"/>
    <w:rsid w:val="00ED316A"/>
    <w:rsid w:val="00EE03F7"/>
    <w:rsid w:val="00EE04DF"/>
    <w:rsid w:val="00EE32C9"/>
    <w:rsid w:val="00EE39F7"/>
    <w:rsid w:val="00EE4716"/>
    <w:rsid w:val="00EE4738"/>
    <w:rsid w:val="00EE4CBF"/>
    <w:rsid w:val="00EE6839"/>
    <w:rsid w:val="00EF36D7"/>
    <w:rsid w:val="00F0356F"/>
    <w:rsid w:val="00F05629"/>
    <w:rsid w:val="00F0649A"/>
    <w:rsid w:val="00F11EA1"/>
    <w:rsid w:val="00F13842"/>
    <w:rsid w:val="00F15C65"/>
    <w:rsid w:val="00F17F33"/>
    <w:rsid w:val="00F2282B"/>
    <w:rsid w:val="00F22848"/>
    <w:rsid w:val="00F249E5"/>
    <w:rsid w:val="00F256FA"/>
    <w:rsid w:val="00F27AFA"/>
    <w:rsid w:val="00F34DAD"/>
    <w:rsid w:val="00F34EB2"/>
    <w:rsid w:val="00F35E53"/>
    <w:rsid w:val="00F40956"/>
    <w:rsid w:val="00F41E14"/>
    <w:rsid w:val="00F427ED"/>
    <w:rsid w:val="00F4339B"/>
    <w:rsid w:val="00F467F7"/>
    <w:rsid w:val="00F50AE7"/>
    <w:rsid w:val="00F558D0"/>
    <w:rsid w:val="00F602A0"/>
    <w:rsid w:val="00F66700"/>
    <w:rsid w:val="00F67412"/>
    <w:rsid w:val="00F74785"/>
    <w:rsid w:val="00F74873"/>
    <w:rsid w:val="00F85A24"/>
    <w:rsid w:val="00F86974"/>
    <w:rsid w:val="00F86FB4"/>
    <w:rsid w:val="00F90251"/>
    <w:rsid w:val="00F944AF"/>
    <w:rsid w:val="00FA46E7"/>
    <w:rsid w:val="00FA74E0"/>
    <w:rsid w:val="00FB4F63"/>
    <w:rsid w:val="00FD2115"/>
    <w:rsid w:val="00FD25E3"/>
    <w:rsid w:val="00FD51AB"/>
    <w:rsid w:val="00FD5911"/>
    <w:rsid w:val="00FE1CC7"/>
    <w:rsid w:val="00FE5C1E"/>
    <w:rsid w:val="00FE5DAB"/>
    <w:rsid w:val="00FE6294"/>
    <w:rsid w:val="00FE6E8E"/>
    <w:rsid w:val="00FF1F48"/>
    <w:rsid w:val="00FF403D"/>
    <w:rsid w:val="00FF76F5"/>
    <w:rsid w:val="08C782CA"/>
    <w:rsid w:val="119A2425"/>
    <w:rsid w:val="123C35AC"/>
    <w:rsid w:val="170FA6CF"/>
    <w:rsid w:val="1A474791"/>
    <w:rsid w:val="1DBB8D15"/>
    <w:rsid w:val="2848F0A3"/>
    <w:rsid w:val="28F2F1BC"/>
    <w:rsid w:val="2C4459C9"/>
    <w:rsid w:val="2CD3D652"/>
    <w:rsid w:val="2D29A371"/>
    <w:rsid w:val="2E00E2B7"/>
    <w:rsid w:val="2E7B87C6"/>
    <w:rsid w:val="3493831F"/>
    <w:rsid w:val="35A6E5C4"/>
    <w:rsid w:val="43612926"/>
    <w:rsid w:val="44A61607"/>
    <w:rsid w:val="49D06AAA"/>
    <w:rsid w:val="4B6C3B0B"/>
    <w:rsid w:val="4C88D7C8"/>
    <w:rsid w:val="4D37A72A"/>
    <w:rsid w:val="50A0CA6F"/>
    <w:rsid w:val="590AA8C8"/>
    <w:rsid w:val="5A708607"/>
    <w:rsid w:val="5F949A2D"/>
    <w:rsid w:val="62244682"/>
    <w:rsid w:val="6308DFB1"/>
    <w:rsid w:val="67DE03D6"/>
    <w:rsid w:val="6A1EA83F"/>
    <w:rsid w:val="6DC06818"/>
    <w:rsid w:val="6DE53491"/>
    <w:rsid w:val="709B6A2E"/>
    <w:rsid w:val="77020092"/>
    <w:rsid w:val="7784B4CA"/>
    <w:rsid w:val="7C8A76B9"/>
    <w:rsid w:val="7E593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2C"/>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DDC8-77A7-4AB3-A65E-86B8CC6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5648</Words>
  <Characters>31066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Elizabeth Sarahí Álvarez Camarena</cp:lastModifiedBy>
  <cp:revision>10</cp:revision>
  <cp:lastPrinted>2023-02-01T00:26:00Z</cp:lastPrinted>
  <dcterms:created xsi:type="dcterms:W3CDTF">2023-03-24T23:46:00Z</dcterms:created>
  <dcterms:modified xsi:type="dcterms:W3CDTF">2023-03-28T17:48:00Z</dcterms:modified>
</cp:coreProperties>
</file>