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913B7" w14:textId="77777777" w:rsidR="003B0D93" w:rsidRDefault="003B0D93">
      <w:pPr>
        <w:spacing w:line="240" w:lineRule="auto"/>
        <w:rPr>
          <w:rFonts w:ascii="Calibri" w:eastAsia="Calibri" w:hAnsi="Calibri" w:cs="Calibri"/>
          <w:b/>
          <w:smallCaps/>
          <w:color w:val="000000"/>
          <w:sz w:val="21"/>
          <w:szCs w:val="21"/>
        </w:rPr>
      </w:pPr>
      <w:bookmarkStart w:id="0" w:name="_heading=h.gjdgxs" w:colFirst="0" w:colLast="0"/>
      <w:bookmarkEnd w:id="0"/>
    </w:p>
    <w:p w14:paraId="3A263231" w14:textId="77777777" w:rsidR="003B0D93" w:rsidRDefault="003B0D93">
      <w:pPr>
        <w:spacing w:line="240" w:lineRule="auto"/>
        <w:rPr>
          <w:rFonts w:ascii="Calibri" w:eastAsia="Calibri" w:hAnsi="Calibri" w:cs="Calibri"/>
          <w:b/>
          <w:smallCaps/>
          <w:color w:val="000000"/>
          <w:sz w:val="21"/>
          <w:szCs w:val="21"/>
        </w:rPr>
      </w:pPr>
    </w:p>
    <w:p w14:paraId="66604C0D" w14:textId="1124B1DE" w:rsidR="003B0D93" w:rsidRPr="00814E7C" w:rsidRDefault="00814E7C">
      <w:pPr>
        <w:spacing w:line="240" w:lineRule="auto"/>
        <w:jc w:val="center"/>
        <w:rPr>
          <w:rFonts w:ascii="Calibri" w:eastAsia="Calibri" w:hAnsi="Calibri" w:cs="Calibri"/>
          <w:b/>
          <w:caps/>
          <w:color w:val="000000"/>
        </w:rPr>
      </w:pPr>
      <w:r w:rsidRPr="00814E7C">
        <w:rPr>
          <w:rFonts w:ascii="Calibri" w:eastAsia="Calibri" w:hAnsi="Calibri" w:cs="Calibri"/>
          <w:b/>
          <w:caps/>
          <w:color w:val="000000"/>
        </w:rPr>
        <w:t>Acta de la quinta sesión</w:t>
      </w:r>
      <w:r w:rsidR="00E5639A" w:rsidRPr="00814E7C">
        <w:rPr>
          <w:rFonts w:ascii="Calibri" w:eastAsia="Calibri" w:hAnsi="Calibri" w:cs="Calibri"/>
          <w:b/>
          <w:caps/>
          <w:color w:val="000000"/>
        </w:rPr>
        <w:t xml:space="preserve"> </w:t>
      </w:r>
      <w:r w:rsidRPr="00814E7C">
        <w:rPr>
          <w:rFonts w:ascii="Calibri" w:eastAsia="Calibri" w:hAnsi="Calibri" w:cs="Calibri"/>
          <w:b/>
          <w:caps/>
          <w:color w:val="000000"/>
        </w:rPr>
        <w:t>E</w:t>
      </w:r>
      <w:r w:rsidR="00BB758B" w:rsidRPr="00814E7C">
        <w:rPr>
          <w:rFonts w:ascii="Calibri" w:eastAsia="Calibri" w:hAnsi="Calibri" w:cs="Calibri"/>
          <w:b/>
          <w:caps/>
          <w:color w:val="000000"/>
        </w:rPr>
        <w:t>XTRAORDINARIA</w:t>
      </w:r>
    </w:p>
    <w:p w14:paraId="17528F27" w14:textId="77777777" w:rsidR="003B0D93" w:rsidRDefault="00E5639A">
      <w:pPr>
        <w:spacing w:line="240" w:lineRule="auto"/>
        <w:jc w:val="center"/>
        <w:rPr>
          <w:rFonts w:ascii="Calibri" w:eastAsia="Calibri" w:hAnsi="Calibri" w:cs="Calibri"/>
          <w:b/>
          <w:smallCaps/>
          <w:color w:val="000000"/>
        </w:rPr>
      </w:pPr>
      <w:r>
        <w:rPr>
          <w:rFonts w:ascii="Calibri" w:eastAsia="Calibri" w:hAnsi="Calibri" w:cs="Calibri"/>
          <w:b/>
          <w:smallCaps/>
          <w:color w:val="000000"/>
        </w:rPr>
        <w:t>COMITÉ DE PARTICIPACIÓN SOCIAL DEL SISTEMA ANTICORRUPCIÓN DEL ESTADO DE JALISCO</w:t>
      </w:r>
    </w:p>
    <w:p w14:paraId="554A8B61" w14:textId="7D867FEF" w:rsidR="003B0D93" w:rsidRDefault="00814E7C">
      <w:pPr>
        <w:spacing w:line="240" w:lineRule="auto"/>
        <w:jc w:val="center"/>
        <w:rPr>
          <w:rFonts w:ascii="Calibri" w:eastAsia="Calibri" w:hAnsi="Calibri" w:cs="Calibri"/>
          <w:b/>
          <w:smallCaps/>
          <w:color w:val="000000"/>
        </w:rPr>
      </w:pPr>
      <w:r>
        <w:rPr>
          <w:rFonts w:ascii="Calibri" w:eastAsia="Calibri" w:hAnsi="Calibri" w:cs="Calibri"/>
          <w:b/>
          <w:smallCaps/>
        </w:rPr>
        <w:t>1</w:t>
      </w:r>
      <w:r w:rsidR="00BB758B">
        <w:rPr>
          <w:rFonts w:ascii="Calibri" w:eastAsia="Calibri" w:hAnsi="Calibri" w:cs="Calibri"/>
          <w:b/>
          <w:smallCaps/>
        </w:rPr>
        <w:t>7</w:t>
      </w:r>
      <w:r w:rsidR="00E5639A">
        <w:rPr>
          <w:rFonts w:ascii="Calibri" w:eastAsia="Calibri" w:hAnsi="Calibri" w:cs="Calibri"/>
          <w:b/>
          <w:smallCaps/>
          <w:color w:val="000000"/>
        </w:rPr>
        <w:t xml:space="preserve"> DE </w:t>
      </w:r>
      <w:r w:rsidR="00BB758B">
        <w:rPr>
          <w:rFonts w:ascii="Calibri" w:eastAsia="Calibri" w:hAnsi="Calibri" w:cs="Calibri"/>
          <w:b/>
          <w:smallCaps/>
          <w:color w:val="000000"/>
        </w:rPr>
        <w:t>JULIO</w:t>
      </w:r>
      <w:r w:rsidR="00E5639A">
        <w:rPr>
          <w:rFonts w:ascii="Calibri" w:eastAsia="Calibri" w:hAnsi="Calibri" w:cs="Calibri"/>
          <w:b/>
          <w:smallCaps/>
          <w:color w:val="000000"/>
        </w:rPr>
        <w:t xml:space="preserve"> DE 2023.</w:t>
      </w:r>
    </w:p>
    <w:p w14:paraId="27D1FBA1" w14:textId="77777777" w:rsidR="003B0D93" w:rsidRDefault="003B0D93">
      <w:pPr>
        <w:rPr>
          <w:rFonts w:ascii="Calibri" w:eastAsia="Calibri" w:hAnsi="Calibri" w:cs="Calibri"/>
          <w:b/>
          <w:smallCaps/>
          <w:color w:val="000000"/>
        </w:rPr>
      </w:pPr>
    </w:p>
    <w:p w14:paraId="68D03C80" w14:textId="77777777" w:rsidR="00E24F27" w:rsidRPr="00E24F27" w:rsidRDefault="00E24F27" w:rsidP="00E24F27">
      <w:pPr>
        <w:pBdr>
          <w:top w:val="nil"/>
          <w:left w:val="nil"/>
          <w:bottom w:val="nil"/>
          <w:right w:val="nil"/>
          <w:between w:val="nil"/>
        </w:pBdr>
        <w:tabs>
          <w:tab w:val="left" w:pos="1260"/>
        </w:tabs>
        <w:ind w:right="-284"/>
        <w:jc w:val="both"/>
        <w:rPr>
          <w:rFonts w:ascii="Calibri" w:eastAsia="Calibri" w:hAnsi="Calibri" w:cs="Calibri"/>
          <w:color w:val="000000"/>
        </w:rPr>
      </w:pPr>
      <w:r w:rsidRPr="00E24F27">
        <w:rPr>
          <w:rFonts w:ascii="Calibri" w:eastAsia="Calibri" w:hAnsi="Calibri" w:cs="Calibri"/>
          <w:color w:val="000000"/>
        </w:rPr>
        <w:t xml:space="preserve">En la Sala de Juntas de la Secretaría Ejecutiva del Sistema Estatal Anticorrupción del Estado de Jalisco, ubicada en Avenida de los Arcos 767 (setecientos sesenta y siete), en Guadalajara, Jalisco, siendo las </w:t>
      </w:r>
      <w:r w:rsidRPr="00E24F27">
        <w:rPr>
          <w:rFonts w:ascii="Calibri" w:eastAsia="Calibri" w:hAnsi="Calibri" w:cs="Calibri"/>
          <w:b/>
          <w:color w:val="000000"/>
        </w:rPr>
        <w:t>10:30, diez horas con treinta minutos del lunes 17 (diecisiete) de julio de 2023</w:t>
      </w:r>
      <w:r w:rsidRPr="00E24F27">
        <w:rPr>
          <w:rFonts w:ascii="Calibri" w:eastAsia="Calibri" w:hAnsi="Calibri" w:cs="Calibri"/>
          <w:color w:val="000000"/>
        </w:rPr>
        <w:t xml:space="preserve"> (dos mil veintitrés), se celebró la </w:t>
      </w:r>
      <w:bookmarkStart w:id="1" w:name="_Hlk140847583"/>
      <w:r w:rsidRPr="00E24F27">
        <w:rPr>
          <w:rFonts w:ascii="Calibri" w:eastAsia="Calibri" w:hAnsi="Calibri" w:cs="Calibri"/>
          <w:b/>
          <w:color w:val="000000"/>
        </w:rPr>
        <w:t xml:space="preserve">Quinta Sesión Extraordinaria </w:t>
      </w:r>
      <w:bookmarkEnd w:id="1"/>
      <w:r w:rsidRPr="00E24F27">
        <w:rPr>
          <w:rFonts w:ascii="Calibri" w:eastAsia="Calibri" w:hAnsi="Calibri" w:cs="Calibri"/>
          <w:b/>
          <w:color w:val="000000"/>
        </w:rPr>
        <w:t>del Comité de Participación Social (CPS) del Sistema Estatal Anticorrupción del Estado de Jalisco correspondiente a la gestión 2022-2023,</w:t>
      </w:r>
      <w:r w:rsidRPr="00E24F27">
        <w:rPr>
          <w:rFonts w:ascii="Calibri" w:eastAsia="Calibri" w:hAnsi="Calibri" w:cs="Calibri"/>
          <w:color w:val="000000"/>
        </w:rPr>
        <w:t xml:space="preserve"> convocada por la Dra. Nancy García Vázquez, en su carácter de Presidenta del Comité. </w:t>
      </w:r>
    </w:p>
    <w:p w14:paraId="41091B22" w14:textId="77777777" w:rsidR="003B0D93" w:rsidRDefault="003B0D93">
      <w:pPr>
        <w:pBdr>
          <w:top w:val="nil"/>
          <w:left w:val="nil"/>
          <w:bottom w:val="nil"/>
          <w:right w:val="nil"/>
          <w:between w:val="nil"/>
        </w:pBdr>
        <w:tabs>
          <w:tab w:val="left" w:pos="1260"/>
        </w:tabs>
        <w:ind w:right="-284"/>
        <w:jc w:val="both"/>
        <w:rPr>
          <w:rFonts w:ascii="Calibri" w:eastAsia="Calibri" w:hAnsi="Calibri" w:cs="Calibri"/>
          <w:color w:val="000000"/>
        </w:rPr>
      </w:pPr>
    </w:p>
    <w:p w14:paraId="1562CDDC" w14:textId="77777777" w:rsidR="003B0D93" w:rsidRDefault="00E5639A">
      <w:pPr>
        <w:pBdr>
          <w:top w:val="nil"/>
          <w:left w:val="nil"/>
          <w:bottom w:val="nil"/>
          <w:right w:val="nil"/>
          <w:between w:val="nil"/>
        </w:pBdr>
        <w:tabs>
          <w:tab w:val="left" w:pos="1260"/>
        </w:tabs>
        <w:ind w:right="-284"/>
        <w:jc w:val="both"/>
        <w:rPr>
          <w:rFonts w:ascii="Calibri" w:eastAsia="Calibri" w:hAnsi="Calibri" w:cs="Calibri"/>
          <w:b/>
          <w:smallCaps/>
          <w:color w:val="000000"/>
        </w:rPr>
      </w:pPr>
      <w:r>
        <w:rPr>
          <w:rFonts w:ascii="Calibri" w:eastAsia="Calibri" w:hAnsi="Calibri" w:cs="Calibri"/>
          <w:b/>
          <w:smallCaps/>
          <w:color w:val="000000"/>
        </w:rPr>
        <w:t>I. Lista de asistencia</w:t>
      </w:r>
    </w:p>
    <w:p w14:paraId="0A8027A0" w14:textId="77777777" w:rsidR="003B0D93" w:rsidRDefault="003B0D93">
      <w:pPr>
        <w:pBdr>
          <w:top w:val="nil"/>
          <w:left w:val="nil"/>
          <w:bottom w:val="nil"/>
          <w:right w:val="nil"/>
          <w:between w:val="nil"/>
        </w:pBdr>
        <w:tabs>
          <w:tab w:val="left" w:pos="1260"/>
        </w:tabs>
        <w:ind w:right="-284"/>
        <w:jc w:val="both"/>
        <w:rPr>
          <w:rFonts w:ascii="Calibri" w:eastAsia="Calibri" w:hAnsi="Calibri" w:cs="Calibri"/>
          <w:b/>
          <w:smallCaps/>
          <w:color w:val="000000"/>
        </w:rPr>
      </w:pPr>
    </w:p>
    <w:p w14:paraId="717CC92A" w14:textId="17E1A700" w:rsidR="003B0D93" w:rsidRDefault="00E5639A" w:rsidP="006E7015">
      <w:pPr>
        <w:pBdr>
          <w:top w:val="nil"/>
          <w:left w:val="nil"/>
          <w:bottom w:val="nil"/>
          <w:right w:val="nil"/>
          <w:between w:val="nil"/>
        </w:pBdr>
        <w:tabs>
          <w:tab w:val="left" w:pos="1260"/>
        </w:tabs>
        <w:spacing w:line="240" w:lineRule="auto"/>
        <w:ind w:right="-284"/>
        <w:jc w:val="both"/>
        <w:rPr>
          <w:rFonts w:ascii="Calibri" w:eastAsia="Calibri" w:hAnsi="Calibri" w:cs="Calibri"/>
          <w:color w:val="000000"/>
        </w:rPr>
      </w:pPr>
      <w:bookmarkStart w:id="2" w:name="_heading=h.30j0zll" w:colFirst="0" w:colLast="0"/>
      <w:bookmarkEnd w:id="2"/>
      <w:r>
        <w:rPr>
          <w:rFonts w:ascii="Calibri" w:eastAsia="Calibri" w:hAnsi="Calibri" w:cs="Calibri"/>
          <w:color w:val="000000"/>
        </w:rPr>
        <w:t xml:space="preserve">En primer término, la </w:t>
      </w:r>
      <w:r w:rsidR="004E4E2A">
        <w:rPr>
          <w:rFonts w:ascii="Calibri" w:eastAsia="Calibri" w:hAnsi="Calibri" w:cs="Calibri"/>
          <w:color w:val="000000"/>
        </w:rPr>
        <w:t>Dra.</w:t>
      </w:r>
      <w:r>
        <w:rPr>
          <w:rFonts w:ascii="Calibri" w:eastAsia="Calibri" w:hAnsi="Calibri" w:cs="Calibri"/>
          <w:color w:val="000000"/>
        </w:rPr>
        <w:t xml:space="preserve"> Nancy García Vázquez, dio la bienvenida a la </w:t>
      </w:r>
      <w:r w:rsidR="00963075">
        <w:rPr>
          <w:rFonts w:ascii="Calibri" w:eastAsia="Calibri" w:hAnsi="Calibri" w:cs="Calibri"/>
          <w:color w:val="000000"/>
        </w:rPr>
        <w:t>Quinta</w:t>
      </w:r>
      <w:r w:rsidR="00BB758B" w:rsidRPr="00BB758B">
        <w:rPr>
          <w:rFonts w:ascii="Calibri" w:eastAsia="Calibri" w:hAnsi="Calibri" w:cs="Calibri"/>
          <w:color w:val="000000"/>
        </w:rPr>
        <w:t xml:space="preserve"> Sesión Extraordinaria </w:t>
      </w:r>
      <w:r>
        <w:rPr>
          <w:rFonts w:ascii="Calibri" w:eastAsia="Calibri" w:hAnsi="Calibri" w:cs="Calibri"/>
          <w:color w:val="000000"/>
        </w:rPr>
        <w:t xml:space="preserve">a todas y todos los presentes, </w:t>
      </w:r>
      <w:r>
        <w:rPr>
          <w:rFonts w:ascii="Calibri" w:eastAsia="Calibri" w:hAnsi="Calibri" w:cs="Calibri"/>
        </w:rPr>
        <w:t>dando un cordial saludo</w:t>
      </w:r>
      <w:r>
        <w:rPr>
          <w:rFonts w:ascii="Calibri" w:eastAsia="Calibri" w:hAnsi="Calibri" w:cs="Calibri"/>
          <w:color w:val="000000"/>
        </w:rPr>
        <w:t>. Posteriormente, le solicitó a la Mtra. Paloma Anayansi Sánchez Guzmán, Secretaria de Acuerdos, pasar la lista de asistencia de las y los integrantes del Comité</w:t>
      </w:r>
      <w:r w:rsidR="005411BE">
        <w:rPr>
          <w:rFonts w:ascii="Calibri" w:eastAsia="Calibri" w:hAnsi="Calibri" w:cs="Calibri"/>
          <w:color w:val="000000"/>
        </w:rPr>
        <w:t xml:space="preserve"> de Participación Social</w:t>
      </w:r>
      <w:r>
        <w:rPr>
          <w:rFonts w:ascii="Calibri" w:eastAsia="Calibri" w:hAnsi="Calibri" w:cs="Calibri"/>
          <w:color w:val="000000"/>
        </w:rPr>
        <w:t>, para dar cuenta de la presencia de las y los ciudadanos</w:t>
      </w:r>
      <w:r>
        <w:rPr>
          <w:rFonts w:ascii="Calibri" w:eastAsia="Calibri" w:hAnsi="Calibri" w:cs="Calibri"/>
          <w:b/>
          <w:color w:val="000000"/>
        </w:rPr>
        <w:t xml:space="preserve"> Nancy García Vázquez, David Gómez-Álvarez, Pedro Vicente Viveros Reyes, Neyra Josefa Godoy Rodríguez y Miguel Ángel Hernández Velázquez.</w:t>
      </w:r>
    </w:p>
    <w:p w14:paraId="5B3E3842" w14:textId="77777777" w:rsidR="003B0D93" w:rsidRDefault="003B0D93" w:rsidP="006E7015">
      <w:pPr>
        <w:pBdr>
          <w:top w:val="nil"/>
          <w:left w:val="nil"/>
          <w:bottom w:val="nil"/>
          <w:right w:val="nil"/>
          <w:between w:val="nil"/>
        </w:pBdr>
        <w:tabs>
          <w:tab w:val="left" w:pos="1260"/>
        </w:tabs>
        <w:spacing w:line="240" w:lineRule="auto"/>
        <w:ind w:right="-284"/>
        <w:jc w:val="both"/>
        <w:rPr>
          <w:rFonts w:ascii="Calibri" w:eastAsia="Calibri" w:hAnsi="Calibri" w:cs="Calibri"/>
          <w:color w:val="000000"/>
        </w:rPr>
      </w:pPr>
    </w:p>
    <w:p w14:paraId="264D8424" w14:textId="77777777" w:rsidR="00F87775" w:rsidRPr="00F87775" w:rsidRDefault="00F87775" w:rsidP="00F87775">
      <w:pPr>
        <w:ind w:right="-284"/>
        <w:jc w:val="both"/>
        <w:rPr>
          <w:rFonts w:ascii="Calibri" w:eastAsia="Calibri" w:hAnsi="Calibri" w:cs="Calibri"/>
          <w:color w:val="000000"/>
        </w:rPr>
      </w:pPr>
      <w:r w:rsidRPr="00F87775">
        <w:rPr>
          <w:rFonts w:ascii="Calibri" w:eastAsia="Calibri" w:hAnsi="Calibri" w:cs="Calibri"/>
          <w:color w:val="000000"/>
        </w:rPr>
        <w:t xml:space="preserve">La Secretaria de Acuerdos dio cuenta de lo anterior al Pleno e informó de la presencia de las y los </w:t>
      </w:r>
      <w:r w:rsidRPr="00F87775">
        <w:rPr>
          <w:rFonts w:ascii="Calibri" w:eastAsia="Calibri" w:hAnsi="Calibri" w:cs="Calibri"/>
          <w:b/>
          <w:color w:val="000000"/>
        </w:rPr>
        <w:t>5 cinco integrantes del Comité con nombramiento vigente</w:t>
      </w:r>
      <w:r w:rsidRPr="00F87775">
        <w:rPr>
          <w:rFonts w:ascii="Calibri" w:eastAsia="Calibri" w:hAnsi="Calibri" w:cs="Calibri"/>
          <w:color w:val="000000"/>
        </w:rPr>
        <w:t xml:space="preserve">. En virtud de lo anterior, la </w:t>
      </w:r>
      <w:r w:rsidRPr="00F87775">
        <w:rPr>
          <w:rFonts w:ascii="Calibri" w:eastAsia="Calibri" w:hAnsi="Calibri" w:cs="Calibri"/>
          <w:b/>
          <w:color w:val="000000"/>
        </w:rPr>
        <w:t xml:space="preserve">Presidenta </w:t>
      </w:r>
      <w:r w:rsidRPr="00F87775">
        <w:rPr>
          <w:rFonts w:ascii="Calibri" w:eastAsia="Calibri" w:hAnsi="Calibri" w:cs="Calibri"/>
          <w:color w:val="000000"/>
        </w:rPr>
        <w:t>del Comité declaró la existencia de quórum legal para su desarrollo en términos del artículo 4, párrafo segundo del Reglamento Interno del CPS y abierta la</w:t>
      </w:r>
      <w:r w:rsidRPr="00F87775">
        <w:rPr>
          <w:rFonts w:ascii="Calibri" w:eastAsia="Calibri" w:hAnsi="Calibri" w:cs="Calibri"/>
          <w:b/>
          <w:color w:val="000000"/>
        </w:rPr>
        <w:t xml:space="preserve"> Quinta Sesión Extraordinaria </w:t>
      </w:r>
      <w:r w:rsidRPr="00F87775">
        <w:rPr>
          <w:rFonts w:ascii="Calibri" w:eastAsia="Calibri" w:hAnsi="Calibri" w:cs="Calibri"/>
          <w:color w:val="000000"/>
        </w:rPr>
        <w:t>del mismo, por lo que a partir de tal principio son legales y válidos los acuerdos que en esta se tomaron. La Presidenta, Nancy García, también expresa su agradecimiento por la presencia de Raúl Bermúdez Camarena, Director de Análisis Social y Estrategia de la Comisión Estatal de Derechos Humanos.</w:t>
      </w:r>
    </w:p>
    <w:p w14:paraId="20B03369" w14:textId="77777777" w:rsidR="00E24F27" w:rsidRPr="00E24F27" w:rsidRDefault="00E24F27" w:rsidP="00E24F27">
      <w:pPr>
        <w:ind w:right="-284"/>
        <w:jc w:val="both"/>
        <w:rPr>
          <w:rFonts w:ascii="Calibri" w:eastAsia="Calibri" w:hAnsi="Calibri" w:cs="Calibri"/>
          <w:color w:val="000000"/>
        </w:rPr>
      </w:pPr>
    </w:p>
    <w:p w14:paraId="22B11425" w14:textId="77777777" w:rsidR="00E24F27" w:rsidRPr="00E24F27" w:rsidRDefault="00E24F27" w:rsidP="00E24F27">
      <w:pPr>
        <w:ind w:right="-284"/>
        <w:jc w:val="both"/>
        <w:rPr>
          <w:rFonts w:ascii="Calibri" w:eastAsia="Calibri" w:hAnsi="Calibri" w:cs="Calibri"/>
          <w:color w:val="000000"/>
        </w:rPr>
      </w:pPr>
      <w:r w:rsidRPr="00E24F27">
        <w:rPr>
          <w:rFonts w:ascii="Calibri" w:eastAsia="Calibri" w:hAnsi="Calibri" w:cs="Calibri"/>
          <w:color w:val="000000"/>
        </w:rPr>
        <w:t>Acto seguido se propuso y dio lectura al siguiente Orden del día:</w:t>
      </w:r>
    </w:p>
    <w:p w14:paraId="7E5E907A" w14:textId="77777777" w:rsidR="00E24F27" w:rsidRPr="00E24F27" w:rsidRDefault="00E24F27" w:rsidP="00E24F27">
      <w:pPr>
        <w:ind w:right="-284"/>
        <w:jc w:val="both"/>
        <w:rPr>
          <w:rFonts w:ascii="Calibri" w:eastAsia="Calibri" w:hAnsi="Calibri" w:cs="Calibri"/>
          <w:b/>
          <w:color w:val="000000"/>
        </w:rPr>
      </w:pPr>
    </w:p>
    <w:p w14:paraId="0CD98BA3" w14:textId="77777777" w:rsidR="00E24F27" w:rsidRPr="00E24F27" w:rsidRDefault="00E24F27" w:rsidP="00E24F27">
      <w:pPr>
        <w:ind w:right="-284"/>
        <w:jc w:val="both"/>
        <w:rPr>
          <w:rFonts w:ascii="Calibri" w:eastAsia="Calibri" w:hAnsi="Calibri" w:cs="Calibri"/>
          <w:b/>
          <w:color w:val="000000"/>
        </w:rPr>
      </w:pPr>
      <w:r w:rsidRPr="00E24F27">
        <w:rPr>
          <w:rFonts w:ascii="Calibri" w:eastAsia="Calibri" w:hAnsi="Calibri" w:cs="Calibri"/>
          <w:b/>
          <w:color w:val="000000"/>
        </w:rPr>
        <w:t>II. Orden del día</w:t>
      </w:r>
    </w:p>
    <w:p w14:paraId="10CEB4AC" w14:textId="77777777" w:rsidR="00E24F27" w:rsidRPr="00E24F27" w:rsidRDefault="00E24F27" w:rsidP="00E24F27">
      <w:pPr>
        <w:ind w:right="-284"/>
        <w:jc w:val="both"/>
        <w:rPr>
          <w:rFonts w:ascii="Calibri" w:eastAsia="Calibri" w:hAnsi="Calibri" w:cs="Calibri"/>
          <w:b/>
          <w:color w:val="000000"/>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8364"/>
      </w:tblGrid>
      <w:tr w:rsidR="00E24F27" w:rsidRPr="00E24F27" w14:paraId="1D535AD6" w14:textId="77777777" w:rsidTr="00E24F27">
        <w:trPr>
          <w:jc w:val="center"/>
        </w:trPr>
        <w:tc>
          <w:tcPr>
            <w:tcW w:w="846" w:type="dxa"/>
            <w:tcBorders>
              <w:top w:val="single" w:sz="4" w:space="0" w:color="000000"/>
              <w:left w:val="single" w:sz="4" w:space="0" w:color="000000"/>
              <w:bottom w:val="single" w:sz="4" w:space="0" w:color="000000"/>
              <w:right w:val="single" w:sz="4" w:space="0" w:color="000000"/>
            </w:tcBorders>
            <w:hideMark/>
          </w:tcPr>
          <w:p w14:paraId="64F5F6C2" w14:textId="77777777" w:rsidR="00E24F27" w:rsidRPr="00E24F27" w:rsidRDefault="00E24F27" w:rsidP="00E24F27">
            <w:pPr>
              <w:ind w:right="-284"/>
              <w:jc w:val="both"/>
              <w:rPr>
                <w:rFonts w:ascii="Calibri" w:eastAsia="Calibri" w:hAnsi="Calibri" w:cs="Calibri"/>
                <w:b/>
                <w:color w:val="000000"/>
              </w:rPr>
            </w:pPr>
            <w:r w:rsidRPr="00E24F27">
              <w:rPr>
                <w:rFonts w:ascii="Calibri" w:eastAsia="Calibri" w:hAnsi="Calibri" w:cs="Calibri"/>
                <w:b/>
                <w:color w:val="000000"/>
              </w:rPr>
              <w:t>1.</w:t>
            </w:r>
          </w:p>
        </w:tc>
        <w:tc>
          <w:tcPr>
            <w:tcW w:w="8363" w:type="dxa"/>
            <w:tcBorders>
              <w:top w:val="single" w:sz="4" w:space="0" w:color="000000"/>
              <w:left w:val="single" w:sz="4" w:space="0" w:color="000000"/>
              <w:bottom w:val="single" w:sz="4" w:space="0" w:color="000000"/>
              <w:right w:val="single" w:sz="4" w:space="0" w:color="000000"/>
            </w:tcBorders>
            <w:hideMark/>
          </w:tcPr>
          <w:p w14:paraId="4B086D3B" w14:textId="77777777" w:rsidR="00E24F27" w:rsidRPr="00E24F27" w:rsidRDefault="00E24F27" w:rsidP="00E24F27">
            <w:pPr>
              <w:ind w:right="-284"/>
              <w:jc w:val="both"/>
              <w:rPr>
                <w:rFonts w:ascii="Calibri" w:eastAsia="Calibri" w:hAnsi="Calibri" w:cs="Calibri"/>
                <w:color w:val="000000"/>
              </w:rPr>
            </w:pPr>
            <w:r w:rsidRPr="00E24F27">
              <w:rPr>
                <w:rFonts w:ascii="Calibri" w:eastAsia="Calibri" w:hAnsi="Calibri" w:cs="Calibri"/>
                <w:color w:val="000000"/>
              </w:rPr>
              <w:t>Lista de asistencia, declaración de quórum y apertura de sesión </w:t>
            </w:r>
          </w:p>
        </w:tc>
      </w:tr>
      <w:tr w:rsidR="00E24F27" w:rsidRPr="00E24F27" w14:paraId="53679BC7" w14:textId="77777777" w:rsidTr="00E24F27">
        <w:trPr>
          <w:jc w:val="center"/>
        </w:trPr>
        <w:tc>
          <w:tcPr>
            <w:tcW w:w="846" w:type="dxa"/>
            <w:tcBorders>
              <w:top w:val="single" w:sz="4" w:space="0" w:color="000000"/>
              <w:left w:val="single" w:sz="4" w:space="0" w:color="000000"/>
              <w:bottom w:val="single" w:sz="4" w:space="0" w:color="000000"/>
              <w:right w:val="single" w:sz="4" w:space="0" w:color="000000"/>
            </w:tcBorders>
            <w:hideMark/>
          </w:tcPr>
          <w:p w14:paraId="21D07486" w14:textId="77777777" w:rsidR="00E24F27" w:rsidRPr="00E24F27" w:rsidRDefault="00E24F27" w:rsidP="00E24F27">
            <w:pPr>
              <w:ind w:right="-284"/>
              <w:jc w:val="both"/>
              <w:rPr>
                <w:rFonts w:ascii="Calibri" w:eastAsia="Calibri" w:hAnsi="Calibri" w:cs="Calibri"/>
                <w:b/>
                <w:color w:val="000000"/>
              </w:rPr>
            </w:pPr>
            <w:r w:rsidRPr="00E24F27">
              <w:rPr>
                <w:rFonts w:ascii="Calibri" w:eastAsia="Calibri" w:hAnsi="Calibri" w:cs="Calibri"/>
                <w:b/>
                <w:color w:val="000000"/>
              </w:rPr>
              <w:t>2.</w:t>
            </w:r>
          </w:p>
        </w:tc>
        <w:tc>
          <w:tcPr>
            <w:tcW w:w="8363" w:type="dxa"/>
            <w:tcBorders>
              <w:top w:val="single" w:sz="4" w:space="0" w:color="000000"/>
              <w:left w:val="single" w:sz="4" w:space="0" w:color="000000"/>
              <w:bottom w:val="single" w:sz="4" w:space="0" w:color="000000"/>
              <w:right w:val="single" w:sz="4" w:space="0" w:color="000000"/>
            </w:tcBorders>
            <w:hideMark/>
          </w:tcPr>
          <w:p w14:paraId="5512F5AC" w14:textId="77777777" w:rsidR="00E24F27" w:rsidRPr="00E24F27" w:rsidRDefault="00E24F27" w:rsidP="00E24F27">
            <w:pPr>
              <w:ind w:right="-284"/>
              <w:jc w:val="both"/>
              <w:rPr>
                <w:rFonts w:ascii="Calibri" w:eastAsia="Calibri" w:hAnsi="Calibri" w:cs="Calibri"/>
                <w:color w:val="000000"/>
              </w:rPr>
            </w:pPr>
            <w:r w:rsidRPr="00E24F27">
              <w:rPr>
                <w:rFonts w:ascii="Calibri" w:eastAsia="Calibri" w:hAnsi="Calibri" w:cs="Calibri"/>
                <w:color w:val="000000"/>
              </w:rPr>
              <w:t>Lectura, y en su caso, aprobación del orden del día. </w:t>
            </w:r>
          </w:p>
        </w:tc>
      </w:tr>
      <w:tr w:rsidR="00E24F27" w:rsidRPr="00E24F27" w14:paraId="54960B37" w14:textId="77777777" w:rsidTr="00E24F27">
        <w:trPr>
          <w:trHeight w:val="341"/>
          <w:jc w:val="center"/>
        </w:trPr>
        <w:tc>
          <w:tcPr>
            <w:tcW w:w="846" w:type="dxa"/>
            <w:tcBorders>
              <w:top w:val="single" w:sz="4" w:space="0" w:color="000000"/>
              <w:left w:val="single" w:sz="4" w:space="0" w:color="000000"/>
              <w:bottom w:val="single" w:sz="4" w:space="0" w:color="000000"/>
              <w:right w:val="single" w:sz="4" w:space="0" w:color="000000"/>
            </w:tcBorders>
            <w:hideMark/>
          </w:tcPr>
          <w:p w14:paraId="48D00865" w14:textId="77777777" w:rsidR="00E24F27" w:rsidRPr="00E24F27" w:rsidRDefault="00E24F27" w:rsidP="00E24F27">
            <w:pPr>
              <w:ind w:right="-284"/>
              <w:jc w:val="both"/>
              <w:rPr>
                <w:rFonts w:ascii="Calibri" w:eastAsia="Calibri" w:hAnsi="Calibri" w:cs="Calibri"/>
                <w:b/>
                <w:color w:val="000000"/>
              </w:rPr>
            </w:pPr>
            <w:r w:rsidRPr="00E24F27">
              <w:rPr>
                <w:rFonts w:ascii="Calibri" w:eastAsia="Calibri" w:hAnsi="Calibri" w:cs="Calibri"/>
                <w:b/>
                <w:color w:val="000000"/>
              </w:rPr>
              <w:t>3.</w:t>
            </w:r>
          </w:p>
        </w:tc>
        <w:tc>
          <w:tcPr>
            <w:tcW w:w="8363" w:type="dxa"/>
            <w:tcBorders>
              <w:top w:val="single" w:sz="4" w:space="0" w:color="000000"/>
              <w:left w:val="single" w:sz="4" w:space="0" w:color="000000"/>
              <w:bottom w:val="single" w:sz="4" w:space="0" w:color="000000"/>
              <w:right w:val="single" w:sz="4" w:space="0" w:color="000000"/>
            </w:tcBorders>
            <w:hideMark/>
          </w:tcPr>
          <w:p w14:paraId="6FDEE221" w14:textId="77777777" w:rsidR="00E24F27" w:rsidRPr="00E24F27" w:rsidRDefault="00E24F27" w:rsidP="00E24F27">
            <w:pPr>
              <w:ind w:right="-284"/>
              <w:jc w:val="both"/>
              <w:rPr>
                <w:rFonts w:ascii="Calibri" w:eastAsia="Calibri" w:hAnsi="Calibri" w:cs="Calibri"/>
                <w:color w:val="000000"/>
              </w:rPr>
            </w:pPr>
            <w:r w:rsidRPr="00E24F27">
              <w:rPr>
                <w:rFonts w:ascii="Calibri" w:eastAsia="Calibri" w:hAnsi="Calibri" w:cs="Calibri"/>
                <w:color w:val="000000"/>
              </w:rPr>
              <w:t>Presentación y en su caso, aprobación del Informe con la Opinión Técnica de los Perfiles de Aspirantes a la Titularidad de la Unidad de Vigilancia del H. Congreso del Estado de Jalisco.</w:t>
            </w:r>
          </w:p>
        </w:tc>
      </w:tr>
      <w:tr w:rsidR="00E24F27" w:rsidRPr="00E24F27" w14:paraId="40B181B4" w14:textId="77777777" w:rsidTr="00E24F27">
        <w:trPr>
          <w:trHeight w:val="151"/>
          <w:jc w:val="center"/>
        </w:trPr>
        <w:tc>
          <w:tcPr>
            <w:tcW w:w="846" w:type="dxa"/>
            <w:tcBorders>
              <w:top w:val="single" w:sz="4" w:space="0" w:color="000000"/>
              <w:left w:val="single" w:sz="4" w:space="0" w:color="000000"/>
              <w:bottom w:val="single" w:sz="4" w:space="0" w:color="000000"/>
              <w:right w:val="single" w:sz="4" w:space="0" w:color="000000"/>
            </w:tcBorders>
            <w:hideMark/>
          </w:tcPr>
          <w:p w14:paraId="1B39274E" w14:textId="77777777" w:rsidR="00E24F27" w:rsidRPr="00E24F27" w:rsidRDefault="00E24F27" w:rsidP="00E24F27">
            <w:pPr>
              <w:ind w:right="-284"/>
              <w:jc w:val="both"/>
              <w:rPr>
                <w:rFonts w:ascii="Calibri" w:eastAsia="Calibri" w:hAnsi="Calibri" w:cs="Calibri"/>
                <w:b/>
                <w:color w:val="000000"/>
              </w:rPr>
            </w:pPr>
            <w:r w:rsidRPr="00E24F27">
              <w:rPr>
                <w:rFonts w:ascii="Calibri" w:eastAsia="Calibri" w:hAnsi="Calibri" w:cs="Calibri"/>
                <w:b/>
                <w:color w:val="000000"/>
              </w:rPr>
              <w:t>4.</w:t>
            </w:r>
          </w:p>
        </w:tc>
        <w:tc>
          <w:tcPr>
            <w:tcW w:w="8363" w:type="dxa"/>
            <w:tcBorders>
              <w:top w:val="single" w:sz="4" w:space="0" w:color="000000"/>
              <w:left w:val="single" w:sz="4" w:space="0" w:color="000000"/>
              <w:bottom w:val="single" w:sz="4" w:space="0" w:color="000000"/>
              <w:right w:val="single" w:sz="4" w:space="0" w:color="000000"/>
            </w:tcBorders>
            <w:hideMark/>
          </w:tcPr>
          <w:p w14:paraId="7AA5AB82" w14:textId="77777777" w:rsidR="00E24F27" w:rsidRPr="00E24F27" w:rsidRDefault="00E24F27" w:rsidP="00E24F27">
            <w:pPr>
              <w:ind w:right="-284"/>
              <w:jc w:val="both"/>
              <w:rPr>
                <w:rFonts w:ascii="Calibri" w:eastAsia="Calibri" w:hAnsi="Calibri" w:cs="Calibri"/>
                <w:color w:val="000000"/>
              </w:rPr>
            </w:pPr>
            <w:r w:rsidRPr="00E24F27">
              <w:rPr>
                <w:rFonts w:ascii="Calibri" w:eastAsia="Calibri" w:hAnsi="Calibri" w:cs="Calibri"/>
                <w:color w:val="000000"/>
              </w:rPr>
              <w:t>Acuerdos. </w:t>
            </w:r>
          </w:p>
        </w:tc>
      </w:tr>
      <w:tr w:rsidR="00E24F27" w:rsidRPr="00E24F27" w14:paraId="78DC36B9" w14:textId="77777777" w:rsidTr="00E24F27">
        <w:trPr>
          <w:trHeight w:val="20"/>
          <w:jc w:val="center"/>
        </w:trPr>
        <w:tc>
          <w:tcPr>
            <w:tcW w:w="846" w:type="dxa"/>
            <w:tcBorders>
              <w:top w:val="single" w:sz="4" w:space="0" w:color="000000"/>
              <w:left w:val="single" w:sz="4" w:space="0" w:color="000000"/>
              <w:bottom w:val="single" w:sz="4" w:space="0" w:color="000000"/>
              <w:right w:val="single" w:sz="4" w:space="0" w:color="000000"/>
            </w:tcBorders>
            <w:hideMark/>
          </w:tcPr>
          <w:p w14:paraId="74C9AA62" w14:textId="77777777" w:rsidR="00E24F27" w:rsidRPr="00E24F27" w:rsidRDefault="00E24F27" w:rsidP="00E24F27">
            <w:pPr>
              <w:ind w:right="-284"/>
              <w:jc w:val="both"/>
              <w:rPr>
                <w:rFonts w:ascii="Calibri" w:eastAsia="Calibri" w:hAnsi="Calibri" w:cs="Calibri"/>
                <w:b/>
                <w:color w:val="000000"/>
              </w:rPr>
            </w:pPr>
            <w:r w:rsidRPr="00E24F27">
              <w:rPr>
                <w:rFonts w:ascii="Calibri" w:eastAsia="Calibri" w:hAnsi="Calibri" w:cs="Calibri"/>
                <w:b/>
                <w:color w:val="000000"/>
              </w:rPr>
              <w:lastRenderedPageBreak/>
              <w:t>5.</w:t>
            </w:r>
          </w:p>
        </w:tc>
        <w:tc>
          <w:tcPr>
            <w:tcW w:w="8363" w:type="dxa"/>
            <w:tcBorders>
              <w:top w:val="single" w:sz="4" w:space="0" w:color="000000"/>
              <w:left w:val="single" w:sz="4" w:space="0" w:color="000000"/>
              <w:bottom w:val="single" w:sz="4" w:space="0" w:color="000000"/>
              <w:right w:val="single" w:sz="4" w:space="0" w:color="000000"/>
            </w:tcBorders>
            <w:hideMark/>
          </w:tcPr>
          <w:p w14:paraId="779A6331" w14:textId="77777777" w:rsidR="00E24F27" w:rsidRPr="00E24F27" w:rsidRDefault="00E24F27" w:rsidP="00E24F27">
            <w:pPr>
              <w:ind w:right="-284"/>
              <w:jc w:val="both"/>
              <w:rPr>
                <w:rFonts w:ascii="Calibri" w:eastAsia="Calibri" w:hAnsi="Calibri" w:cs="Calibri"/>
                <w:color w:val="000000"/>
              </w:rPr>
            </w:pPr>
            <w:r w:rsidRPr="00E24F27">
              <w:rPr>
                <w:rFonts w:ascii="Calibri" w:eastAsia="Calibri" w:hAnsi="Calibri" w:cs="Calibri"/>
                <w:color w:val="000000"/>
              </w:rPr>
              <w:t>Clausura de la sesión. </w:t>
            </w:r>
          </w:p>
        </w:tc>
      </w:tr>
    </w:tbl>
    <w:p w14:paraId="332C5503" w14:textId="77777777" w:rsidR="00E24F27" w:rsidRPr="00E24F27" w:rsidRDefault="00E24F27" w:rsidP="00E24F27">
      <w:pPr>
        <w:ind w:right="-284"/>
        <w:jc w:val="both"/>
        <w:rPr>
          <w:rFonts w:ascii="Calibri" w:eastAsia="Calibri" w:hAnsi="Calibri" w:cs="Calibri"/>
          <w:color w:val="000000"/>
        </w:rPr>
      </w:pPr>
    </w:p>
    <w:p w14:paraId="46C62D08" w14:textId="77777777" w:rsidR="00E24F27" w:rsidRPr="00E24F27" w:rsidRDefault="00E24F27" w:rsidP="00E24F27">
      <w:pPr>
        <w:ind w:right="-284"/>
        <w:jc w:val="both"/>
        <w:rPr>
          <w:rFonts w:ascii="Calibri" w:eastAsia="Calibri" w:hAnsi="Calibri" w:cs="Calibri"/>
          <w:color w:val="000000"/>
        </w:rPr>
      </w:pPr>
    </w:p>
    <w:p w14:paraId="32831CE7" w14:textId="77777777" w:rsidR="00F87775" w:rsidRPr="00F87775" w:rsidRDefault="00F87775" w:rsidP="00F87775">
      <w:pPr>
        <w:ind w:right="-284"/>
        <w:jc w:val="both"/>
        <w:rPr>
          <w:rFonts w:ascii="Calibri" w:eastAsia="Calibri" w:hAnsi="Calibri" w:cs="Calibri"/>
          <w:b/>
          <w:color w:val="000000"/>
        </w:rPr>
      </w:pPr>
      <w:r w:rsidRPr="00F87775">
        <w:rPr>
          <w:rFonts w:ascii="Calibri" w:eastAsia="Calibri" w:hAnsi="Calibri" w:cs="Calibri"/>
          <w:color w:val="000000"/>
        </w:rPr>
        <w:t xml:space="preserve">Se pone a consideración de los integrantes el orden del día y al no haber alguna observación, la Presidenta pone a votación la aprobación del orden del día, la cual es aprobada por los integrantes </w:t>
      </w:r>
      <w:r w:rsidRPr="00F87775">
        <w:rPr>
          <w:rFonts w:ascii="Calibri" w:eastAsia="Calibri" w:hAnsi="Calibri" w:cs="Calibri"/>
          <w:b/>
          <w:color w:val="000000"/>
        </w:rPr>
        <w:t>Nancy García Vázquez, David Gómez-Álvarez, Pedro Vicente Viveros Reyes, Neyra Josefa Godoy Rodríguez y Miguel Ángel Hernández Velázquez, validando en votación económica su aprobación.</w:t>
      </w:r>
    </w:p>
    <w:p w14:paraId="4FDBCDD2" w14:textId="77777777" w:rsidR="003B0D93" w:rsidRDefault="003B0D93">
      <w:pPr>
        <w:ind w:right="-284"/>
        <w:jc w:val="both"/>
        <w:rPr>
          <w:rFonts w:ascii="Calibri" w:eastAsia="Calibri" w:hAnsi="Calibri" w:cs="Calibri"/>
          <w:b/>
          <w:smallCaps/>
        </w:rPr>
      </w:pPr>
    </w:p>
    <w:p w14:paraId="3E73DDC9" w14:textId="6AB4DC62" w:rsidR="003B0D93" w:rsidRDefault="00E5639A">
      <w:pPr>
        <w:ind w:right="-284"/>
        <w:jc w:val="both"/>
        <w:rPr>
          <w:rFonts w:ascii="Calibri" w:eastAsia="Calibri" w:hAnsi="Calibri" w:cs="Calibri"/>
          <w:b/>
          <w:smallCaps/>
        </w:rPr>
      </w:pPr>
      <w:bookmarkStart w:id="3" w:name="_heading=h.1fob9te" w:colFirst="0" w:colLast="0"/>
      <w:bookmarkEnd w:id="3"/>
      <w:r>
        <w:rPr>
          <w:rFonts w:ascii="Calibri" w:eastAsia="Calibri" w:hAnsi="Calibri" w:cs="Calibri"/>
          <w:b/>
          <w:smallCaps/>
        </w:rPr>
        <w:t xml:space="preserve">III. </w:t>
      </w:r>
      <w:r w:rsidR="009B5B1C" w:rsidRPr="009B5B1C">
        <w:rPr>
          <w:rFonts w:ascii="Calibri" w:eastAsia="Calibri" w:hAnsi="Calibri" w:cs="Calibri"/>
          <w:b/>
          <w:smallCaps/>
        </w:rPr>
        <w:t>Presentación y en su caso</w:t>
      </w:r>
      <w:r w:rsidR="00E24F27">
        <w:rPr>
          <w:rFonts w:ascii="Calibri" w:eastAsia="Calibri" w:hAnsi="Calibri" w:cs="Calibri"/>
          <w:b/>
          <w:smallCaps/>
        </w:rPr>
        <w:t>,</w:t>
      </w:r>
      <w:r w:rsidR="009B5B1C" w:rsidRPr="009B5B1C">
        <w:rPr>
          <w:rFonts w:ascii="Calibri" w:eastAsia="Calibri" w:hAnsi="Calibri" w:cs="Calibri"/>
          <w:b/>
          <w:smallCaps/>
        </w:rPr>
        <w:t xml:space="preserve"> aprobación del Informe con la Opinión Técnica de los Perfiles de Aspirantes a la Titularidad de la Unidad de Vigilancia del H. Congreso del Estado de Jalisco</w:t>
      </w:r>
      <w:r w:rsidR="009B5B1C">
        <w:rPr>
          <w:rFonts w:ascii="Calibri" w:eastAsia="Calibri" w:hAnsi="Calibri" w:cs="Calibri"/>
          <w:b/>
          <w:smallCaps/>
        </w:rPr>
        <w:t>.</w:t>
      </w:r>
    </w:p>
    <w:p w14:paraId="7E104274" w14:textId="77777777" w:rsidR="003B0D93" w:rsidRDefault="003B0D93">
      <w:pPr>
        <w:ind w:right="-284"/>
        <w:jc w:val="both"/>
        <w:rPr>
          <w:rFonts w:ascii="Calibri" w:eastAsia="Calibri" w:hAnsi="Calibri" w:cs="Calibri"/>
        </w:rPr>
      </w:pPr>
    </w:p>
    <w:p w14:paraId="41D3A6ED" w14:textId="5F235062" w:rsidR="009868C1" w:rsidRPr="009868C1" w:rsidRDefault="009868C1" w:rsidP="009868C1">
      <w:pPr>
        <w:pBdr>
          <w:top w:val="nil"/>
          <w:left w:val="nil"/>
          <w:bottom w:val="nil"/>
          <w:right w:val="nil"/>
          <w:between w:val="nil"/>
        </w:pBdr>
        <w:spacing w:after="120" w:line="240" w:lineRule="auto"/>
        <w:ind w:right="-235"/>
        <w:jc w:val="both"/>
        <w:rPr>
          <w:rFonts w:ascii="Calibri" w:eastAsia="Calibri" w:hAnsi="Calibri" w:cs="Calibri"/>
          <w:color w:val="000000"/>
        </w:rPr>
      </w:pPr>
      <w:r w:rsidRPr="009868C1">
        <w:rPr>
          <w:rFonts w:ascii="Calibri" w:eastAsia="Calibri" w:hAnsi="Calibri" w:cs="Calibri"/>
          <w:color w:val="000000"/>
          <w:lang w:val="es-MX"/>
        </w:rPr>
        <w:t xml:space="preserve">La Presidenta Nancy García, agradece y menciona los antecedentes de este punto en particular: </w:t>
      </w:r>
      <w:r w:rsidR="00F87775">
        <w:rPr>
          <w:rFonts w:ascii="Calibri" w:eastAsia="Calibri" w:hAnsi="Calibri" w:cs="Calibri"/>
          <w:color w:val="000000"/>
          <w:lang w:val="es-MX"/>
        </w:rPr>
        <w:t>“</w:t>
      </w:r>
      <w:r w:rsidRPr="009868C1">
        <w:rPr>
          <w:rFonts w:ascii="Calibri" w:eastAsia="Calibri" w:hAnsi="Calibri" w:cs="Calibri"/>
          <w:color w:val="000000"/>
          <w:lang w:val="es-MX"/>
        </w:rPr>
        <w:t xml:space="preserve">recordando que el CPS está entregando la </w:t>
      </w:r>
      <w:r w:rsidR="001D67B5">
        <w:rPr>
          <w:rFonts w:ascii="Calibri" w:eastAsia="Calibri" w:hAnsi="Calibri" w:cs="Calibri"/>
          <w:color w:val="000000"/>
          <w:lang w:val="es-MX"/>
        </w:rPr>
        <w:t>O</w:t>
      </w:r>
      <w:r w:rsidRPr="009868C1">
        <w:rPr>
          <w:rFonts w:ascii="Calibri" w:eastAsia="Calibri" w:hAnsi="Calibri" w:cs="Calibri"/>
          <w:color w:val="000000"/>
          <w:lang w:val="es-MX"/>
        </w:rPr>
        <w:t xml:space="preserve">pinión </w:t>
      </w:r>
      <w:r w:rsidR="001D67B5">
        <w:rPr>
          <w:rFonts w:ascii="Calibri" w:eastAsia="Calibri" w:hAnsi="Calibri" w:cs="Calibri"/>
          <w:color w:val="000000"/>
          <w:lang w:val="es-MX"/>
        </w:rPr>
        <w:t>T</w:t>
      </w:r>
      <w:r w:rsidRPr="009868C1">
        <w:rPr>
          <w:rFonts w:ascii="Calibri" w:eastAsia="Calibri" w:hAnsi="Calibri" w:cs="Calibri"/>
          <w:color w:val="000000"/>
          <w:lang w:val="es-MX"/>
        </w:rPr>
        <w:t>écnica de los perfiles de aspirantes a la Titularidad de la Unidad de Vigilancia del Congreso del Estado, con ello da cumplimiento a la propia convocatoria publicada por el Congreso, el 27 de junio del 2023</w:t>
      </w:r>
      <w:r w:rsidR="00F87775">
        <w:rPr>
          <w:rFonts w:ascii="Calibri" w:eastAsia="Calibri" w:hAnsi="Calibri" w:cs="Calibri"/>
          <w:color w:val="000000"/>
          <w:lang w:val="es-MX"/>
        </w:rPr>
        <w:t>”</w:t>
      </w:r>
      <w:r w:rsidRPr="009868C1">
        <w:rPr>
          <w:rFonts w:ascii="Calibri" w:eastAsia="Calibri" w:hAnsi="Calibri" w:cs="Calibri"/>
          <w:color w:val="000000"/>
          <w:lang w:val="es-MX"/>
        </w:rPr>
        <w:t>. </w:t>
      </w:r>
    </w:p>
    <w:p w14:paraId="6FB7BA65" w14:textId="6AC575FA" w:rsidR="009868C1" w:rsidRPr="009868C1" w:rsidRDefault="009868C1" w:rsidP="009868C1">
      <w:pPr>
        <w:pBdr>
          <w:top w:val="nil"/>
          <w:left w:val="nil"/>
          <w:bottom w:val="nil"/>
          <w:right w:val="nil"/>
          <w:between w:val="nil"/>
        </w:pBdr>
        <w:spacing w:after="120" w:line="240" w:lineRule="auto"/>
        <w:ind w:right="-235"/>
        <w:jc w:val="both"/>
        <w:rPr>
          <w:rFonts w:ascii="Calibri" w:eastAsia="Calibri" w:hAnsi="Calibri" w:cs="Calibri"/>
          <w:color w:val="000000"/>
        </w:rPr>
      </w:pPr>
      <w:r w:rsidRPr="009868C1">
        <w:rPr>
          <w:rFonts w:ascii="Calibri" w:eastAsia="Calibri" w:hAnsi="Calibri" w:cs="Calibri"/>
          <w:color w:val="000000"/>
          <w:lang w:val="es-MX"/>
        </w:rPr>
        <w:t xml:space="preserve">Posteriormente, el CPS aprobó y publicó los criterios para elaborar la </w:t>
      </w:r>
      <w:r w:rsidR="001D67B5">
        <w:rPr>
          <w:rFonts w:ascii="Calibri" w:eastAsia="Calibri" w:hAnsi="Calibri" w:cs="Calibri"/>
          <w:color w:val="000000"/>
          <w:lang w:val="es-MX"/>
        </w:rPr>
        <w:t>O</w:t>
      </w:r>
      <w:r w:rsidR="001D67B5" w:rsidRPr="009868C1">
        <w:rPr>
          <w:rFonts w:ascii="Calibri" w:eastAsia="Calibri" w:hAnsi="Calibri" w:cs="Calibri"/>
          <w:color w:val="000000"/>
          <w:lang w:val="es-MX"/>
        </w:rPr>
        <w:t xml:space="preserve">pinión </w:t>
      </w:r>
      <w:r w:rsidR="001D67B5">
        <w:rPr>
          <w:rFonts w:ascii="Calibri" w:eastAsia="Calibri" w:hAnsi="Calibri" w:cs="Calibri"/>
          <w:color w:val="000000"/>
          <w:lang w:val="es-MX"/>
        </w:rPr>
        <w:t>T</w:t>
      </w:r>
      <w:r w:rsidR="001D67B5" w:rsidRPr="009868C1">
        <w:rPr>
          <w:rFonts w:ascii="Calibri" w:eastAsia="Calibri" w:hAnsi="Calibri" w:cs="Calibri"/>
          <w:color w:val="000000"/>
          <w:lang w:val="es-MX"/>
        </w:rPr>
        <w:t>écnica</w:t>
      </w:r>
      <w:r w:rsidRPr="009868C1">
        <w:rPr>
          <w:rFonts w:ascii="Calibri" w:eastAsia="Calibri" w:hAnsi="Calibri" w:cs="Calibri"/>
          <w:color w:val="000000"/>
          <w:lang w:val="es-MX"/>
        </w:rPr>
        <w:t>, que como se señaló en la sesión pasada, constaba de tres elementos: la síntesis curricular, la declaración de intereses y la declaración patrimonial, así como un caso práctico que teníamos que aplicar. </w:t>
      </w:r>
    </w:p>
    <w:p w14:paraId="7676AEE5" w14:textId="0E0C8CB3" w:rsidR="009868C1" w:rsidRPr="001D67B5" w:rsidRDefault="00072883" w:rsidP="001D67B5">
      <w:pPr>
        <w:ind w:right="-284"/>
        <w:jc w:val="both"/>
        <w:rPr>
          <w:rFonts w:ascii="Calibri" w:eastAsia="Calibri" w:hAnsi="Calibri" w:cs="Calibri"/>
          <w:color w:val="000000"/>
        </w:rPr>
      </w:pPr>
      <w:r>
        <w:rPr>
          <w:rFonts w:ascii="Calibri" w:eastAsia="Calibri" w:hAnsi="Calibri" w:cs="Calibri"/>
          <w:color w:val="000000"/>
          <w:lang w:val="es-MX"/>
        </w:rPr>
        <w:t>La Presidenta se siente congratulada por la</w:t>
      </w:r>
      <w:r w:rsidR="009868C1" w:rsidRPr="009868C1">
        <w:rPr>
          <w:rFonts w:ascii="Calibri" w:eastAsia="Calibri" w:hAnsi="Calibri" w:cs="Calibri"/>
          <w:color w:val="000000"/>
          <w:lang w:val="es-MX"/>
        </w:rPr>
        <w:t xml:space="preserve"> presencia del compañero Raúl Bermúdez en la sesión extraordinaria, que a su vez es integrante del Comité Ampl</w:t>
      </w:r>
      <w:r>
        <w:rPr>
          <w:rFonts w:ascii="Calibri" w:eastAsia="Calibri" w:hAnsi="Calibri" w:cs="Calibri"/>
          <w:color w:val="000000"/>
          <w:lang w:val="es-MX"/>
        </w:rPr>
        <w:t>iado. En este comité están conformado por otras</w:t>
      </w:r>
      <w:r w:rsidR="009868C1" w:rsidRPr="009868C1">
        <w:rPr>
          <w:rFonts w:ascii="Calibri" w:eastAsia="Calibri" w:hAnsi="Calibri" w:cs="Calibri"/>
          <w:color w:val="000000"/>
          <w:lang w:val="es-MX"/>
        </w:rPr>
        <w:t xml:space="preserve"> personas por su trayectoria y su experiencia profesional</w:t>
      </w:r>
      <w:r>
        <w:rPr>
          <w:rFonts w:ascii="Calibri" w:eastAsia="Calibri" w:hAnsi="Calibri" w:cs="Calibri"/>
          <w:color w:val="000000"/>
          <w:lang w:val="es-MX"/>
        </w:rPr>
        <w:t xml:space="preserve"> son destacados</w:t>
      </w:r>
      <w:r w:rsidR="009868C1" w:rsidRPr="009868C1">
        <w:rPr>
          <w:rFonts w:ascii="Calibri" w:eastAsia="Calibri" w:hAnsi="Calibri" w:cs="Calibri"/>
          <w:color w:val="000000"/>
          <w:lang w:val="es-MX"/>
        </w:rPr>
        <w:t>, entre ellas: María Elena Valencia González, Coordinadora del Programa de Incidencia en Política Pública y Fortalecimiento del Gobierno en Pro</w:t>
      </w:r>
      <w:r w:rsidR="001D67B5">
        <w:rPr>
          <w:rFonts w:ascii="Calibri" w:eastAsia="Calibri" w:hAnsi="Calibri" w:cs="Calibri"/>
          <w:color w:val="000000"/>
          <w:lang w:val="es-MX"/>
        </w:rPr>
        <w:t xml:space="preserve"> S</w:t>
      </w:r>
      <w:r w:rsidR="009868C1" w:rsidRPr="009868C1">
        <w:rPr>
          <w:rFonts w:ascii="Calibri" w:eastAsia="Calibri" w:hAnsi="Calibri" w:cs="Calibri"/>
          <w:color w:val="000000"/>
          <w:lang w:val="es-MX"/>
        </w:rPr>
        <w:t>ociedad; a Fabiola Garibaldi Cortés, del Observatorio Ciudadan</w:t>
      </w:r>
      <w:r>
        <w:rPr>
          <w:rFonts w:ascii="Calibri" w:eastAsia="Calibri" w:hAnsi="Calibri" w:cs="Calibri"/>
          <w:color w:val="000000"/>
          <w:lang w:val="es-MX"/>
        </w:rPr>
        <w:t xml:space="preserve">o Jalisco Cómo Vamos; </w:t>
      </w:r>
      <w:r w:rsidR="009868C1" w:rsidRPr="001D67B5">
        <w:rPr>
          <w:rFonts w:ascii="Calibri" w:eastAsia="Calibri" w:hAnsi="Calibri" w:cs="Calibri"/>
          <w:color w:val="000000"/>
          <w:lang w:val="es-MX"/>
        </w:rPr>
        <w:t>Raúl Bermúdez</w:t>
      </w:r>
      <w:r w:rsidR="001D67B5" w:rsidRPr="001D67B5">
        <w:rPr>
          <w:rFonts w:ascii="Calibri" w:eastAsia="Calibri" w:hAnsi="Calibri" w:cs="Calibri"/>
          <w:color w:val="000000"/>
          <w:lang w:val="es-MX"/>
        </w:rPr>
        <w:t xml:space="preserve">, </w:t>
      </w:r>
      <w:r w:rsidR="001D67B5" w:rsidRPr="001D67B5">
        <w:rPr>
          <w:rFonts w:ascii="Calibri" w:eastAsia="Calibri" w:hAnsi="Calibri" w:cs="Calibri"/>
          <w:color w:val="000000"/>
        </w:rPr>
        <w:t>Director</w:t>
      </w:r>
      <w:r w:rsidR="001D67B5" w:rsidRPr="00E24F27">
        <w:rPr>
          <w:rFonts w:ascii="Calibri" w:eastAsia="Calibri" w:hAnsi="Calibri" w:cs="Calibri"/>
          <w:color w:val="000000"/>
        </w:rPr>
        <w:t xml:space="preserve"> de </w:t>
      </w:r>
      <w:r w:rsidR="001D67B5">
        <w:rPr>
          <w:rFonts w:ascii="Calibri" w:eastAsia="Calibri" w:hAnsi="Calibri" w:cs="Calibri"/>
          <w:color w:val="000000"/>
        </w:rPr>
        <w:t>A</w:t>
      </w:r>
      <w:r w:rsidR="001D67B5" w:rsidRPr="00E24F27">
        <w:rPr>
          <w:rFonts w:ascii="Calibri" w:eastAsia="Calibri" w:hAnsi="Calibri" w:cs="Calibri"/>
          <w:color w:val="000000"/>
        </w:rPr>
        <w:t xml:space="preserve">nálisis </w:t>
      </w:r>
      <w:r w:rsidR="001D67B5">
        <w:rPr>
          <w:rFonts w:ascii="Calibri" w:eastAsia="Calibri" w:hAnsi="Calibri" w:cs="Calibri"/>
          <w:color w:val="000000"/>
        </w:rPr>
        <w:t>S</w:t>
      </w:r>
      <w:r w:rsidR="001D67B5" w:rsidRPr="00E24F27">
        <w:rPr>
          <w:rFonts w:ascii="Calibri" w:eastAsia="Calibri" w:hAnsi="Calibri" w:cs="Calibri"/>
          <w:color w:val="000000"/>
        </w:rPr>
        <w:t xml:space="preserve">ocial y </w:t>
      </w:r>
      <w:r w:rsidR="001D67B5">
        <w:rPr>
          <w:rFonts w:ascii="Calibri" w:eastAsia="Calibri" w:hAnsi="Calibri" w:cs="Calibri"/>
          <w:color w:val="000000"/>
        </w:rPr>
        <w:t>E</w:t>
      </w:r>
      <w:r w:rsidR="001D67B5" w:rsidRPr="00E24F27">
        <w:rPr>
          <w:rFonts w:ascii="Calibri" w:eastAsia="Calibri" w:hAnsi="Calibri" w:cs="Calibri"/>
          <w:color w:val="000000"/>
        </w:rPr>
        <w:t>strategia de la Comisión Estatal de Derechos Humanos</w:t>
      </w:r>
      <w:r w:rsidR="009868C1" w:rsidRPr="009868C1">
        <w:rPr>
          <w:rFonts w:ascii="Calibri" w:eastAsia="Calibri" w:hAnsi="Calibri" w:cs="Calibri"/>
          <w:color w:val="000000"/>
          <w:lang w:val="es-MX"/>
        </w:rPr>
        <w:t xml:space="preserve">; y también a Alfonso Hernández Godínez, Director de Auditoría de la Contraloría Ciudadana del </w:t>
      </w:r>
      <w:r>
        <w:rPr>
          <w:rFonts w:ascii="Calibri" w:eastAsia="Calibri" w:hAnsi="Calibri" w:cs="Calibri"/>
          <w:color w:val="000000"/>
          <w:lang w:val="es-MX"/>
        </w:rPr>
        <w:t>Ayuntamiento</w:t>
      </w:r>
      <w:r w:rsidR="009868C1" w:rsidRPr="009868C1">
        <w:rPr>
          <w:rFonts w:ascii="Calibri" w:eastAsia="Calibri" w:hAnsi="Calibri" w:cs="Calibri"/>
          <w:color w:val="000000"/>
          <w:lang w:val="es-MX"/>
        </w:rPr>
        <w:t xml:space="preserve"> de Guadalajara.</w:t>
      </w:r>
    </w:p>
    <w:p w14:paraId="779D7D23" w14:textId="77777777" w:rsidR="004B0C5A" w:rsidRDefault="009868C1" w:rsidP="009868C1">
      <w:pPr>
        <w:pBdr>
          <w:top w:val="nil"/>
          <w:left w:val="nil"/>
          <w:bottom w:val="nil"/>
          <w:right w:val="nil"/>
          <w:between w:val="nil"/>
        </w:pBdr>
        <w:spacing w:after="120" w:line="240" w:lineRule="auto"/>
        <w:ind w:right="-235"/>
        <w:jc w:val="both"/>
        <w:rPr>
          <w:rFonts w:ascii="Calibri" w:eastAsia="Calibri" w:hAnsi="Calibri" w:cs="Calibri"/>
          <w:color w:val="000000"/>
        </w:rPr>
      </w:pPr>
      <w:r w:rsidRPr="009868C1">
        <w:rPr>
          <w:rFonts w:ascii="Calibri" w:eastAsia="Calibri" w:hAnsi="Calibri" w:cs="Calibri"/>
          <w:color w:val="000000"/>
        </w:rPr>
        <w:t xml:space="preserve">El Comité de Participación Social, junto con el Comité Ampliado, revisamos los currículums, las declaraciones patrimoniales y de intereses, así como el caso práctico. Además, el Comité de Participación Social asistió a las entrevistas que se realizaron en el Congreso del Estado, el 12 (doce) de julio. De tal manera que no solo revisamos los expedientes, sino también pudimos conocer a las personas que participaron en esta convocatoria, así finalmente el 14 (catorce) de julio se aplicó el caso práctico, se llevó en las instalaciones de la Auditoría Superior del Estado, por ende, agradezco al Auditor Jorge Ortiz, porque nos dio las facilidades para desarrollar este caso práctico el viernes por la tarde. </w:t>
      </w:r>
    </w:p>
    <w:p w14:paraId="222016C0" w14:textId="77777777" w:rsidR="004B0C5A" w:rsidRDefault="004B0C5A" w:rsidP="009868C1">
      <w:pPr>
        <w:pBdr>
          <w:top w:val="nil"/>
          <w:left w:val="nil"/>
          <w:bottom w:val="nil"/>
          <w:right w:val="nil"/>
          <w:between w:val="nil"/>
        </w:pBdr>
        <w:spacing w:after="120" w:line="240" w:lineRule="auto"/>
        <w:ind w:right="-235"/>
        <w:jc w:val="both"/>
        <w:rPr>
          <w:rFonts w:ascii="Calibri" w:eastAsia="Calibri" w:hAnsi="Calibri" w:cs="Calibri"/>
          <w:color w:val="000000"/>
        </w:rPr>
      </w:pPr>
      <w:r w:rsidRPr="004B0C5A">
        <w:rPr>
          <w:rFonts w:ascii="Calibri" w:eastAsia="Calibri" w:hAnsi="Calibri" w:cs="Calibri"/>
          <w:color w:val="000000"/>
        </w:rPr>
        <w:t>Con esos insumos, el sábado 15 (quince) de julio el Comité Ampliado tuvo una sesión de trabajo. Asimismo, estoy agradecida con David Gómez-Álvarez, quien nos brindó las instalaciones de su casa. Para realizar esta sesión de trabajo, el Comité Ampliado y con todos los insumos que teníamos, evaluamos uno a uno los perfiles de las personas interesadas, entonces, quisiera proyectar el contenido del informe; que se va a publicar en redes sociales. Aquí está la fundamentación jurídica de nuestra participación.</w:t>
      </w:r>
    </w:p>
    <w:p w14:paraId="507FA87B" w14:textId="343CF8C3" w:rsidR="009868C1" w:rsidRPr="009868C1" w:rsidRDefault="009868C1" w:rsidP="009868C1">
      <w:pPr>
        <w:pBdr>
          <w:top w:val="nil"/>
          <w:left w:val="nil"/>
          <w:bottom w:val="nil"/>
          <w:right w:val="nil"/>
          <w:between w:val="nil"/>
        </w:pBdr>
        <w:spacing w:after="120" w:line="240" w:lineRule="auto"/>
        <w:ind w:right="-235"/>
        <w:jc w:val="both"/>
        <w:rPr>
          <w:rFonts w:ascii="Calibri" w:eastAsia="Calibri" w:hAnsi="Calibri" w:cs="Calibri"/>
          <w:color w:val="000000"/>
        </w:rPr>
      </w:pPr>
      <w:r w:rsidRPr="009868C1">
        <w:rPr>
          <w:rFonts w:ascii="Calibri" w:eastAsia="Calibri" w:hAnsi="Calibri" w:cs="Calibri"/>
          <w:color w:val="000000"/>
        </w:rPr>
        <w:lastRenderedPageBreak/>
        <w:t>Se describe la metodología para elaborar el informe, siempre mencionando que la calidad y la cantidad de información tienen ponderaciones que van de menor a mayor escala</w:t>
      </w:r>
      <w:r w:rsidR="00C303AE">
        <w:rPr>
          <w:rFonts w:ascii="Calibri" w:eastAsia="Calibri" w:hAnsi="Calibri" w:cs="Calibri"/>
          <w:color w:val="000000"/>
        </w:rPr>
        <w:t xml:space="preserve"> </w:t>
      </w:r>
      <w:r w:rsidR="00947907" w:rsidRPr="009868C1">
        <w:rPr>
          <w:rFonts w:ascii="Calibri" w:eastAsia="Calibri" w:hAnsi="Calibri" w:cs="Calibri"/>
          <w:color w:val="000000"/>
        </w:rPr>
        <w:t>y precisamente</w:t>
      </w:r>
      <w:r w:rsidRPr="009868C1">
        <w:rPr>
          <w:rFonts w:ascii="Calibri" w:eastAsia="Calibri" w:hAnsi="Calibri" w:cs="Calibri"/>
          <w:color w:val="000000"/>
        </w:rPr>
        <w:t xml:space="preserve"> nos permiten ir diferenciando los perfiles de las personas que participan. Entonces, cuando hay poca información, pues, tenemos un valor de cero, cuando la información es adecuada es de tres, cuando, además, es de manera destacada, ponemos valores de seis y cuando ya realmente consideramos que tiene un conocimiento mucho más especializado o experto, ponemos la calificación de nueve.</w:t>
      </w:r>
    </w:p>
    <w:p w14:paraId="092963CF" w14:textId="77777777" w:rsidR="004B0C5A" w:rsidRPr="004B0C5A" w:rsidRDefault="004B0C5A" w:rsidP="004B0C5A">
      <w:pPr>
        <w:pBdr>
          <w:top w:val="nil"/>
          <w:left w:val="nil"/>
          <w:bottom w:val="nil"/>
          <w:right w:val="nil"/>
          <w:between w:val="nil"/>
        </w:pBdr>
        <w:spacing w:after="120" w:line="240" w:lineRule="auto"/>
        <w:ind w:right="-235"/>
        <w:jc w:val="both"/>
        <w:rPr>
          <w:rFonts w:ascii="Calibri" w:eastAsia="Calibri" w:hAnsi="Calibri" w:cs="Calibri"/>
          <w:color w:val="000000"/>
        </w:rPr>
      </w:pPr>
      <w:r w:rsidRPr="004B0C5A">
        <w:rPr>
          <w:rFonts w:ascii="Calibri" w:eastAsia="Calibri" w:hAnsi="Calibri" w:cs="Calibri"/>
          <w:color w:val="000000"/>
        </w:rPr>
        <w:t xml:space="preserve">Estos son los resultados de las personas que evaluamos, están ordenados de la persona que tuvo el mayor resultado, a la que tuvo el menor, en esta ocasión tuvimos dos personas que no entregaron su declaración patrimonial y de intereses. Ellos nos manifestaron las razones de no hacerlo, pero, de todas maneras, nosotros evaluamos con todos los insumos de manera equitativa a todos los participantes. Entonces este sería el contenido de la </w:t>
      </w:r>
      <w:r w:rsidRPr="004B0C5A">
        <w:rPr>
          <w:rFonts w:ascii="Calibri" w:eastAsia="Calibri" w:hAnsi="Calibri" w:cs="Calibri"/>
          <w:color w:val="000000"/>
          <w:lang w:val="es-MX"/>
        </w:rPr>
        <w:t xml:space="preserve">Opinión Técnica </w:t>
      </w:r>
      <w:r w:rsidRPr="004B0C5A">
        <w:rPr>
          <w:rFonts w:ascii="Calibri" w:eastAsia="Calibri" w:hAnsi="Calibri" w:cs="Calibri"/>
          <w:color w:val="000000"/>
        </w:rPr>
        <w:t xml:space="preserve">que entregaremos al Congreso. Además de esto viene la ficha individual de cada una de las personas. Se puede consultar la calificación que obtuvieron en cada una de las fases, los criterios de evaluación. El anexo hay que decirlo, se ordena con base en el tiempo de registro a cada participante, se le dio un folio y están ordenados en ese sentido: del primero que nos envió la información y que aceptó ser evaluado, también hay que decir, esto es muy importante, todos los aspirantes aceptaron ser evaluados por escrito, por el Comité de Participación Social y así se tuvieron elementos para esta </w:t>
      </w:r>
      <w:r w:rsidRPr="004B0C5A">
        <w:rPr>
          <w:rFonts w:ascii="Calibri" w:eastAsia="Calibri" w:hAnsi="Calibri" w:cs="Calibri"/>
          <w:color w:val="000000"/>
          <w:lang w:val="es-MX"/>
        </w:rPr>
        <w:t xml:space="preserve">Opinión Técnica </w:t>
      </w:r>
      <w:r w:rsidRPr="004B0C5A">
        <w:rPr>
          <w:rFonts w:ascii="Calibri" w:eastAsia="Calibri" w:hAnsi="Calibri" w:cs="Calibri"/>
          <w:color w:val="000000"/>
        </w:rPr>
        <w:t>con base en la metodología que siempre ha utilizado en los procesos de evaluación; llevamos más de treinta procesos de evaluación hechos y siempre hemos utilizado esta metodología.</w:t>
      </w:r>
    </w:p>
    <w:p w14:paraId="0DC2BD4A" w14:textId="45077622" w:rsidR="00531451" w:rsidRDefault="00531451" w:rsidP="007025D5">
      <w:pPr>
        <w:pBdr>
          <w:top w:val="nil"/>
          <w:left w:val="nil"/>
          <w:bottom w:val="nil"/>
          <w:right w:val="nil"/>
          <w:between w:val="nil"/>
        </w:pBdr>
        <w:spacing w:after="120" w:line="240" w:lineRule="auto"/>
        <w:ind w:right="-235"/>
        <w:jc w:val="both"/>
        <w:rPr>
          <w:rFonts w:ascii="Calibri" w:eastAsia="Calibri" w:hAnsi="Calibri" w:cs="Calibri"/>
          <w:color w:val="000000"/>
        </w:rPr>
      </w:pPr>
      <w:r w:rsidRPr="00531451">
        <w:rPr>
          <w:rFonts w:ascii="Calibri" w:eastAsia="Calibri" w:hAnsi="Calibri" w:cs="Calibri"/>
          <w:color w:val="000000"/>
        </w:rPr>
        <w:t xml:space="preserve">He de señalar que el criterio que puede asumir el Congreso del </w:t>
      </w:r>
      <w:r w:rsidR="00B7251A" w:rsidRPr="00531451">
        <w:rPr>
          <w:rFonts w:ascii="Calibri" w:eastAsia="Calibri" w:hAnsi="Calibri" w:cs="Calibri"/>
          <w:color w:val="000000"/>
        </w:rPr>
        <w:t>Estado</w:t>
      </w:r>
      <w:r w:rsidRPr="00531451">
        <w:rPr>
          <w:rFonts w:ascii="Calibri" w:eastAsia="Calibri" w:hAnsi="Calibri" w:cs="Calibri"/>
          <w:color w:val="000000"/>
        </w:rPr>
        <w:t xml:space="preserve"> puede variar a la </w:t>
      </w:r>
      <w:r w:rsidR="001D67B5">
        <w:rPr>
          <w:rFonts w:ascii="Calibri" w:eastAsia="Calibri" w:hAnsi="Calibri" w:cs="Calibri"/>
          <w:color w:val="000000"/>
          <w:lang w:val="es-MX"/>
        </w:rPr>
        <w:t>O</w:t>
      </w:r>
      <w:r w:rsidR="001D67B5" w:rsidRPr="009868C1">
        <w:rPr>
          <w:rFonts w:ascii="Calibri" w:eastAsia="Calibri" w:hAnsi="Calibri" w:cs="Calibri"/>
          <w:color w:val="000000"/>
          <w:lang w:val="es-MX"/>
        </w:rPr>
        <w:t xml:space="preserve">pinión </w:t>
      </w:r>
      <w:r w:rsidR="001D67B5">
        <w:rPr>
          <w:rFonts w:ascii="Calibri" w:eastAsia="Calibri" w:hAnsi="Calibri" w:cs="Calibri"/>
          <w:color w:val="000000"/>
          <w:lang w:val="es-MX"/>
        </w:rPr>
        <w:t>T</w:t>
      </w:r>
      <w:r w:rsidR="001D67B5" w:rsidRPr="009868C1">
        <w:rPr>
          <w:rFonts w:ascii="Calibri" w:eastAsia="Calibri" w:hAnsi="Calibri" w:cs="Calibri"/>
          <w:color w:val="000000"/>
          <w:lang w:val="es-MX"/>
        </w:rPr>
        <w:t xml:space="preserve">écnica </w:t>
      </w:r>
      <w:r w:rsidRPr="00531451">
        <w:rPr>
          <w:rFonts w:ascii="Calibri" w:eastAsia="Calibri" w:hAnsi="Calibri" w:cs="Calibri"/>
          <w:color w:val="000000"/>
        </w:rPr>
        <w:t>que emita el CPS, ya que no es vinculante, pero aporta información adicional, sobre la valoración de los perfiles de las personas que participaron en esta convocatoria.</w:t>
      </w:r>
    </w:p>
    <w:p w14:paraId="270DC5BD" w14:textId="77777777" w:rsidR="004B0C5A" w:rsidRDefault="004B0C5A" w:rsidP="004B0C5A">
      <w:pPr>
        <w:pBdr>
          <w:top w:val="nil"/>
          <w:left w:val="nil"/>
          <w:bottom w:val="nil"/>
          <w:right w:val="nil"/>
          <w:between w:val="nil"/>
        </w:pBdr>
        <w:spacing w:after="120" w:line="240" w:lineRule="auto"/>
        <w:ind w:right="-235"/>
        <w:jc w:val="both"/>
        <w:rPr>
          <w:rFonts w:ascii="Calibri" w:eastAsia="Calibri" w:hAnsi="Calibri" w:cs="Calibri"/>
          <w:color w:val="000000"/>
        </w:rPr>
      </w:pPr>
      <w:bookmarkStart w:id="4" w:name="_heading=h.3znysh7" w:colFirst="0" w:colLast="0"/>
      <w:bookmarkEnd w:id="4"/>
      <w:r>
        <w:rPr>
          <w:rFonts w:ascii="Calibri" w:eastAsia="Calibri" w:hAnsi="Calibri" w:cs="Calibri"/>
          <w:color w:val="000000"/>
        </w:rPr>
        <w:t>La P</w:t>
      </w:r>
      <w:r w:rsidRPr="00BF3AC9">
        <w:rPr>
          <w:rFonts w:ascii="Calibri" w:eastAsia="Calibri" w:hAnsi="Calibri" w:cs="Calibri"/>
          <w:color w:val="000000"/>
        </w:rPr>
        <w:t xml:space="preserve">residenta pidió a los integrantes del CPS que expresaran su sentido del voto, respecto a la aprobación </w:t>
      </w:r>
      <w:r w:rsidR="001170FA" w:rsidRPr="001170FA">
        <w:rPr>
          <w:rFonts w:ascii="Calibri" w:eastAsia="Calibri" w:hAnsi="Calibri" w:cs="Calibri"/>
          <w:color w:val="000000"/>
        </w:rPr>
        <w:t xml:space="preserve">respecto a la </w:t>
      </w:r>
      <w:r w:rsidR="001D67B5">
        <w:rPr>
          <w:rFonts w:ascii="Calibri" w:eastAsia="Calibri" w:hAnsi="Calibri" w:cs="Calibri"/>
          <w:color w:val="000000"/>
          <w:lang w:val="es-MX"/>
        </w:rPr>
        <w:t>O</w:t>
      </w:r>
      <w:r w:rsidR="001D67B5" w:rsidRPr="009868C1">
        <w:rPr>
          <w:rFonts w:ascii="Calibri" w:eastAsia="Calibri" w:hAnsi="Calibri" w:cs="Calibri"/>
          <w:color w:val="000000"/>
          <w:lang w:val="es-MX"/>
        </w:rPr>
        <w:t xml:space="preserve">pinión </w:t>
      </w:r>
      <w:r w:rsidR="001D67B5">
        <w:rPr>
          <w:rFonts w:ascii="Calibri" w:eastAsia="Calibri" w:hAnsi="Calibri" w:cs="Calibri"/>
          <w:color w:val="000000"/>
          <w:lang w:val="es-MX"/>
        </w:rPr>
        <w:t>T</w:t>
      </w:r>
      <w:r w:rsidR="001D67B5" w:rsidRPr="009868C1">
        <w:rPr>
          <w:rFonts w:ascii="Calibri" w:eastAsia="Calibri" w:hAnsi="Calibri" w:cs="Calibri"/>
          <w:color w:val="000000"/>
          <w:lang w:val="es-MX"/>
        </w:rPr>
        <w:t xml:space="preserve">écnica </w:t>
      </w:r>
      <w:r w:rsidR="001170FA" w:rsidRPr="001170FA">
        <w:rPr>
          <w:rFonts w:ascii="Calibri" w:eastAsia="Calibri" w:hAnsi="Calibri" w:cs="Calibri"/>
          <w:color w:val="000000"/>
        </w:rPr>
        <w:t xml:space="preserve">de los perfiles de las personas aspirantes a ocupar la Titularidad de la Unidad de Vigilancia del Congreso del Estado. </w:t>
      </w:r>
      <w:r w:rsidRPr="00BF3AC9">
        <w:rPr>
          <w:rFonts w:ascii="Calibri" w:eastAsia="Calibri" w:hAnsi="Calibri" w:cs="Calibri"/>
          <w:color w:val="000000"/>
        </w:rPr>
        <w:t xml:space="preserve">para ello solicitó la Secretaria tomar el </w:t>
      </w:r>
      <w:r>
        <w:rPr>
          <w:rFonts w:ascii="Calibri" w:eastAsia="Calibri" w:hAnsi="Calibri" w:cs="Calibri"/>
          <w:color w:val="000000"/>
        </w:rPr>
        <w:t>sentido de la votación.</w:t>
      </w:r>
    </w:p>
    <w:p w14:paraId="24664467" w14:textId="77777777" w:rsidR="004B0C5A" w:rsidRDefault="004B0C5A" w:rsidP="004B0C5A">
      <w:pPr>
        <w:pBdr>
          <w:top w:val="nil"/>
          <w:left w:val="nil"/>
          <w:bottom w:val="nil"/>
          <w:right w:val="nil"/>
          <w:between w:val="nil"/>
        </w:pBdr>
        <w:spacing w:after="120" w:line="240" w:lineRule="auto"/>
        <w:ind w:right="-235"/>
        <w:jc w:val="both"/>
        <w:rPr>
          <w:rFonts w:ascii="Calibri" w:eastAsia="Calibri" w:hAnsi="Calibri" w:cs="Calibri"/>
          <w:b/>
          <w:color w:val="000000"/>
        </w:rPr>
      </w:pPr>
      <w:r w:rsidRPr="00BF3AC9">
        <w:rPr>
          <w:rFonts w:ascii="Calibri" w:eastAsia="Calibri" w:hAnsi="Calibri" w:cs="Calibri"/>
          <w:color w:val="000000"/>
        </w:rPr>
        <w:t>La Secretaría de Acuerdos solicitó la votación nominal de David Gómez- Álvarez, Pedro Vicente Viveros Reyes, Neyra Josefa Godoy Rodríguez, Miguel Ángel Hernández Velázquez, Nancy García Vázquez. </w:t>
      </w:r>
      <w:r w:rsidRPr="00BF3AC9">
        <w:rPr>
          <w:rFonts w:ascii="Calibri" w:eastAsia="Calibri" w:hAnsi="Calibri" w:cs="Calibri"/>
          <w:b/>
          <w:color w:val="000000"/>
        </w:rPr>
        <w:t>El voto se hizo efectivo por unanimidad.</w:t>
      </w:r>
    </w:p>
    <w:p w14:paraId="287D128D" w14:textId="77777777" w:rsidR="002842C6" w:rsidRDefault="002842C6" w:rsidP="002842C6">
      <w:pPr>
        <w:spacing w:line="240" w:lineRule="auto"/>
        <w:rPr>
          <w:rFonts w:ascii="Times New Roman" w:hAnsi="Times New Roman" w:cs="Times New Roman"/>
          <w:sz w:val="24"/>
          <w:szCs w:val="24"/>
          <w:lang w:val="es-MX"/>
        </w:rPr>
      </w:pPr>
    </w:p>
    <w:p w14:paraId="5E14077B" w14:textId="0DC06BBA" w:rsidR="003B0D93" w:rsidRPr="00BB758B" w:rsidRDefault="00E5639A">
      <w:pPr>
        <w:pBdr>
          <w:top w:val="nil"/>
          <w:left w:val="nil"/>
          <w:bottom w:val="nil"/>
          <w:right w:val="nil"/>
          <w:between w:val="nil"/>
        </w:pBdr>
        <w:tabs>
          <w:tab w:val="left" w:pos="1260"/>
        </w:tabs>
        <w:ind w:right="-142"/>
        <w:jc w:val="both"/>
        <w:rPr>
          <w:rFonts w:asciiTheme="minorHAnsi" w:eastAsia="Times New Roman" w:hAnsiTheme="minorHAnsi" w:cstheme="minorHAnsi"/>
          <w:color w:val="000000"/>
        </w:rPr>
      </w:pPr>
      <w:r>
        <w:rPr>
          <w:rFonts w:ascii="Calibri" w:eastAsia="Calibri" w:hAnsi="Calibri" w:cs="Calibri"/>
          <w:b/>
          <w:smallCaps/>
          <w:color w:val="000000"/>
        </w:rPr>
        <w:t>IV. Acuerdos</w:t>
      </w:r>
    </w:p>
    <w:p w14:paraId="416FE20F" w14:textId="77777777" w:rsidR="003B0D93" w:rsidRDefault="003B0D93">
      <w:pPr>
        <w:widowControl w:val="0"/>
        <w:pBdr>
          <w:top w:val="nil"/>
          <w:left w:val="nil"/>
          <w:bottom w:val="nil"/>
          <w:right w:val="nil"/>
          <w:between w:val="nil"/>
        </w:pBdr>
        <w:tabs>
          <w:tab w:val="center" w:pos="4320"/>
          <w:tab w:val="right" w:pos="8640"/>
          <w:tab w:val="center" w:pos="709"/>
        </w:tabs>
        <w:spacing w:line="259" w:lineRule="auto"/>
        <w:jc w:val="both"/>
        <w:rPr>
          <w:rFonts w:ascii="Calibri" w:eastAsia="Calibri" w:hAnsi="Calibri" w:cs="Calibri"/>
          <w:color w:val="000000"/>
        </w:rPr>
      </w:pPr>
    </w:p>
    <w:p w14:paraId="7AB0307F" w14:textId="77777777" w:rsidR="004B0C5A" w:rsidRPr="0027657C" w:rsidRDefault="004B0C5A" w:rsidP="004B0C5A">
      <w:pPr>
        <w:widowControl w:val="0"/>
        <w:pBdr>
          <w:top w:val="nil"/>
          <w:left w:val="nil"/>
          <w:bottom w:val="nil"/>
          <w:right w:val="nil"/>
          <w:between w:val="nil"/>
        </w:pBdr>
        <w:tabs>
          <w:tab w:val="center" w:pos="4320"/>
          <w:tab w:val="right" w:pos="8640"/>
          <w:tab w:val="center" w:pos="709"/>
        </w:tabs>
        <w:spacing w:line="240" w:lineRule="auto"/>
        <w:jc w:val="both"/>
        <w:rPr>
          <w:rFonts w:ascii="Calibri" w:eastAsia="Calibri" w:hAnsi="Calibri" w:cs="Calibri"/>
          <w:color w:val="000000"/>
        </w:rPr>
      </w:pPr>
      <w:r w:rsidRPr="0027657C">
        <w:rPr>
          <w:rFonts w:ascii="Calibri" w:eastAsia="Calibri" w:hAnsi="Calibri" w:cs="Calibri"/>
          <w:color w:val="000000"/>
        </w:rPr>
        <w:t xml:space="preserve">En este punto del orden del día, la Presidenta concedió el uso de la voz a la Secretaria de Acuerdos, la Mtra. Paloma </w:t>
      </w:r>
      <w:proofErr w:type="spellStart"/>
      <w:r w:rsidRPr="0027657C">
        <w:rPr>
          <w:rFonts w:ascii="Calibri" w:eastAsia="Calibri" w:hAnsi="Calibri" w:cs="Calibri"/>
          <w:color w:val="000000"/>
        </w:rPr>
        <w:t>Anayansi</w:t>
      </w:r>
      <w:proofErr w:type="spellEnd"/>
      <w:r w:rsidRPr="0027657C">
        <w:rPr>
          <w:rFonts w:ascii="Calibri" w:eastAsia="Calibri" w:hAnsi="Calibri" w:cs="Calibri"/>
          <w:color w:val="000000"/>
        </w:rPr>
        <w:t xml:space="preserve"> Sánchez Guzmán, para que diera cuenta de los acuerdos aprobados en la presente sesión.</w:t>
      </w:r>
    </w:p>
    <w:p w14:paraId="544182C1" w14:textId="77777777" w:rsidR="004B0C5A" w:rsidRDefault="004B0C5A" w:rsidP="004B0C5A">
      <w:pPr>
        <w:widowControl w:val="0"/>
        <w:pBdr>
          <w:top w:val="nil"/>
          <w:left w:val="nil"/>
          <w:bottom w:val="nil"/>
          <w:right w:val="nil"/>
          <w:between w:val="nil"/>
        </w:pBdr>
        <w:tabs>
          <w:tab w:val="center" w:pos="4320"/>
          <w:tab w:val="right" w:pos="8640"/>
          <w:tab w:val="center" w:pos="709"/>
        </w:tabs>
        <w:spacing w:line="240" w:lineRule="auto"/>
        <w:jc w:val="both"/>
        <w:rPr>
          <w:rFonts w:ascii="Calibri" w:eastAsia="Calibri" w:hAnsi="Calibri" w:cs="Calibri"/>
          <w:color w:val="000000"/>
        </w:rPr>
      </w:pPr>
      <w:r w:rsidRPr="0027657C">
        <w:rPr>
          <w:rFonts w:ascii="Calibri" w:eastAsia="Calibri" w:hAnsi="Calibri" w:cs="Calibri"/>
          <w:color w:val="000000"/>
        </w:rPr>
        <w:t>En uso de la voz, la S</w:t>
      </w:r>
      <w:r>
        <w:rPr>
          <w:rFonts w:ascii="Calibri" w:eastAsia="Calibri" w:hAnsi="Calibri" w:cs="Calibri"/>
          <w:color w:val="000000"/>
        </w:rPr>
        <w:t>ecretaria de Acuerdos informó de los</w:t>
      </w:r>
      <w:r w:rsidRPr="0027657C">
        <w:rPr>
          <w:rFonts w:ascii="Calibri" w:eastAsia="Calibri" w:hAnsi="Calibri" w:cs="Calibri"/>
          <w:color w:val="000000"/>
        </w:rPr>
        <w:t xml:space="preserve"> acuerdo</w:t>
      </w:r>
      <w:r>
        <w:rPr>
          <w:rFonts w:ascii="Calibri" w:eastAsia="Calibri" w:hAnsi="Calibri" w:cs="Calibri"/>
          <w:color w:val="000000"/>
        </w:rPr>
        <w:t>s</w:t>
      </w:r>
      <w:r w:rsidRPr="0027657C">
        <w:rPr>
          <w:rFonts w:ascii="Calibri" w:eastAsia="Calibri" w:hAnsi="Calibri" w:cs="Calibri"/>
          <w:color w:val="000000"/>
        </w:rPr>
        <w:t xml:space="preserve"> aprobado</w:t>
      </w:r>
      <w:r>
        <w:rPr>
          <w:rFonts w:ascii="Calibri" w:eastAsia="Calibri" w:hAnsi="Calibri" w:cs="Calibri"/>
          <w:color w:val="000000"/>
        </w:rPr>
        <w:t>s</w:t>
      </w:r>
      <w:r w:rsidRPr="0027657C">
        <w:rPr>
          <w:rFonts w:ascii="Calibri" w:eastAsia="Calibri" w:hAnsi="Calibri" w:cs="Calibri"/>
          <w:color w:val="000000"/>
        </w:rPr>
        <w:t>:</w:t>
      </w:r>
    </w:p>
    <w:p w14:paraId="19E3D4A2" w14:textId="77777777" w:rsidR="003B0D93" w:rsidRDefault="003B0D93" w:rsidP="006E7015">
      <w:pPr>
        <w:widowControl w:val="0"/>
        <w:pBdr>
          <w:top w:val="nil"/>
          <w:left w:val="nil"/>
          <w:bottom w:val="nil"/>
          <w:right w:val="nil"/>
          <w:between w:val="nil"/>
        </w:pBdr>
        <w:tabs>
          <w:tab w:val="center" w:pos="4320"/>
          <w:tab w:val="right" w:pos="8640"/>
          <w:tab w:val="center" w:pos="709"/>
        </w:tabs>
        <w:spacing w:line="240" w:lineRule="auto"/>
        <w:jc w:val="both"/>
        <w:rPr>
          <w:rFonts w:ascii="Calibri" w:eastAsia="Calibri" w:hAnsi="Calibri" w:cs="Calibri"/>
          <w:color w:val="000000"/>
        </w:rPr>
      </w:pPr>
    </w:p>
    <w:p w14:paraId="7D8B16F1" w14:textId="1ED78EE0" w:rsidR="00BB758B" w:rsidRPr="00BB758B" w:rsidRDefault="00BB758B" w:rsidP="00BB758B">
      <w:pPr>
        <w:widowControl w:val="0"/>
        <w:pBdr>
          <w:top w:val="nil"/>
          <w:left w:val="nil"/>
          <w:bottom w:val="nil"/>
          <w:right w:val="nil"/>
          <w:between w:val="nil"/>
        </w:pBdr>
        <w:tabs>
          <w:tab w:val="center" w:pos="4320"/>
          <w:tab w:val="right" w:pos="8640"/>
          <w:tab w:val="center" w:pos="709"/>
        </w:tabs>
        <w:spacing w:line="240" w:lineRule="auto"/>
        <w:ind w:left="284"/>
        <w:jc w:val="both"/>
        <w:rPr>
          <w:rFonts w:ascii="Calibri" w:eastAsia="Calibri" w:hAnsi="Calibri" w:cs="Calibri"/>
          <w:b/>
          <w:color w:val="000000"/>
        </w:rPr>
      </w:pPr>
      <w:r>
        <w:rPr>
          <w:rFonts w:ascii="Calibri" w:eastAsia="Calibri" w:hAnsi="Calibri" w:cs="Calibri"/>
          <w:b/>
          <w:color w:val="000000"/>
        </w:rPr>
        <w:t xml:space="preserve">Primero: </w:t>
      </w:r>
      <w:r w:rsidRPr="00BB758B">
        <w:rPr>
          <w:rFonts w:ascii="Calibri" w:eastAsia="Calibri" w:hAnsi="Calibri" w:cs="Calibri"/>
          <w:bCs/>
          <w:color w:val="000000"/>
        </w:rPr>
        <w:t>Se aprobó por unanimidad el orden del día.</w:t>
      </w:r>
    </w:p>
    <w:p w14:paraId="28124DCD" w14:textId="13DBB73F" w:rsidR="003B0D93" w:rsidRDefault="00BB758B" w:rsidP="005411BE">
      <w:pPr>
        <w:widowControl w:val="0"/>
        <w:pBdr>
          <w:top w:val="nil"/>
          <w:left w:val="nil"/>
          <w:bottom w:val="nil"/>
          <w:right w:val="nil"/>
          <w:between w:val="nil"/>
        </w:pBdr>
        <w:tabs>
          <w:tab w:val="center" w:pos="4320"/>
          <w:tab w:val="right" w:pos="8640"/>
          <w:tab w:val="center" w:pos="709"/>
        </w:tabs>
        <w:spacing w:line="240" w:lineRule="auto"/>
        <w:ind w:left="284"/>
        <w:jc w:val="both"/>
        <w:rPr>
          <w:rFonts w:ascii="Calibri" w:eastAsia="Calibri" w:hAnsi="Calibri" w:cs="Calibri"/>
          <w:bCs/>
          <w:color w:val="000000"/>
        </w:rPr>
      </w:pPr>
      <w:r>
        <w:rPr>
          <w:rFonts w:ascii="Calibri" w:eastAsia="Calibri" w:hAnsi="Calibri" w:cs="Calibri"/>
          <w:b/>
          <w:color w:val="000000"/>
        </w:rPr>
        <w:t xml:space="preserve">Segundo: </w:t>
      </w:r>
      <w:r w:rsidRPr="00BB758B">
        <w:rPr>
          <w:rFonts w:ascii="Calibri" w:eastAsia="Calibri" w:hAnsi="Calibri" w:cs="Calibri"/>
          <w:bCs/>
          <w:color w:val="000000"/>
        </w:rPr>
        <w:t xml:space="preserve">Se aprobó por unanimidad </w:t>
      </w:r>
      <w:r w:rsidR="005411BE" w:rsidRPr="005411BE">
        <w:rPr>
          <w:rFonts w:ascii="Calibri" w:eastAsia="Calibri" w:hAnsi="Calibri" w:cs="Calibri"/>
          <w:bCs/>
          <w:color w:val="000000"/>
        </w:rPr>
        <w:t>del Informe con la Opinión Técnica de los Perfiles de Aspirantes a la Titularidad de la Unidad de Vigilancia del H. Congreso del Estado de Jalisco.</w:t>
      </w:r>
    </w:p>
    <w:p w14:paraId="150F8272" w14:textId="77777777" w:rsidR="005411BE" w:rsidRDefault="005411BE" w:rsidP="005411BE">
      <w:pPr>
        <w:widowControl w:val="0"/>
        <w:pBdr>
          <w:top w:val="nil"/>
          <w:left w:val="nil"/>
          <w:bottom w:val="nil"/>
          <w:right w:val="nil"/>
          <w:between w:val="nil"/>
        </w:pBdr>
        <w:tabs>
          <w:tab w:val="center" w:pos="4320"/>
          <w:tab w:val="right" w:pos="8640"/>
          <w:tab w:val="center" w:pos="709"/>
        </w:tabs>
        <w:spacing w:line="240" w:lineRule="auto"/>
        <w:ind w:left="284"/>
        <w:jc w:val="both"/>
        <w:rPr>
          <w:rFonts w:ascii="Calibri" w:eastAsia="Calibri" w:hAnsi="Calibri" w:cs="Calibri"/>
        </w:rPr>
      </w:pPr>
    </w:p>
    <w:p w14:paraId="5BE4C3D9" w14:textId="3BF7169E" w:rsidR="003B0D93" w:rsidRDefault="00E5639A" w:rsidP="004B2E85">
      <w:pPr>
        <w:pBdr>
          <w:top w:val="nil"/>
          <w:left w:val="nil"/>
          <w:bottom w:val="nil"/>
          <w:right w:val="nil"/>
          <w:between w:val="nil"/>
        </w:pBdr>
        <w:tabs>
          <w:tab w:val="left" w:pos="1260"/>
        </w:tabs>
        <w:spacing w:line="240" w:lineRule="auto"/>
        <w:jc w:val="both"/>
        <w:rPr>
          <w:rFonts w:ascii="Calibri" w:eastAsia="Calibri" w:hAnsi="Calibri" w:cs="Calibri"/>
          <w:b/>
          <w:smallCaps/>
          <w:color w:val="000000"/>
        </w:rPr>
      </w:pPr>
      <w:r>
        <w:rPr>
          <w:rFonts w:ascii="Calibri" w:eastAsia="Calibri" w:hAnsi="Calibri" w:cs="Calibri"/>
          <w:b/>
          <w:smallCaps/>
          <w:color w:val="000000"/>
        </w:rPr>
        <w:lastRenderedPageBreak/>
        <w:t xml:space="preserve">IX. Clausura de la sesión </w:t>
      </w:r>
    </w:p>
    <w:p w14:paraId="4CF3EEB8" w14:textId="77777777" w:rsidR="004B2E85" w:rsidRPr="004B2E85" w:rsidRDefault="004B2E85" w:rsidP="004B2E85">
      <w:pPr>
        <w:pBdr>
          <w:top w:val="nil"/>
          <w:left w:val="nil"/>
          <w:bottom w:val="nil"/>
          <w:right w:val="nil"/>
          <w:between w:val="nil"/>
        </w:pBdr>
        <w:tabs>
          <w:tab w:val="left" w:pos="1260"/>
        </w:tabs>
        <w:spacing w:line="240" w:lineRule="auto"/>
        <w:jc w:val="both"/>
        <w:rPr>
          <w:rFonts w:ascii="Calibri" w:eastAsia="Calibri" w:hAnsi="Calibri" w:cs="Calibri"/>
          <w:b/>
          <w:smallCaps/>
          <w:color w:val="000000"/>
        </w:rPr>
      </w:pPr>
    </w:p>
    <w:p w14:paraId="4BBB9DB4" w14:textId="77777777" w:rsidR="00410E4A" w:rsidRPr="00410E4A" w:rsidRDefault="00410E4A" w:rsidP="00410E4A">
      <w:pPr>
        <w:pBdr>
          <w:top w:val="nil"/>
          <w:left w:val="nil"/>
          <w:bottom w:val="nil"/>
          <w:right w:val="nil"/>
          <w:between w:val="nil"/>
        </w:pBdr>
        <w:spacing w:line="259" w:lineRule="auto"/>
        <w:jc w:val="both"/>
        <w:rPr>
          <w:rFonts w:ascii="Calibri" w:eastAsia="Calibri" w:hAnsi="Calibri" w:cs="Calibri"/>
          <w:color w:val="000000"/>
          <w:lang w:val="es-MX"/>
        </w:rPr>
      </w:pPr>
      <w:r w:rsidRPr="00410E4A">
        <w:rPr>
          <w:rFonts w:ascii="Calibri" w:eastAsia="Calibri" w:hAnsi="Calibri" w:cs="Calibri"/>
          <w:color w:val="000000"/>
          <w:lang w:val="es-MX"/>
        </w:rPr>
        <w:t>Al agotar el orden del día y no existiendo otra fecha de presentación, la Presidenta del CPS concluyó la Quinta Sesión Extraordinaria del Comité de Participación Social, a las 11:44, (once horas, con cuarenta y cuatro minutos) del lunes 17 (diecisiete) de julio de 2023, donde se hizo referencia a la presente acta.</w:t>
      </w:r>
    </w:p>
    <w:p w14:paraId="47F81952" w14:textId="77777777" w:rsidR="003B0D93" w:rsidRDefault="003B0D93">
      <w:pPr>
        <w:pBdr>
          <w:top w:val="nil"/>
          <w:left w:val="nil"/>
          <w:bottom w:val="nil"/>
          <w:right w:val="nil"/>
          <w:between w:val="nil"/>
        </w:pBdr>
        <w:spacing w:line="259" w:lineRule="auto"/>
        <w:jc w:val="both"/>
        <w:rPr>
          <w:rFonts w:ascii="Calibri" w:eastAsia="Calibri" w:hAnsi="Calibri" w:cs="Calibri"/>
          <w:b/>
          <w:color w:val="000000"/>
        </w:rPr>
      </w:pPr>
    </w:p>
    <w:p w14:paraId="13F039AE" w14:textId="77777777" w:rsidR="003B0D93" w:rsidRDefault="003B0D93">
      <w:pPr>
        <w:pBdr>
          <w:top w:val="nil"/>
          <w:left w:val="nil"/>
          <w:bottom w:val="nil"/>
          <w:right w:val="nil"/>
          <w:between w:val="nil"/>
        </w:pBdr>
        <w:spacing w:line="259" w:lineRule="auto"/>
        <w:jc w:val="both"/>
        <w:rPr>
          <w:rFonts w:ascii="Calibri" w:eastAsia="Calibri" w:hAnsi="Calibri" w:cs="Calibri"/>
          <w:b/>
          <w:color w:val="000000"/>
        </w:rPr>
      </w:pPr>
    </w:p>
    <w:p w14:paraId="01E1885B" w14:textId="77777777" w:rsidR="003B0D93" w:rsidRDefault="00E5639A">
      <w:pPr>
        <w:spacing w:line="239" w:lineRule="auto"/>
        <w:ind w:right="-15"/>
        <w:jc w:val="center"/>
        <w:rPr>
          <w:rFonts w:ascii="Calibri" w:eastAsia="Calibri" w:hAnsi="Calibri" w:cs="Calibri"/>
          <w:b/>
        </w:rPr>
      </w:pPr>
      <w:r>
        <w:rPr>
          <w:rFonts w:ascii="Calibri" w:eastAsia="Calibri" w:hAnsi="Calibri" w:cs="Calibri"/>
          <w:b/>
        </w:rPr>
        <w:t>Nancy García Vázquez</w:t>
      </w:r>
    </w:p>
    <w:p w14:paraId="4438AAC1" w14:textId="77777777" w:rsidR="003B0D93" w:rsidRDefault="00E5639A">
      <w:pPr>
        <w:pBdr>
          <w:top w:val="nil"/>
          <w:left w:val="nil"/>
          <w:bottom w:val="nil"/>
          <w:right w:val="nil"/>
          <w:between w:val="nil"/>
        </w:pBdr>
        <w:spacing w:line="259" w:lineRule="auto"/>
        <w:ind w:right="-15"/>
        <w:jc w:val="center"/>
        <w:rPr>
          <w:rFonts w:ascii="Calibri" w:eastAsia="Calibri" w:hAnsi="Calibri" w:cs="Calibri"/>
          <w:color w:val="000000"/>
        </w:rPr>
      </w:pPr>
      <w:r>
        <w:rPr>
          <w:rFonts w:ascii="Calibri" w:eastAsia="Calibri" w:hAnsi="Calibri" w:cs="Calibri"/>
          <w:color w:val="000000"/>
        </w:rPr>
        <w:t>Presidenta</w:t>
      </w:r>
    </w:p>
    <w:p w14:paraId="4CFB8196" w14:textId="77777777" w:rsidR="003B0D93" w:rsidRDefault="00E5639A">
      <w:pPr>
        <w:pBdr>
          <w:top w:val="nil"/>
          <w:left w:val="nil"/>
          <w:bottom w:val="nil"/>
          <w:right w:val="nil"/>
          <w:between w:val="nil"/>
        </w:pBdr>
        <w:spacing w:line="259" w:lineRule="auto"/>
        <w:ind w:right="-15"/>
        <w:rPr>
          <w:rFonts w:ascii="Calibri" w:eastAsia="Calibri" w:hAnsi="Calibri" w:cs="Calibri"/>
          <w:color w:val="000000"/>
        </w:rPr>
      </w:pPr>
      <w:r>
        <w:rPr>
          <w:rFonts w:ascii="Calibri" w:eastAsia="Calibri" w:hAnsi="Calibri" w:cs="Calibri"/>
          <w:color w:val="000000"/>
        </w:rPr>
        <w:t xml:space="preserve">                                                                                     </w:t>
      </w:r>
    </w:p>
    <w:tbl>
      <w:tblPr>
        <w:tblStyle w:val="a1"/>
        <w:tblW w:w="8547"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4273"/>
        <w:gridCol w:w="4274"/>
      </w:tblGrid>
      <w:tr w:rsidR="003B0D93" w14:paraId="179F79F8" w14:textId="77777777">
        <w:trPr>
          <w:trHeight w:val="2747"/>
        </w:trPr>
        <w:tc>
          <w:tcPr>
            <w:tcW w:w="4273" w:type="dxa"/>
          </w:tcPr>
          <w:p w14:paraId="67A72F4E" w14:textId="77777777" w:rsidR="003B0D93" w:rsidRDefault="003B0D93">
            <w:pPr>
              <w:pBdr>
                <w:top w:val="nil"/>
                <w:left w:val="nil"/>
                <w:bottom w:val="nil"/>
                <w:right w:val="nil"/>
                <w:between w:val="nil"/>
              </w:pBdr>
              <w:spacing w:line="259" w:lineRule="auto"/>
              <w:ind w:right="-15"/>
              <w:rPr>
                <w:rFonts w:ascii="Calibri" w:eastAsia="Calibri" w:hAnsi="Calibri" w:cs="Calibri"/>
                <w:b/>
                <w:color w:val="000000"/>
              </w:rPr>
            </w:pPr>
          </w:p>
          <w:p w14:paraId="13CEBF0C" w14:textId="77777777" w:rsidR="003B0D93" w:rsidRDefault="003B0D93">
            <w:pPr>
              <w:pBdr>
                <w:top w:val="nil"/>
                <w:left w:val="nil"/>
                <w:bottom w:val="nil"/>
                <w:right w:val="nil"/>
                <w:between w:val="nil"/>
              </w:pBdr>
              <w:spacing w:line="259" w:lineRule="auto"/>
              <w:ind w:right="-15"/>
              <w:jc w:val="center"/>
              <w:rPr>
                <w:rFonts w:ascii="Calibri" w:eastAsia="Calibri" w:hAnsi="Calibri" w:cs="Calibri"/>
                <w:b/>
                <w:color w:val="000000"/>
              </w:rPr>
            </w:pPr>
          </w:p>
          <w:p w14:paraId="7D83DE90" w14:textId="77777777" w:rsidR="003B0D93" w:rsidRDefault="003B0D93">
            <w:pPr>
              <w:pBdr>
                <w:top w:val="nil"/>
                <w:left w:val="nil"/>
                <w:bottom w:val="nil"/>
                <w:right w:val="nil"/>
                <w:between w:val="nil"/>
              </w:pBdr>
              <w:spacing w:line="259" w:lineRule="auto"/>
              <w:ind w:right="-15"/>
              <w:jc w:val="center"/>
              <w:rPr>
                <w:rFonts w:ascii="Calibri" w:eastAsia="Calibri" w:hAnsi="Calibri" w:cs="Calibri"/>
                <w:b/>
                <w:color w:val="000000"/>
              </w:rPr>
            </w:pPr>
          </w:p>
          <w:p w14:paraId="46FE24C9" w14:textId="77777777" w:rsidR="003B0D93" w:rsidRDefault="003B0D93">
            <w:pPr>
              <w:pBdr>
                <w:top w:val="nil"/>
                <w:left w:val="nil"/>
                <w:bottom w:val="nil"/>
                <w:right w:val="nil"/>
                <w:between w:val="nil"/>
              </w:pBdr>
              <w:spacing w:line="259" w:lineRule="auto"/>
              <w:ind w:right="-15"/>
              <w:jc w:val="center"/>
              <w:rPr>
                <w:rFonts w:ascii="Calibri" w:eastAsia="Calibri" w:hAnsi="Calibri" w:cs="Calibri"/>
                <w:b/>
                <w:color w:val="000000"/>
              </w:rPr>
            </w:pPr>
          </w:p>
          <w:p w14:paraId="1ED61135" w14:textId="77777777" w:rsidR="003B0D93" w:rsidRDefault="003B0D93">
            <w:pPr>
              <w:pBdr>
                <w:top w:val="nil"/>
                <w:left w:val="nil"/>
                <w:bottom w:val="nil"/>
                <w:right w:val="nil"/>
                <w:between w:val="nil"/>
              </w:pBdr>
              <w:spacing w:line="259" w:lineRule="auto"/>
              <w:ind w:right="-15"/>
              <w:jc w:val="center"/>
              <w:rPr>
                <w:rFonts w:ascii="Calibri" w:eastAsia="Calibri" w:hAnsi="Calibri" w:cs="Calibri"/>
                <w:b/>
                <w:color w:val="000000"/>
              </w:rPr>
            </w:pPr>
          </w:p>
          <w:p w14:paraId="155EDE19" w14:textId="77777777" w:rsidR="003B0D93" w:rsidRDefault="003B0D93">
            <w:pPr>
              <w:pBdr>
                <w:top w:val="nil"/>
                <w:left w:val="nil"/>
                <w:bottom w:val="nil"/>
                <w:right w:val="nil"/>
                <w:between w:val="nil"/>
              </w:pBdr>
              <w:spacing w:line="259" w:lineRule="auto"/>
              <w:ind w:right="-15"/>
              <w:jc w:val="center"/>
              <w:rPr>
                <w:rFonts w:ascii="Calibri" w:eastAsia="Calibri" w:hAnsi="Calibri" w:cs="Calibri"/>
                <w:b/>
                <w:color w:val="000000"/>
              </w:rPr>
            </w:pPr>
          </w:p>
          <w:p w14:paraId="737B0F44" w14:textId="77777777" w:rsidR="003B0D93" w:rsidRDefault="00E5639A">
            <w:pPr>
              <w:pBdr>
                <w:top w:val="nil"/>
                <w:left w:val="nil"/>
                <w:bottom w:val="nil"/>
                <w:right w:val="nil"/>
                <w:between w:val="nil"/>
              </w:pBdr>
              <w:spacing w:line="259" w:lineRule="auto"/>
              <w:ind w:right="-15"/>
              <w:jc w:val="center"/>
              <w:rPr>
                <w:rFonts w:ascii="Calibri" w:eastAsia="Calibri" w:hAnsi="Calibri" w:cs="Calibri"/>
                <w:color w:val="000000"/>
              </w:rPr>
            </w:pPr>
            <w:r>
              <w:rPr>
                <w:rFonts w:ascii="Calibri" w:eastAsia="Calibri" w:hAnsi="Calibri" w:cs="Calibri"/>
                <w:b/>
                <w:color w:val="000000"/>
              </w:rPr>
              <w:t xml:space="preserve">David Gómez-Álvarez </w:t>
            </w:r>
          </w:p>
          <w:p w14:paraId="530587A8" w14:textId="77777777" w:rsidR="003B0D93" w:rsidRDefault="00E5639A">
            <w:pPr>
              <w:pBdr>
                <w:top w:val="nil"/>
                <w:left w:val="nil"/>
                <w:bottom w:val="nil"/>
                <w:right w:val="nil"/>
                <w:between w:val="nil"/>
              </w:pBdr>
              <w:spacing w:line="259" w:lineRule="auto"/>
              <w:ind w:right="-15"/>
              <w:jc w:val="center"/>
              <w:rPr>
                <w:rFonts w:ascii="Calibri" w:eastAsia="Calibri" w:hAnsi="Calibri" w:cs="Calibri"/>
                <w:color w:val="000000"/>
              </w:rPr>
            </w:pPr>
            <w:r>
              <w:rPr>
                <w:rFonts w:ascii="Calibri" w:eastAsia="Calibri" w:hAnsi="Calibri" w:cs="Calibri"/>
                <w:color w:val="000000"/>
              </w:rPr>
              <w:t>Integrante</w:t>
            </w:r>
          </w:p>
          <w:p w14:paraId="16321DDD"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p w14:paraId="1BB054FE"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p w14:paraId="56B96678"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p w14:paraId="3352157C" w14:textId="77777777" w:rsidR="003B0D93" w:rsidRDefault="003B0D93" w:rsidP="004B2E85">
            <w:pPr>
              <w:pBdr>
                <w:top w:val="nil"/>
                <w:left w:val="nil"/>
                <w:bottom w:val="nil"/>
                <w:right w:val="nil"/>
                <w:between w:val="nil"/>
              </w:pBdr>
              <w:spacing w:line="259" w:lineRule="auto"/>
              <w:ind w:right="-15"/>
              <w:rPr>
                <w:rFonts w:ascii="Calibri" w:eastAsia="Calibri" w:hAnsi="Calibri" w:cs="Calibri"/>
                <w:color w:val="000000"/>
              </w:rPr>
            </w:pPr>
          </w:p>
          <w:p w14:paraId="6F0F0FBC"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tc>
        <w:tc>
          <w:tcPr>
            <w:tcW w:w="4274" w:type="dxa"/>
          </w:tcPr>
          <w:p w14:paraId="2FDB8966" w14:textId="77777777" w:rsidR="003B0D93" w:rsidRDefault="003B0D93">
            <w:pPr>
              <w:spacing w:line="239" w:lineRule="auto"/>
              <w:ind w:right="-15"/>
              <w:jc w:val="center"/>
              <w:rPr>
                <w:rFonts w:ascii="Calibri" w:eastAsia="Calibri" w:hAnsi="Calibri" w:cs="Calibri"/>
                <w:b/>
              </w:rPr>
            </w:pPr>
          </w:p>
          <w:p w14:paraId="1432C953" w14:textId="77777777" w:rsidR="003B0D93" w:rsidRDefault="003B0D93">
            <w:pPr>
              <w:spacing w:line="239" w:lineRule="auto"/>
              <w:ind w:right="-15"/>
              <w:rPr>
                <w:rFonts w:ascii="Calibri" w:eastAsia="Calibri" w:hAnsi="Calibri" w:cs="Calibri"/>
                <w:b/>
              </w:rPr>
            </w:pPr>
          </w:p>
          <w:p w14:paraId="7B6242A0" w14:textId="77777777" w:rsidR="003B0D93" w:rsidRDefault="003B0D93">
            <w:pPr>
              <w:spacing w:line="239" w:lineRule="auto"/>
              <w:ind w:right="-15"/>
              <w:rPr>
                <w:rFonts w:ascii="Calibri" w:eastAsia="Calibri" w:hAnsi="Calibri" w:cs="Calibri"/>
                <w:b/>
              </w:rPr>
            </w:pPr>
          </w:p>
          <w:p w14:paraId="03A2ED4A" w14:textId="77777777" w:rsidR="003B0D93" w:rsidRDefault="003B0D93">
            <w:pPr>
              <w:spacing w:line="239" w:lineRule="auto"/>
              <w:ind w:right="-15"/>
              <w:rPr>
                <w:rFonts w:ascii="Calibri" w:eastAsia="Calibri" w:hAnsi="Calibri" w:cs="Calibri"/>
                <w:b/>
              </w:rPr>
            </w:pPr>
          </w:p>
          <w:p w14:paraId="1C75D86C" w14:textId="77777777" w:rsidR="003B0D93" w:rsidRDefault="003B0D93">
            <w:pPr>
              <w:spacing w:line="239" w:lineRule="auto"/>
              <w:ind w:right="-15"/>
              <w:rPr>
                <w:rFonts w:ascii="Calibri" w:eastAsia="Calibri" w:hAnsi="Calibri" w:cs="Calibri"/>
                <w:b/>
              </w:rPr>
            </w:pPr>
          </w:p>
          <w:p w14:paraId="6FFC64F9" w14:textId="77777777" w:rsidR="003B0D93" w:rsidRDefault="003B0D93">
            <w:pPr>
              <w:spacing w:line="239" w:lineRule="auto"/>
              <w:ind w:right="-15"/>
              <w:jc w:val="center"/>
              <w:rPr>
                <w:rFonts w:ascii="Calibri" w:eastAsia="Calibri" w:hAnsi="Calibri" w:cs="Calibri"/>
                <w:b/>
              </w:rPr>
            </w:pPr>
          </w:p>
          <w:p w14:paraId="40BA9812" w14:textId="77777777" w:rsidR="003B0D93" w:rsidRDefault="00E5639A">
            <w:pPr>
              <w:spacing w:line="239" w:lineRule="auto"/>
              <w:ind w:right="-15"/>
              <w:jc w:val="center"/>
              <w:rPr>
                <w:rFonts w:ascii="Calibri" w:eastAsia="Calibri" w:hAnsi="Calibri" w:cs="Calibri"/>
                <w:b/>
              </w:rPr>
            </w:pPr>
            <w:r>
              <w:rPr>
                <w:rFonts w:ascii="Calibri" w:eastAsia="Calibri" w:hAnsi="Calibri" w:cs="Calibri"/>
                <w:b/>
              </w:rPr>
              <w:t xml:space="preserve">Pedro Vicente Viveros Reyes  </w:t>
            </w:r>
          </w:p>
          <w:p w14:paraId="5168CEDE" w14:textId="77777777" w:rsidR="003B0D93" w:rsidRDefault="00E5639A">
            <w:pPr>
              <w:pBdr>
                <w:top w:val="nil"/>
                <w:left w:val="nil"/>
                <w:bottom w:val="nil"/>
                <w:right w:val="nil"/>
                <w:between w:val="nil"/>
              </w:pBdr>
              <w:spacing w:line="259" w:lineRule="auto"/>
              <w:ind w:right="-15"/>
              <w:jc w:val="center"/>
              <w:rPr>
                <w:rFonts w:ascii="Calibri" w:eastAsia="Calibri" w:hAnsi="Calibri" w:cs="Calibri"/>
                <w:color w:val="000000"/>
              </w:rPr>
            </w:pPr>
            <w:r>
              <w:rPr>
                <w:rFonts w:ascii="Calibri" w:eastAsia="Calibri" w:hAnsi="Calibri" w:cs="Calibri"/>
                <w:color w:val="000000"/>
              </w:rPr>
              <w:t>Integrante</w:t>
            </w:r>
          </w:p>
          <w:p w14:paraId="3CD4FCCE"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p w14:paraId="51F342BA" w14:textId="77777777" w:rsidR="003B0D93" w:rsidRDefault="003B0D93">
            <w:pPr>
              <w:pBdr>
                <w:top w:val="nil"/>
                <w:left w:val="nil"/>
                <w:bottom w:val="nil"/>
                <w:right w:val="nil"/>
                <w:between w:val="nil"/>
              </w:pBdr>
              <w:spacing w:line="259" w:lineRule="auto"/>
              <w:ind w:right="-15"/>
              <w:rPr>
                <w:rFonts w:ascii="Calibri" w:eastAsia="Calibri" w:hAnsi="Calibri" w:cs="Calibri"/>
                <w:color w:val="000000"/>
              </w:rPr>
            </w:pPr>
          </w:p>
          <w:p w14:paraId="605DFB36" w14:textId="77777777" w:rsidR="003B0D93" w:rsidRDefault="003B0D93" w:rsidP="004B2E85">
            <w:pPr>
              <w:pBdr>
                <w:top w:val="nil"/>
                <w:left w:val="nil"/>
                <w:bottom w:val="nil"/>
                <w:right w:val="nil"/>
                <w:between w:val="nil"/>
              </w:pBdr>
              <w:spacing w:line="259" w:lineRule="auto"/>
              <w:ind w:right="-15"/>
              <w:rPr>
                <w:rFonts w:ascii="Calibri" w:eastAsia="Calibri" w:hAnsi="Calibri" w:cs="Calibri"/>
                <w:color w:val="000000"/>
              </w:rPr>
            </w:pPr>
          </w:p>
          <w:p w14:paraId="107B337E"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p w14:paraId="28578C52" w14:textId="77777777" w:rsidR="00CB5DFA" w:rsidRDefault="00CB5DFA">
            <w:pPr>
              <w:pBdr>
                <w:top w:val="nil"/>
                <w:left w:val="nil"/>
                <w:bottom w:val="nil"/>
                <w:right w:val="nil"/>
                <w:between w:val="nil"/>
              </w:pBdr>
              <w:spacing w:line="259" w:lineRule="auto"/>
              <w:ind w:right="-15"/>
              <w:jc w:val="center"/>
              <w:rPr>
                <w:rFonts w:ascii="Calibri" w:eastAsia="Calibri" w:hAnsi="Calibri" w:cs="Calibri"/>
                <w:color w:val="000000"/>
              </w:rPr>
            </w:pPr>
          </w:p>
          <w:p w14:paraId="71217A33" w14:textId="77777777" w:rsidR="00CB5DFA" w:rsidRDefault="00CB5DFA">
            <w:pPr>
              <w:pBdr>
                <w:top w:val="nil"/>
                <w:left w:val="nil"/>
                <w:bottom w:val="nil"/>
                <w:right w:val="nil"/>
                <w:between w:val="nil"/>
              </w:pBdr>
              <w:spacing w:line="259" w:lineRule="auto"/>
              <w:ind w:right="-15"/>
              <w:jc w:val="center"/>
              <w:rPr>
                <w:rFonts w:ascii="Calibri" w:eastAsia="Calibri" w:hAnsi="Calibri" w:cs="Calibri"/>
                <w:color w:val="000000"/>
              </w:rPr>
            </w:pPr>
          </w:p>
          <w:p w14:paraId="61731953"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tc>
      </w:tr>
      <w:tr w:rsidR="003B0D93" w14:paraId="241B8479" w14:textId="77777777">
        <w:trPr>
          <w:trHeight w:val="513"/>
        </w:trPr>
        <w:tc>
          <w:tcPr>
            <w:tcW w:w="4273" w:type="dxa"/>
          </w:tcPr>
          <w:p w14:paraId="5C16D963" w14:textId="77777777" w:rsidR="003B0D93" w:rsidRDefault="00E5639A">
            <w:pPr>
              <w:pBdr>
                <w:top w:val="nil"/>
                <w:left w:val="nil"/>
                <w:bottom w:val="nil"/>
                <w:right w:val="nil"/>
                <w:between w:val="nil"/>
              </w:pBdr>
              <w:spacing w:line="259" w:lineRule="auto"/>
              <w:ind w:right="-15"/>
              <w:jc w:val="center"/>
              <w:rPr>
                <w:rFonts w:ascii="Calibri" w:eastAsia="Calibri" w:hAnsi="Calibri" w:cs="Calibri"/>
                <w:color w:val="000000"/>
              </w:rPr>
            </w:pPr>
            <w:r>
              <w:rPr>
                <w:rFonts w:ascii="Calibri" w:eastAsia="Calibri" w:hAnsi="Calibri" w:cs="Calibri"/>
                <w:b/>
                <w:color w:val="000000"/>
              </w:rPr>
              <w:t>Neyra Josefa Godoy Rodríguez</w:t>
            </w:r>
            <w:r>
              <w:rPr>
                <w:rFonts w:ascii="Calibri" w:eastAsia="Calibri" w:hAnsi="Calibri" w:cs="Calibri"/>
                <w:color w:val="000000"/>
              </w:rPr>
              <w:t xml:space="preserve"> </w:t>
            </w:r>
          </w:p>
          <w:p w14:paraId="739E90F0" w14:textId="77777777" w:rsidR="003B0D93" w:rsidRDefault="00E5639A">
            <w:pPr>
              <w:pBdr>
                <w:top w:val="nil"/>
                <w:left w:val="nil"/>
                <w:bottom w:val="nil"/>
                <w:right w:val="nil"/>
                <w:between w:val="nil"/>
              </w:pBdr>
              <w:spacing w:line="259" w:lineRule="auto"/>
              <w:ind w:right="-15"/>
              <w:rPr>
                <w:rFonts w:ascii="Calibri" w:eastAsia="Calibri" w:hAnsi="Calibri" w:cs="Calibri"/>
                <w:color w:val="000000"/>
              </w:rPr>
            </w:pPr>
            <w:r>
              <w:rPr>
                <w:rFonts w:ascii="Calibri" w:eastAsia="Calibri" w:hAnsi="Calibri" w:cs="Calibri"/>
                <w:color w:val="000000"/>
              </w:rPr>
              <w:t xml:space="preserve">                            Integrante</w:t>
            </w:r>
          </w:p>
        </w:tc>
        <w:tc>
          <w:tcPr>
            <w:tcW w:w="4274" w:type="dxa"/>
          </w:tcPr>
          <w:p w14:paraId="252B4F8F" w14:textId="77777777" w:rsidR="003B0D93" w:rsidRDefault="00E5639A">
            <w:pPr>
              <w:rPr>
                <w:rFonts w:ascii="Calibri" w:eastAsia="Calibri" w:hAnsi="Calibri" w:cs="Calibri"/>
              </w:rPr>
            </w:pPr>
            <w:r>
              <w:rPr>
                <w:rFonts w:ascii="Calibri" w:eastAsia="Calibri" w:hAnsi="Calibri" w:cs="Calibri"/>
              </w:rPr>
              <w:t xml:space="preserve">             </w:t>
            </w:r>
            <w:r>
              <w:rPr>
                <w:rFonts w:ascii="Calibri" w:eastAsia="Calibri" w:hAnsi="Calibri" w:cs="Calibri"/>
                <w:b/>
              </w:rPr>
              <w:t>Miguel Ángel Hernández Velázquez</w:t>
            </w:r>
          </w:p>
          <w:p w14:paraId="0997EAE8" w14:textId="77777777" w:rsidR="003B0D93" w:rsidRDefault="00E5639A">
            <w:pPr>
              <w:pBdr>
                <w:top w:val="nil"/>
                <w:left w:val="nil"/>
                <w:bottom w:val="nil"/>
                <w:right w:val="nil"/>
                <w:between w:val="nil"/>
              </w:pBdr>
              <w:ind w:right="-15"/>
              <w:rPr>
                <w:rFonts w:ascii="Calibri" w:eastAsia="Calibri" w:hAnsi="Calibri" w:cs="Calibri"/>
                <w:color w:val="000000"/>
              </w:rPr>
            </w:pPr>
            <w:r>
              <w:rPr>
                <w:rFonts w:ascii="Calibri" w:eastAsia="Calibri" w:hAnsi="Calibri" w:cs="Calibri"/>
                <w:color w:val="000000"/>
              </w:rPr>
              <w:t xml:space="preserve">                                   Integrante</w:t>
            </w:r>
          </w:p>
        </w:tc>
      </w:tr>
    </w:tbl>
    <w:p w14:paraId="4EB5E6A7" w14:textId="77777777" w:rsidR="003B0D93" w:rsidRDefault="003B0D93"/>
    <w:p w14:paraId="335E868F" w14:textId="77777777" w:rsidR="003B0D93" w:rsidRDefault="003B0D93"/>
    <w:p w14:paraId="4C5CF962" w14:textId="77777777" w:rsidR="003B0D93" w:rsidRDefault="003B0D93"/>
    <w:p w14:paraId="25D811D9" w14:textId="77777777" w:rsidR="003B0D93" w:rsidRDefault="003B0D93"/>
    <w:p w14:paraId="1FD0E248" w14:textId="77777777" w:rsidR="003B0D93" w:rsidRDefault="003B0D93"/>
    <w:p w14:paraId="2B85A053" w14:textId="44BCE9A9" w:rsidR="003B0D93" w:rsidRDefault="00E5639A">
      <w:pPr>
        <w:jc w:val="both"/>
        <w:rPr>
          <w:sz w:val="16"/>
          <w:szCs w:val="16"/>
        </w:rPr>
      </w:pPr>
      <w:r>
        <w:rPr>
          <w:sz w:val="16"/>
          <w:szCs w:val="16"/>
        </w:rPr>
        <w:t xml:space="preserve">La presente hoja de firmas forma parte integral de la </w:t>
      </w:r>
      <w:r w:rsidR="005960C2">
        <w:rPr>
          <w:sz w:val="16"/>
          <w:szCs w:val="16"/>
        </w:rPr>
        <w:t>Quinta</w:t>
      </w:r>
      <w:bookmarkStart w:id="5" w:name="_GoBack"/>
      <w:bookmarkEnd w:id="5"/>
      <w:r>
        <w:rPr>
          <w:sz w:val="16"/>
          <w:szCs w:val="16"/>
        </w:rPr>
        <w:t xml:space="preserve"> Sesión </w:t>
      </w:r>
      <w:r w:rsidR="00CB5DFA">
        <w:rPr>
          <w:sz w:val="16"/>
          <w:szCs w:val="16"/>
        </w:rPr>
        <w:t>Extraordinaria</w:t>
      </w:r>
      <w:r>
        <w:rPr>
          <w:sz w:val="16"/>
          <w:szCs w:val="16"/>
        </w:rPr>
        <w:t xml:space="preserve"> del Comité de Participación Social (CPS) del Sistema Estatal Anticorrupción del Estado de Jalisco correspondiente a la gestión 2022-2023, que consta de </w:t>
      </w:r>
      <w:r w:rsidR="005411BE">
        <w:rPr>
          <w:sz w:val="16"/>
          <w:szCs w:val="16"/>
        </w:rPr>
        <w:t>4</w:t>
      </w:r>
      <w:r w:rsidR="006E7015">
        <w:rPr>
          <w:sz w:val="16"/>
          <w:szCs w:val="16"/>
        </w:rPr>
        <w:t xml:space="preserve"> </w:t>
      </w:r>
      <w:r>
        <w:rPr>
          <w:sz w:val="16"/>
          <w:szCs w:val="16"/>
        </w:rPr>
        <w:t>(</w:t>
      </w:r>
      <w:r w:rsidR="00CB5DFA">
        <w:rPr>
          <w:sz w:val="16"/>
          <w:szCs w:val="16"/>
        </w:rPr>
        <w:t>c</w:t>
      </w:r>
      <w:r w:rsidR="005411BE">
        <w:rPr>
          <w:sz w:val="16"/>
          <w:szCs w:val="16"/>
        </w:rPr>
        <w:t>uatro</w:t>
      </w:r>
      <w:r>
        <w:rPr>
          <w:sz w:val="16"/>
          <w:szCs w:val="16"/>
        </w:rPr>
        <w:t>) páginas incluyendo la presente. ------------------------------------------------------------------------------------------------------------------------------------------</w:t>
      </w:r>
    </w:p>
    <w:p w14:paraId="40646486" w14:textId="77777777" w:rsidR="003B0D93" w:rsidRDefault="003B0D93"/>
    <w:sectPr w:rsidR="003B0D93">
      <w:headerReference w:type="default" r:id="rId7"/>
      <w:footerReference w:type="default" r:id="rId8"/>
      <w:pgSz w:w="12240" w:h="15840"/>
      <w:pgMar w:top="1701" w:right="1750" w:bottom="170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388FC" w14:textId="77777777" w:rsidR="00F664F2" w:rsidRDefault="00E5639A">
      <w:pPr>
        <w:spacing w:line="240" w:lineRule="auto"/>
      </w:pPr>
      <w:r>
        <w:separator/>
      </w:r>
    </w:p>
  </w:endnote>
  <w:endnote w:type="continuationSeparator" w:id="0">
    <w:p w14:paraId="6469F1DA" w14:textId="77777777" w:rsidR="00F664F2" w:rsidRDefault="00E56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B66F" w14:textId="0CF99331" w:rsidR="003B0D93" w:rsidRDefault="00E5639A">
    <w:pPr>
      <w:pBdr>
        <w:top w:val="nil"/>
        <w:left w:val="nil"/>
        <w:bottom w:val="nil"/>
        <w:right w:val="nil"/>
        <w:between w:val="nil"/>
      </w:pBdr>
      <w:tabs>
        <w:tab w:val="center" w:pos="4419"/>
        <w:tab w:val="right" w:pos="8838"/>
      </w:tabs>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Página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sidR="00CA0EF9">
      <w:rPr>
        <w:rFonts w:ascii="Calibri" w:eastAsia="Calibri" w:hAnsi="Calibri" w:cs="Calibri"/>
        <w:b/>
        <w:noProof/>
        <w:color w:val="000000"/>
        <w:sz w:val="18"/>
        <w:szCs w:val="18"/>
      </w:rPr>
      <w:t>1</w:t>
    </w:r>
    <w:r>
      <w:rPr>
        <w:rFonts w:ascii="Calibri" w:eastAsia="Calibri" w:hAnsi="Calibri" w:cs="Calibri"/>
        <w:b/>
        <w:color w:val="000000"/>
        <w:sz w:val="18"/>
        <w:szCs w:val="18"/>
      </w:rPr>
      <w:fldChar w:fldCharType="end"/>
    </w:r>
    <w:r>
      <w:rPr>
        <w:rFonts w:ascii="Calibri" w:eastAsia="Calibri" w:hAnsi="Calibri" w:cs="Calibri"/>
        <w:color w:val="000000"/>
        <w:sz w:val="18"/>
        <w:szCs w:val="18"/>
      </w:rPr>
      <w:t xml:space="preserve"> de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NUMPAGES</w:instrText>
    </w:r>
    <w:r>
      <w:rPr>
        <w:rFonts w:ascii="Calibri" w:eastAsia="Calibri" w:hAnsi="Calibri" w:cs="Calibri"/>
        <w:b/>
        <w:color w:val="000000"/>
        <w:sz w:val="18"/>
        <w:szCs w:val="18"/>
      </w:rPr>
      <w:fldChar w:fldCharType="separate"/>
    </w:r>
    <w:r w:rsidR="00CA0EF9">
      <w:rPr>
        <w:rFonts w:ascii="Calibri" w:eastAsia="Calibri" w:hAnsi="Calibri" w:cs="Calibri"/>
        <w:b/>
        <w:noProof/>
        <w:color w:val="000000"/>
        <w:sz w:val="18"/>
        <w:szCs w:val="18"/>
      </w:rPr>
      <w:t>4</w:t>
    </w:r>
    <w:r>
      <w:rPr>
        <w:rFonts w:ascii="Calibri" w:eastAsia="Calibri" w:hAnsi="Calibri" w:cs="Calibri"/>
        <w:b/>
        <w:color w:val="000000"/>
        <w:sz w:val="18"/>
        <w:szCs w:val="18"/>
      </w:rPr>
      <w:fldChar w:fldCharType="end"/>
    </w:r>
  </w:p>
  <w:p w14:paraId="4E016543" w14:textId="77777777" w:rsidR="003B0D93" w:rsidRDefault="003B0D93">
    <w:pPr>
      <w:jc w:val="center"/>
    </w:pPr>
  </w:p>
  <w:p w14:paraId="2696AA3D" w14:textId="77777777" w:rsidR="003B0D93" w:rsidRDefault="003B0D93">
    <w:pPr>
      <w:jc w:val="center"/>
      <w:rPr>
        <w:rFonts w:ascii="Arial Narrow" w:eastAsia="Arial Narrow" w:hAnsi="Arial Narrow" w:cs="Arial Narrow"/>
        <w:sz w:val="18"/>
        <w:szCs w:val="18"/>
      </w:rPr>
    </w:pPr>
  </w:p>
  <w:p w14:paraId="7D0DA16D" w14:textId="77777777" w:rsidR="003B0D93" w:rsidRDefault="003B0D93">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13062" w14:textId="77777777" w:rsidR="00F664F2" w:rsidRDefault="00E5639A">
      <w:pPr>
        <w:spacing w:line="240" w:lineRule="auto"/>
      </w:pPr>
      <w:r>
        <w:separator/>
      </w:r>
    </w:p>
  </w:footnote>
  <w:footnote w:type="continuationSeparator" w:id="0">
    <w:p w14:paraId="5E88DEC2" w14:textId="77777777" w:rsidR="00F664F2" w:rsidRDefault="00E563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476DE" w14:textId="77777777" w:rsidR="003B0D93" w:rsidRDefault="00E5639A">
    <w:pPr>
      <w:pBdr>
        <w:top w:val="nil"/>
        <w:left w:val="nil"/>
        <w:bottom w:val="nil"/>
        <w:right w:val="nil"/>
        <w:between w:val="nil"/>
      </w:pBdr>
      <w:tabs>
        <w:tab w:val="left" w:pos="6120"/>
      </w:tabs>
      <w:rPr>
        <w:rFonts w:ascii="Calibri" w:eastAsia="Calibri" w:hAnsi="Calibri" w:cs="Calibri"/>
        <w:b/>
        <w:color w:val="000000"/>
        <w:sz w:val="16"/>
        <w:szCs w:val="16"/>
      </w:rPr>
    </w:pPr>
    <w:r>
      <w:rPr>
        <w:noProof/>
        <w:color w:val="5B9BD5"/>
        <w:sz w:val="21"/>
        <w:szCs w:val="21"/>
        <w:lang w:val="es-MX"/>
      </w:rPr>
      <w:drawing>
        <wp:inline distT="0" distB="0" distL="0" distR="0" wp14:anchorId="03D7E89E" wp14:editId="0D03A3EF">
          <wp:extent cx="4281658" cy="60854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23932" b="26285"/>
                  <a:stretch>
                    <a:fillRect/>
                  </a:stretch>
                </pic:blipFill>
                <pic:spPr>
                  <a:xfrm>
                    <a:off x="0" y="0"/>
                    <a:ext cx="4281658" cy="608545"/>
                  </a:xfrm>
                  <a:prstGeom prst="rect">
                    <a:avLst/>
                  </a:prstGeom>
                  <a:ln/>
                </pic:spPr>
              </pic:pic>
            </a:graphicData>
          </a:graphic>
        </wp:inline>
      </w:drawing>
    </w:r>
  </w:p>
  <w:p w14:paraId="57E0E675" w14:textId="77777777" w:rsidR="003B0D93" w:rsidRDefault="00E5639A">
    <w:pPr>
      <w:pBdr>
        <w:top w:val="nil"/>
        <w:left w:val="nil"/>
        <w:bottom w:val="nil"/>
        <w:right w:val="nil"/>
        <w:between w:val="nil"/>
      </w:pBdr>
      <w:tabs>
        <w:tab w:val="left" w:pos="6120"/>
      </w:tabs>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Acta del Comité de Participación</w:t>
    </w:r>
    <w:r>
      <w:rPr>
        <w:rFonts w:ascii="Arial Narrow" w:eastAsia="Arial Narrow" w:hAnsi="Arial Narrow" w:cs="Arial Narrow"/>
        <w:b/>
        <w:color w:val="000000"/>
        <w:sz w:val="18"/>
        <w:szCs w:val="18"/>
      </w:rPr>
      <w:t xml:space="preserve"> </w:t>
    </w:r>
    <w:r>
      <w:rPr>
        <w:rFonts w:ascii="Calibri" w:eastAsia="Calibri" w:hAnsi="Calibri" w:cs="Calibri"/>
        <w:b/>
        <w:color w:val="000000"/>
        <w:sz w:val="16"/>
        <w:szCs w:val="16"/>
      </w:rPr>
      <w:t>Social (2022-2023)</w:t>
    </w:r>
    <w:r>
      <w:rPr>
        <w:noProof/>
        <w:lang w:val="es-MX"/>
      </w:rPr>
      <w:drawing>
        <wp:anchor distT="0" distB="0" distL="114300" distR="114300" simplePos="0" relativeHeight="251658240" behindDoc="0" locked="0" layoutInCell="1" hidden="0" allowOverlap="1" wp14:anchorId="5FB4B395" wp14:editId="325A37F7">
          <wp:simplePos x="0" y="0"/>
          <wp:positionH relativeFrom="column">
            <wp:posOffset>3602355</wp:posOffset>
          </wp:positionH>
          <wp:positionV relativeFrom="paragraph">
            <wp:posOffset>140335</wp:posOffset>
          </wp:positionV>
          <wp:extent cx="2867386" cy="45719"/>
          <wp:effectExtent l="0" t="0" r="0" b="0"/>
          <wp:wrapTopAndBottom distT="0" dist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867386" cy="45719"/>
                  </a:xfrm>
                  <a:prstGeom prst="rect">
                    <a:avLst/>
                  </a:prstGeom>
                  <a:ln/>
                </pic:spPr>
              </pic:pic>
            </a:graphicData>
          </a:graphic>
        </wp:anchor>
      </w:drawing>
    </w:r>
  </w:p>
  <w:p w14:paraId="69F5FF1A" w14:textId="77777777" w:rsidR="003B0D93" w:rsidRDefault="003B0D93">
    <w:pPr>
      <w:pBdr>
        <w:top w:val="nil"/>
        <w:left w:val="nil"/>
        <w:bottom w:val="nil"/>
        <w:right w:val="nil"/>
        <w:between w:val="nil"/>
      </w:pBdr>
      <w:tabs>
        <w:tab w:val="right" w:pos="9360"/>
      </w:tabs>
      <w:rPr>
        <w:rFonts w:ascii="Arial Narrow" w:eastAsia="Arial Narrow" w:hAnsi="Arial Narrow" w:cs="Arial Narrow"/>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93"/>
    <w:rsid w:val="000479BB"/>
    <w:rsid w:val="00072883"/>
    <w:rsid w:val="000B11D0"/>
    <w:rsid w:val="00116554"/>
    <w:rsid w:val="001170FA"/>
    <w:rsid w:val="001230B3"/>
    <w:rsid w:val="00153F8D"/>
    <w:rsid w:val="001B07FA"/>
    <w:rsid w:val="001B3115"/>
    <w:rsid w:val="001D67B5"/>
    <w:rsid w:val="001F2AD4"/>
    <w:rsid w:val="00221AA3"/>
    <w:rsid w:val="00221CA0"/>
    <w:rsid w:val="002842C6"/>
    <w:rsid w:val="002C057F"/>
    <w:rsid w:val="003279B7"/>
    <w:rsid w:val="0035304F"/>
    <w:rsid w:val="00363A91"/>
    <w:rsid w:val="003B0D93"/>
    <w:rsid w:val="0040098E"/>
    <w:rsid w:val="00410E4A"/>
    <w:rsid w:val="00445F64"/>
    <w:rsid w:val="004B0C5A"/>
    <w:rsid w:val="004B2E85"/>
    <w:rsid w:val="004C0891"/>
    <w:rsid w:val="004E4E2A"/>
    <w:rsid w:val="004E70E5"/>
    <w:rsid w:val="00510F70"/>
    <w:rsid w:val="00531451"/>
    <w:rsid w:val="005411BE"/>
    <w:rsid w:val="005960C2"/>
    <w:rsid w:val="00692BCF"/>
    <w:rsid w:val="006E7015"/>
    <w:rsid w:val="00701731"/>
    <w:rsid w:val="007025D5"/>
    <w:rsid w:val="00771F95"/>
    <w:rsid w:val="007C04B8"/>
    <w:rsid w:val="007E4E37"/>
    <w:rsid w:val="00814E7C"/>
    <w:rsid w:val="008314C5"/>
    <w:rsid w:val="00855244"/>
    <w:rsid w:val="00947907"/>
    <w:rsid w:val="00963075"/>
    <w:rsid w:val="009868C1"/>
    <w:rsid w:val="009B5B1C"/>
    <w:rsid w:val="009F3FBA"/>
    <w:rsid w:val="00A72F4A"/>
    <w:rsid w:val="00AA21CA"/>
    <w:rsid w:val="00B66E2B"/>
    <w:rsid w:val="00B7251A"/>
    <w:rsid w:val="00B96A92"/>
    <w:rsid w:val="00BB758B"/>
    <w:rsid w:val="00C303AE"/>
    <w:rsid w:val="00C3621D"/>
    <w:rsid w:val="00C87F52"/>
    <w:rsid w:val="00CA0EF9"/>
    <w:rsid w:val="00CB5DFA"/>
    <w:rsid w:val="00CF19D6"/>
    <w:rsid w:val="00CF65CD"/>
    <w:rsid w:val="00DA4974"/>
    <w:rsid w:val="00E24F27"/>
    <w:rsid w:val="00E37EAE"/>
    <w:rsid w:val="00E5639A"/>
    <w:rsid w:val="00F664F2"/>
    <w:rsid w:val="00F858AC"/>
    <w:rsid w:val="00F87775"/>
    <w:rsid w:val="00FD3369"/>
    <w:rsid w:val="00FF4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C739"/>
  <w15:docId w15:val="{41A86CE6-21B1-48F5-8292-568E3A87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_tradnl"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7E"/>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DD3B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unhideWhenUsed/>
    <w:qFormat/>
    <w:pPr>
      <w:keepNext/>
      <w:keepLines/>
      <w:spacing w:before="220" w:after="40"/>
      <w:outlineLvl w:val="4"/>
    </w:pPr>
    <w:rPr>
      <w:b/>
    </w:rPr>
  </w:style>
  <w:style w:type="paragraph" w:styleId="Ttulo6">
    <w:name w:val="heading 6"/>
    <w:basedOn w:val="Normal"/>
    <w:next w:val="Normal"/>
    <w:link w:val="Ttulo6Car"/>
    <w:uiPriority w:val="9"/>
    <w:unhideWhenUsed/>
    <w:qFormat/>
    <w:rsid w:val="00DD3BFE"/>
    <w:pPr>
      <w:keepNext/>
      <w:spacing w:line="240" w:lineRule="auto"/>
      <w:outlineLvl w:val="5"/>
    </w:pPr>
    <w:rPr>
      <w:rFonts w:ascii="Arial Narrow" w:eastAsia="Times New Roman" w:hAnsi="Arial Narrow" w:cs="Times New Roman"/>
      <w:b/>
      <w:sz w:val="19"/>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ar">
    <w:name w:val="Título 2 Car"/>
    <w:basedOn w:val="Fuentedeprrafopredeter"/>
    <w:link w:val="Ttulo2"/>
    <w:uiPriority w:val="9"/>
    <w:rsid w:val="00DD3BFE"/>
    <w:rPr>
      <w:rFonts w:asciiTheme="majorHAnsi" w:eastAsiaTheme="majorEastAsia" w:hAnsiTheme="majorHAnsi" w:cstheme="majorBidi"/>
      <w:color w:val="2F5496" w:themeColor="accent1" w:themeShade="BF"/>
      <w:sz w:val="26"/>
      <w:szCs w:val="26"/>
      <w:lang w:eastAsia="es-MX"/>
    </w:rPr>
  </w:style>
  <w:style w:type="character" w:customStyle="1" w:styleId="Ttulo6Car">
    <w:name w:val="Título 6 Car"/>
    <w:basedOn w:val="Fuentedeprrafopredeter"/>
    <w:link w:val="Ttulo6"/>
    <w:rsid w:val="00DD3BFE"/>
    <w:rPr>
      <w:rFonts w:ascii="Arial Narrow" w:eastAsia="Times New Roman" w:hAnsi="Arial Narrow" w:cs="Times New Roman"/>
      <w:b/>
      <w:sz w:val="19"/>
      <w:szCs w:val="20"/>
      <w:lang w:val="es-ES_tradnl" w:eastAsia="es-MX"/>
    </w:rPr>
  </w:style>
  <w:style w:type="paragraph" w:customStyle="1" w:styleId="Normal1">
    <w:name w:val="Normal1"/>
    <w:rsid w:val="00DD3BFE"/>
  </w:style>
  <w:style w:type="table" w:styleId="Tablaconcuadrcula">
    <w:name w:val="Table Grid"/>
    <w:basedOn w:val="Tablanormal"/>
    <w:uiPriority w:val="59"/>
    <w:rsid w:val="00DD3BFE"/>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D3B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D3BFE"/>
    <w:rPr>
      <w:rFonts w:ascii="Arial" w:eastAsia="Arial" w:hAnsi="Arial" w:cs="Arial"/>
      <w:lang w:eastAsia="es-MX"/>
    </w:rPr>
  </w:style>
  <w:style w:type="paragraph" w:styleId="Encabezado">
    <w:name w:val="header"/>
    <w:basedOn w:val="Normal"/>
    <w:link w:val="EncabezadoCar"/>
    <w:uiPriority w:val="99"/>
    <w:rsid w:val="00DD3BFE"/>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DD3BFE"/>
    <w:rPr>
      <w:rFonts w:ascii="Times New Roman" w:eastAsia="Times New Roman" w:hAnsi="Times New Roman" w:cs="Times New Roman"/>
      <w:sz w:val="24"/>
      <w:szCs w:val="20"/>
      <w:lang w:val="en-US" w:eastAsia="es-ES"/>
    </w:rPr>
  </w:style>
  <w:style w:type="paragraph" w:customStyle="1" w:styleId="1">
    <w:name w:val="1"/>
    <w:basedOn w:val="Normal"/>
    <w:link w:val="1Car"/>
    <w:rsid w:val="00DD3BFE"/>
    <w:pPr>
      <w:tabs>
        <w:tab w:val="left" w:pos="1260"/>
      </w:tabs>
      <w:spacing w:line="360" w:lineRule="atLeast"/>
      <w:ind w:firstLine="720"/>
      <w:jc w:val="both"/>
    </w:pPr>
    <w:rPr>
      <w:rFonts w:ascii="Times" w:eastAsia="Times New Roman" w:hAnsi="Times" w:cs="Times New Roman"/>
      <w:snapToGrid w:val="0"/>
      <w:sz w:val="24"/>
      <w:szCs w:val="20"/>
      <w:lang w:eastAsia="es-ES"/>
    </w:rPr>
  </w:style>
  <w:style w:type="character" w:customStyle="1" w:styleId="1Car">
    <w:name w:val="1 Car"/>
    <w:basedOn w:val="Fuentedeprrafopredeter"/>
    <w:link w:val="1"/>
    <w:rsid w:val="00DD3BFE"/>
    <w:rPr>
      <w:rFonts w:ascii="Times" w:eastAsia="Times New Roman" w:hAnsi="Times" w:cs="Times New Roman"/>
      <w:snapToGrid w:val="0"/>
      <w:sz w:val="24"/>
      <w:szCs w:val="20"/>
      <w:lang w:val="es-ES_tradnl" w:eastAsia="es-ES"/>
    </w:rPr>
  </w:style>
  <w:style w:type="paragraph" w:customStyle="1" w:styleId="titulo">
    <w:name w:val="titulo"/>
    <w:basedOn w:val="Normal"/>
    <w:rsid w:val="00DD3BFE"/>
    <w:pPr>
      <w:spacing w:line="360" w:lineRule="atLeast"/>
      <w:jc w:val="center"/>
    </w:pPr>
    <w:rPr>
      <w:rFonts w:ascii="Times" w:eastAsia="Times New Roman" w:hAnsi="Times" w:cs="Times New Roman"/>
      <w:b/>
      <w:smallCaps/>
      <w:noProof/>
      <w:snapToGrid w:val="0"/>
      <w:spacing w:val="100"/>
      <w:sz w:val="20"/>
      <w:szCs w:val="20"/>
      <w:lang w:eastAsia="es-ES"/>
    </w:rPr>
  </w:style>
  <w:style w:type="character" w:styleId="nfasis">
    <w:name w:val="Emphasis"/>
    <w:basedOn w:val="Fuentedeprrafopredeter"/>
    <w:uiPriority w:val="20"/>
    <w:qFormat/>
    <w:rsid w:val="00DD3BFE"/>
    <w:rPr>
      <w:i/>
      <w:iCs/>
    </w:rPr>
  </w:style>
  <w:style w:type="paragraph" w:styleId="Prrafodelista">
    <w:name w:val="List Paragraph"/>
    <w:basedOn w:val="Normal"/>
    <w:uiPriority w:val="34"/>
    <w:qFormat/>
    <w:rsid w:val="00DD3BFE"/>
    <w:pPr>
      <w:spacing w:line="240" w:lineRule="auto"/>
      <w:ind w:left="720"/>
      <w:contextualSpacing/>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DD3BFE"/>
    <w:pPr>
      <w:spacing w:after="120" w:line="480" w:lineRule="auto"/>
    </w:pPr>
    <w:rPr>
      <w:rFonts w:eastAsia="Times" w:cs="Times New Roman"/>
      <w:sz w:val="24"/>
      <w:szCs w:val="20"/>
      <w:lang w:eastAsia="es-ES"/>
    </w:rPr>
  </w:style>
  <w:style w:type="character" w:customStyle="1" w:styleId="Textoindependiente2Car">
    <w:name w:val="Texto independiente 2 Car"/>
    <w:basedOn w:val="Fuentedeprrafopredeter"/>
    <w:link w:val="Textoindependiente2"/>
    <w:rsid w:val="00DD3BFE"/>
    <w:rPr>
      <w:rFonts w:ascii="Arial" w:eastAsia="Times" w:hAnsi="Arial" w:cs="Times New Roman"/>
      <w:sz w:val="24"/>
      <w:szCs w:val="20"/>
      <w:lang w:val="es-ES_tradnl" w:eastAsia="es-ES"/>
    </w:rPr>
  </w:style>
  <w:style w:type="character" w:customStyle="1" w:styleId="elementtoproof">
    <w:name w:val="elementtoproof"/>
    <w:basedOn w:val="Fuentedeprrafopredeter"/>
    <w:rsid w:val="00883DF7"/>
  </w:style>
  <w:style w:type="character" w:customStyle="1" w:styleId="normaltextrun">
    <w:name w:val="normaltextrun"/>
    <w:basedOn w:val="Fuentedeprrafopredeter"/>
    <w:rsid w:val="00D83E45"/>
  </w:style>
  <w:style w:type="character" w:styleId="Hipervnculo">
    <w:name w:val="Hyperlink"/>
    <w:basedOn w:val="Fuentedeprrafopredeter"/>
    <w:uiPriority w:val="99"/>
    <w:unhideWhenUsed/>
    <w:rsid w:val="002E0AD4"/>
    <w:rPr>
      <w:color w:val="0563C1" w:themeColor="hyperlink"/>
      <w:u w:val="single"/>
    </w:rPr>
  </w:style>
  <w:style w:type="character" w:customStyle="1" w:styleId="UnresolvedMention">
    <w:name w:val="Unresolved Mention"/>
    <w:basedOn w:val="Fuentedeprrafopredeter"/>
    <w:uiPriority w:val="99"/>
    <w:semiHidden/>
    <w:unhideWhenUsed/>
    <w:rsid w:val="002E0AD4"/>
    <w:rPr>
      <w:color w:val="605E5C"/>
      <w:shd w:val="clear" w:color="auto" w:fill="E1DFDD"/>
    </w:rPr>
  </w:style>
  <w:style w:type="paragraph" w:styleId="Textodeglobo">
    <w:name w:val="Balloon Text"/>
    <w:basedOn w:val="Normal"/>
    <w:link w:val="TextodegloboCar"/>
    <w:uiPriority w:val="99"/>
    <w:semiHidden/>
    <w:unhideWhenUsed/>
    <w:rsid w:val="00CB06D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B06D8"/>
    <w:rPr>
      <w:rFonts w:ascii="Times New Roman" w:eastAsia="Arial" w:hAnsi="Times New Roman" w:cs="Times New Roman"/>
      <w:sz w:val="18"/>
      <w:szCs w:val="18"/>
      <w:lang w:eastAsia="es-MX"/>
    </w:rPr>
  </w:style>
  <w:style w:type="character" w:styleId="Refdecomentario">
    <w:name w:val="annotation reference"/>
    <w:basedOn w:val="Fuentedeprrafopredeter"/>
    <w:uiPriority w:val="99"/>
    <w:semiHidden/>
    <w:unhideWhenUsed/>
    <w:rsid w:val="00CB06D8"/>
    <w:rPr>
      <w:sz w:val="16"/>
      <w:szCs w:val="16"/>
    </w:rPr>
  </w:style>
  <w:style w:type="paragraph" w:styleId="Textocomentario">
    <w:name w:val="annotation text"/>
    <w:basedOn w:val="Normal"/>
    <w:link w:val="TextocomentarioCar"/>
    <w:uiPriority w:val="99"/>
    <w:semiHidden/>
    <w:unhideWhenUsed/>
    <w:rsid w:val="00CB06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06D8"/>
    <w:rPr>
      <w:rFonts w:ascii="Arial" w:eastAsia="Arial"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B06D8"/>
    <w:rPr>
      <w:b/>
      <w:bCs/>
    </w:rPr>
  </w:style>
  <w:style w:type="character" w:customStyle="1" w:styleId="AsuntodelcomentarioCar">
    <w:name w:val="Asunto del comentario Car"/>
    <w:basedOn w:val="TextocomentarioCar"/>
    <w:link w:val="Asuntodelcomentario"/>
    <w:uiPriority w:val="99"/>
    <w:semiHidden/>
    <w:rsid w:val="00CB06D8"/>
    <w:rPr>
      <w:rFonts w:ascii="Arial" w:eastAsia="Arial" w:hAnsi="Arial" w:cs="Arial"/>
      <w:b/>
      <w:bCs/>
      <w:sz w:val="20"/>
      <w:szCs w:val="20"/>
      <w:lang w:eastAsia="es-MX"/>
    </w:rPr>
  </w:style>
  <w:style w:type="paragraph" w:styleId="Revisin">
    <w:name w:val="Revision"/>
    <w:hidden/>
    <w:uiPriority w:val="99"/>
    <w:semiHidden/>
    <w:rsid w:val="006D32E7"/>
    <w:pPr>
      <w:spacing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Pr>
  </w:style>
  <w:style w:type="table" w:customStyle="1" w:styleId="a1">
    <w:basedOn w:val="TableNormal"/>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74969">
      <w:bodyDiv w:val="1"/>
      <w:marLeft w:val="0"/>
      <w:marRight w:val="0"/>
      <w:marTop w:val="0"/>
      <w:marBottom w:val="0"/>
      <w:divBdr>
        <w:top w:val="none" w:sz="0" w:space="0" w:color="auto"/>
        <w:left w:val="none" w:sz="0" w:space="0" w:color="auto"/>
        <w:bottom w:val="none" w:sz="0" w:space="0" w:color="auto"/>
        <w:right w:val="none" w:sz="0" w:space="0" w:color="auto"/>
      </w:divBdr>
    </w:div>
    <w:div w:id="509757519">
      <w:bodyDiv w:val="1"/>
      <w:marLeft w:val="0"/>
      <w:marRight w:val="0"/>
      <w:marTop w:val="0"/>
      <w:marBottom w:val="0"/>
      <w:divBdr>
        <w:top w:val="none" w:sz="0" w:space="0" w:color="auto"/>
        <w:left w:val="none" w:sz="0" w:space="0" w:color="auto"/>
        <w:bottom w:val="none" w:sz="0" w:space="0" w:color="auto"/>
        <w:right w:val="none" w:sz="0" w:space="0" w:color="auto"/>
      </w:divBdr>
    </w:div>
    <w:div w:id="651756241">
      <w:bodyDiv w:val="1"/>
      <w:marLeft w:val="0"/>
      <w:marRight w:val="0"/>
      <w:marTop w:val="0"/>
      <w:marBottom w:val="0"/>
      <w:divBdr>
        <w:top w:val="none" w:sz="0" w:space="0" w:color="auto"/>
        <w:left w:val="none" w:sz="0" w:space="0" w:color="auto"/>
        <w:bottom w:val="none" w:sz="0" w:space="0" w:color="auto"/>
        <w:right w:val="none" w:sz="0" w:space="0" w:color="auto"/>
      </w:divBdr>
    </w:div>
    <w:div w:id="755980709">
      <w:bodyDiv w:val="1"/>
      <w:marLeft w:val="0"/>
      <w:marRight w:val="0"/>
      <w:marTop w:val="0"/>
      <w:marBottom w:val="0"/>
      <w:divBdr>
        <w:top w:val="none" w:sz="0" w:space="0" w:color="auto"/>
        <w:left w:val="none" w:sz="0" w:space="0" w:color="auto"/>
        <w:bottom w:val="none" w:sz="0" w:space="0" w:color="auto"/>
        <w:right w:val="none" w:sz="0" w:space="0" w:color="auto"/>
      </w:divBdr>
    </w:div>
    <w:div w:id="1050954080">
      <w:bodyDiv w:val="1"/>
      <w:marLeft w:val="0"/>
      <w:marRight w:val="0"/>
      <w:marTop w:val="0"/>
      <w:marBottom w:val="0"/>
      <w:divBdr>
        <w:top w:val="none" w:sz="0" w:space="0" w:color="auto"/>
        <w:left w:val="none" w:sz="0" w:space="0" w:color="auto"/>
        <w:bottom w:val="none" w:sz="0" w:space="0" w:color="auto"/>
        <w:right w:val="none" w:sz="0" w:space="0" w:color="auto"/>
      </w:divBdr>
    </w:div>
    <w:div w:id="1088431235">
      <w:bodyDiv w:val="1"/>
      <w:marLeft w:val="0"/>
      <w:marRight w:val="0"/>
      <w:marTop w:val="0"/>
      <w:marBottom w:val="0"/>
      <w:divBdr>
        <w:top w:val="none" w:sz="0" w:space="0" w:color="auto"/>
        <w:left w:val="none" w:sz="0" w:space="0" w:color="auto"/>
        <w:bottom w:val="none" w:sz="0" w:space="0" w:color="auto"/>
        <w:right w:val="none" w:sz="0" w:space="0" w:color="auto"/>
      </w:divBdr>
    </w:div>
    <w:div w:id="1367176028">
      <w:bodyDiv w:val="1"/>
      <w:marLeft w:val="0"/>
      <w:marRight w:val="0"/>
      <w:marTop w:val="0"/>
      <w:marBottom w:val="0"/>
      <w:divBdr>
        <w:top w:val="none" w:sz="0" w:space="0" w:color="auto"/>
        <w:left w:val="none" w:sz="0" w:space="0" w:color="auto"/>
        <w:bottom w:val="none" w:sz="0" w:space="0" w:color="auto"/>
        <w:right w:val="none" w:sz="0" w:space="0" w:color="auto"/>
      </w:divBdr>
    </w:div>
    <w:div w:id="1395159196">
      <w:bodyDiv w:val="1"/>
      <w:marLeft w:val="0"/>
      <w:marRight w:val="0"/>
      <w:marTop w:val="0"/>
      <w:marBottom w:val="0"/>
      <w:divBdr>
        <w:top w:val="none" w:sz="0" w:space="0" w:color="auto"/>
        <w:left w:val="none" w:sz="0" w:space="0" w:color="auto"/>
        <w:bottom w:val="none" w:sz="0" w:space="0" w:color="auto"/>
        <w:right w:val="none" w:sz="0" w:space="0" w:color="auto"/>
      </w:divBdr>
    </w:div>
    <w:div w:id="1749375623">
      <w:bodyDiv w:val="1"/>
      <w:marLeft w:val="0"/>
      <w:marRight w:val="0"/>
      <w:marTop w:val="0"/>
      <w:marBottom w:val="0"/>
      <w:divBdr>
        <w:top w:val="none" w:sz="0" w:space="0" w:color="auto"/>
        <w:left w:val="none" w:sz="0" w:space="0" w:color="auto"/>
        <w:bottom w:val="none" w:sz="0" w:space="0" w:color="auto"/>
        <w:right w:val="none" w:sz="0" w:space="0" w:color="auto"/>
      </w:divBdr>
    </w:div>
    <w:div w:id="1802454676">
      <w:bodyDiv w:val="1"/>
      <w:marLeft w:val="0"/>
      <w:marRight w:val="0"/>
      <w:marTop w:val="0"/>
      <w:marBottom w:val="0"/>
      <w:divBdr>
        <w:top w:val="none" w:sz="0" w:space="0" w:color="auto"/>
        <w:left w:val="none" w:sz="0" w:space="0" w:color="auto"/>
        <w:bottom w:val="none" w:sz="0" w:space="0" w:color="auto"/>
        <w:right w:val="none" w:sz="0" w:space="0" w:color="auto"/>
      </w:divBdr>
    </w:div>
    <w:div w:id="2133281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9JtzC5Ajrg08rHlsVzfXPBPJ/Q==">CgMxLjAyCGguZ2pkZ3hzMgloLjMwajB6bGwyCWguMWZvYjl0ZTIJaC4zem55c2g3MgloLjJldDkycDAyCGgudHlqY3d0OAByITFBSHdWT29QMXNsdzRpbDV0ckhaX1l2ZU5PQkhWekxsNg==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4</Pages>
  <Words>1526</Words>
  <Characters>8395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Vera Álvarez</dc:creator>
  <cp:lastModifiedBy>Usuario</cp:lastModifiedBy>
  <cp:revision>27</cp:revision>
  <cp:lastPrinted>2023-08-01T20:03:00Z</cp:lastPrinted>
  <dcterms:created xsi:type="dcterms:W3CDTF">2023-04-17T19:56:00Z</dcterms:created>
  <dcterms:modified xsi:type="dcterms:W3CDTF">2023-08-20T04:57:00Z</dcterms:modified>
</cp:coreProperties>
</file>